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4207B" w14:textId="688CB771" w:rsidR="00ED2097" w:rsidRDefault="00CA71CC" w:rsidP="00CA71CC">
      <w:pPr>
        <w:pStyle w:val="Prrafodelista"/>
        <w:numPr>
          <w:ilvl w:val="0"/>
          <w:numId w:val="1"/>
        </w:numPr>
        <w:rPr>
          <w:lang w:val="en-US"/>
        </w:rPr>
      </w:pPr>
      <w:r w:rsidRPr="00CA71CC">
        <w:rPr>
          <w:lang w:val="en-US"/>
        </w:rPr>
        <w:t>Translate workstream for activity. If i</w:t>
      </w:r>
      <w:r>
        <w:rPr>
          <w:lang w:val="en-US"/>
        </w:rPr>
        <w:t xml:space="preserve">t is really standardized it should apply across the whole application. Proof that we have hardened the application. </w:t>
      </w:r>
    </w:p>
    <w:p w14:paraId="79664DED" w14:textId="129BFA09" w:rsidR="006620D6" w:rsidRDefault="006620D6" w:rsidP="00CA71C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Move the language selection option to the menu. It should not be buried under configuration that will have admin security in the future.</w:t>
      </w:r>
    </w:p>
    <w:p w14:paraId="04D3DEF9" w14:textId="5E83B495" w:rsidR="006620D6" w:rsidRDefault="006620D6" w:rsidP="00CA71C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Move all tables with specific Spanish translation to our standard i.e. Task Families, type, Status. Remove the Spanish column.</w:t>
      </w:r>
    </w:p>
    <w:p w14:paraId="253BE02B" w14:textId="7438383F" w:rsidR="006620D6" w:rsidRDefault="006620D6" w:rsidP="00CA71C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tables such as Task Families; project Types; Statuses; Status Scopes; Status Usage, etc. still have a major title in English and a subtitle translated: duplication and main title not translated. The good thing it shows common design, that all fail at the same point.</w:t>
      </w:r>
    </w:p>
    <w:p w14:paraId="4399B039" w14:textId="2D9AF63A" w:rsidR="006620D6" w:rsidRPr="00CA71CC" w:rsidRDefault="006620D6" w:rsidP="00CA71C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Data strategy I would only translate </w:t>
      </w:r>
      <w:r w:rsidR="00236423">
        <w:rPr>
          <w:lang w:val="en-US"/>
        </w:rPr>
        <w:t xml:space="preserve">The values in the tables under Risk Structure and Business admin. No need for tables under configuration. </w:t>
      </w:r>
    </w:p>
    <w:sectPr w:rsidR="006620D6" w:rsidRPr="00CA71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C11EF"/>
    <w:multiLevelType w:val="hybridMultilevel"/>
    <w:tmpl w:val="F4061C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CC"/>
    <w:rsid w:val="00236423"/>
    <w:rsid w:val="006620D6"/>
    <w:rsid w:val="00CA71CC"/>
    <w:rsid w:val="00ED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0C27"/>
  <w15:chartTrackingRefBased/>
  <w15:docId w15:val="{80B93CE7-C86B-4508-BF16-6E375B19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7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2</cp:revision>
  <dcterms:created xsi:type="dcterms:W3CDTF">2026-06-24T08:22:00Z</dcterms:created>
  <dcterms:modified xsi:type="dcterms:W3CDTF">2026-06-24T08:39:00Z</dcterms:modified>
</cp:coreProperties>
</file>