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F4" w:rsidRDefault="00284499" w:rsidP="00786EF4">
      <w:pPr>
        <w:pStyle w:val="DefaultText"/>
        <w:jc w:val="center"/>
        <w:rPr>
          <w:b/>
        </w:rPr>
      </w:pPr>
      <w:r>
        <w:rPr>
          <w:b/>
        </w:rPr>
        <w:t xml:space="preserve">Marist </w:t>
      </w:r>
      <w:r w:rsidR="00786EF4">
        <w:rPr>
          <w:b/>
        </w:rPr>
        <w:t>Technical Publications</w:t>
      </w:r>
    </w:p>
    <w:p w:rsidR="00786EF4" w:rsidRDefault="00786EF4" w:rsidP="00786EF4">
      <w:pPr>
        <w:pStyle w:val="DefaultText"/>
        <w:jc w:val="center"/>
        <w:rPr>
          <w:b/>
        </w:rPr>
      </w:pPr>
      <w:r>
        <w:rPr>
          <w:b/>
        </w:rPr>
        <w:t>Ca</w:t>
      </w:r>
      <w:r w:rsidR="001C51A7">
        <w:rPr>
          <w:b/>
        </w:rPr>
        <w:t xml:space="preserve">simer DeCusatis - Updated </w:t>
      </w:r>
      <w:r w:rsidR="000704CE">
        <w:rPr>
          <w:b/>
        </w:rPr>
        <w:t xml:space="preserve">December </w:t>
      </w:r>
      <w:bookmarkStart w:id="0" w:name="_GoBack"/>
      <w:bookmarkEnd w:id="0"/>
      <w:r w:rsidR="001C51A7">
        <w:rPr>
          <w:b/>
        </w:rPr>
        <w:t>2018</w:t>
      </w:r>
    </w:p>
    <w:p w:rsidR="00786EF4" w:rsidRDefault="00284499" w:rsidP="00786EF4">
      <w:pPr>
        <w:pStyle w:val="DefaultText"/>
        <w:jc w:val="center"/>
        <w:rPr>
          <w:b/>
        </w:rPr>
      </w:pPr>
      <w:r>
        <w:rPr>
          <w:b/>
        </w:rPr>
        <w:t>(</w:t>
      </w:r>
      <w:proofErr w:type="gramStart"/>
      <w:r>
        <w:rPr>
          <w:b/>
        </w:rPr>
        <w:t>publications</w:t>
      </w:r>
      <w:r w:rsidR="00786EF4">
        <w:rPr>
          <w:b/>
        </w:rPr>
        <w:t>/patents</w:t>
      </w:r>
      <w:proofErr w:type="gramEnd"/>
      <w:r w:rsidR="00786EF4">
        <w:rPr>
          <w:b/>
        </w:rPr>
        <w:t xml:space="preserve"> before joining Marist</w:t>
      </w:r>
      <w:r>
        <w:rPr>
          <w:b/>
        </w:rPr>
        <w:t xml:space="preserve"> available upon request</w:t>
      </w:r>
      <w:r w:rsidR="00786EF4">
        <w:rPr>
          <w:b/>
        </w:rPr>
        <w:t xml:space="preserve">)  </w:t>
      </w:r>
      <w:r w:rsidR="00786EF4">
        <w:rPr>
          <w:b/>
        </w:rPr>
        <w:br/>
      </w:r>
    </w:p>
    <w:p w:rsidR="00786EF4" w:rsidRPr="00DE2127" w:rsidRDefault="006A56B3" w:rsidP="00786EF4">
      <w:pPr>
        <w:pStyle w:val="DefaultText"/>
        <w:rPr>
          <w:rStyle w:val="AnchorA"/>
          <w:color w:val="auto"/>
          <w:sz w:val="20"/>
          <w:szCs w:val="20"/>
          <w:u w:val="none"/>
        </w:rPr>
      </w:pPr>
      <w:r>
        <w:rPr>
          <w:b/>
        </w:rPr>
        <w:t>Peer Reviewed Scholarly Publications</w:t>
      </w:r>
      <w:r w:rsidR="00786EF4">
        <w:br/>
      </w:r>
    </w:p>
    <w:p w:rsidR="00992F9E" w:rsidRPr="006A56B3" w:rsidRDefault="00786EF4" w:rsidP="006A56B3">
      <w:pPr>
        <w:pStyle w:val="DefaultText"/>
        <w:numPr>
          <w:ilvl w:val="5"/>
          <w:numId w:val="1"/>
        </w:numPr>
        <w:rPr>
          <w:rStyle w:val="AnchorA"/>
        </w:rPr>
      </w:pPr>
      <w:r>
        <w:rPr>
          <w:rStyle w:val="AnchorA"/>
          <w:color w:val="auto"/>
          <w:u w:val="none"/>
        </w:rPr>
        <w:t xml:space="preserve"> C. DeCusatis and P. Mueller, “Virtual firewall performance as a waypoint on a software defined network”, Proc. IEEE 6</w:t>
      </w:r>
      <w:r w:rsidRPr="00681255">
        <w:rPr>
          <w:rStyle w:val="AnchorA"/>
          <w:color w:val="auto"/>
          <w:u w:val="none"/>
          <w:vertAlign w:val="superscript"/>
        </w:rPr>
        <w:t>th</w:t>
      </w:r>
      <w:r>
        <w:rPr>
          <w:rStyle w:val="AnchorA"/>
          <w:color w:val="auto"/>
          <w:u w:val="none"/>
        </w:rPr>
        <w:t xml:space="preserve"> International Symposium on Cyberspace Safety and Security (CSS), part of the International Conference on High Performance Computing and Communications (HPCC), Paris, France (August 20-22, 2014)</w:t>
      </w:r>
      <w:r w:rsidR="00992F9E" w:rsidRPr="006A56B3">
        <w:rPr>
          <w:rStyle w:val="AnchorA"/>
          <w:color w:val="auto"/>
          <w:u w:val="none"/>
        </w:rPr>
        <w:br/>
      </w:r>
    </w:p>
    <w:p w:rsidR="00786EF4" w:rsidRPr="006A56B3" w:rsidRDefault="00992F9E" w:rsidP="006A56B3">
      <w:pPr>
        <w:pStyle w:val="DefaultText"/>
        <w:numPr>
          <w:ilvl w:val="5"/>
          <w:numId w:val="1"/>
        </w:numPr>
        <w:rPr>
          <w:rStyle w:val="AnchorA"/>
          <w:color w:val="auto"/>
          <w:u w:val="none"/>
        </w:rPr>
      </w:pPr>
      <w:r w:rsidRPr="00786EF4">
        <w:t>C. DeCusatis, R. Cannistra, and L. Hazard, “Managing multi-tenant services for software-defined cloud data center networks”, Proc. 6</w:t>
      </w:r>
      <w:r w:rsidRPr="00786EF4">
        <w:rPr>
          <w:vertAlign w:val="superscript"/>
        </w:rPr>
        <w:t>th</w:t>
      </w:r>
      <w:r w:rsidRPr="00786EF4">
        <w:t xml:space="preserve"> annual IEEE international conference on Adaptive Science &amp; Technology (ICAST 2014), Covenant University, Nigeria  </w:t>
      </w:r>
      <w:r>
        <w:t>(October 29-31, 2014)</w:t>
      </w:r>
      <w:r w:rsidR="00786EF4">
        <w:rPr>
          <w:rStyle w:val="AnchorA"/>
        </w:rPr>
        <w:br/>
      </w:r>
    </w:p>
    <w:p w:rsidR="00ED694F" w:rsidRDefault="00992F9E" w:rsidP="00250DCE">
      <w:pPr>
        <w:pStyle w:val="DefaultText"/>
        <w:numPr>
          <w:ilvl w:val="5"/>
          <w:numId w:val="1"/>
        </w:numPr>
      </w:pPr>
      <w:r w:rsidRPr="00786EF4">
        <w:t>C. DeCusatis, R. Cannistra, B. C</w:t>
      </w:r>
      <w:r w:rsidR="0066444E">
        <w:t>arle, “E</w:t>
      </w:r>
      <w:r w:rsidRPr="00786EF4">
        <w:t xml:space="preserve">nergy efficient optical networks for cloud computing using software-defined provisioning”, </w:t>
      </w:r>
      <w:r w:rsidR="00786EF4">
        <w:t xml:space="preserve">Proc. </w:t>
      </w:r>
      <w:r w:rsidRPr="00786EF4">
        <w:t xml:space="preserve">IEEE </w:t>
      </w:r>
      <w:proofErr w:type="spellStart"/>
      <w:r w:rsidRPr="00786EF4">
        <w:t>GreenCom</w:t>
      </w:r>
      <w:proofErr w:type="spellEnd"/>
      <w:r w:rsidRPr="00786EF4">
        <w:t xml:space="preserve"> (November 12-14, 2014) </w:t>
      </w:r>
      <w:r w:rsidR="00ED694F">
        <w:br/>
      </w:r>
    </w:p>
    <w:p w:rsidR="00987156" w:rsidRDefault="00EC6C71" w:rsidP="00ED694F">
      <w:pPr>
        <w:pStyle w:val="DefaultText"/>
        <w:numPr>
          <w:ilvl w:val="5"/>
          <w:numId w:val="1"/>
        </w:numPr>
      </w:pPr>
      <w:r w:rsidRPr="00EC6C71">
        <w:rPr>
          <w:snapToGrid w:val="0"/>
        </w:rPr>
        <w:t>C. DeCusatis, A. Carranza, and C.J. Sher-DeCusatis, “</w:t>
      </w:r>
      <w:r w:rsidRPr="00EC6C71">
        <w:rPr>
          <w:snapToGrid w:val="0"/>
          <w:lang w:val="en-GB"/>
        </w:rPr>
        <w:t xml:space="preserve">Dynamic Software Defined Network Provisioning for Resilient Cloud Service Provider Optical Network” Proc. </w:t>
      </w:r>
      <w:r w:rsidRPr="00EC6C71">
        <w:rPr>
          <w:snapToGrid w:val="0"/>
        </w:rPr>
        <w:t>International Conference on Computer and Information Science and Technology</w:t>
      </w:r>
      <w:r w:rsidR="00E23492">
        <w:rPr>
          <w:snapToGrid w:val="0"/>
        </w:rPr>
        <w:t xml:space="preserve"> (CIST)</w:t>
      </w:r>
      <w:r w:rsidRPr="00EC6C71">
        <w:rPr>
          <w:snapToGrid w:val="0"/>
        </w:rPr>
        <w:t>, Ottawa, Canada (May 11-12, 2015)</w:t>
      </w:r>
      <w:r w:rsidR="00987156">
        <w:br/>
      </w:r>
    </w:p>
    <w:p w:rsidR="004B51B5" w:rsidRDefault="00987156" w:rsidP="00987156">
      <w:pPr>
        <w:pStyle w:val="DefaultText"/>
        <w:numPr>
          <w:ilvl w:val="5"/>
          <w:numId w:val="1"/>
        </w:numPr>
      </w:pPr>
      <w:r>
        <w:t xml:space="preserve">Y. Estrella, A. Carranza, and C. DeCusatis, “Comparing performance of physical and virtual environment penetration testing using Kali Linux”, Proc. Latin American and Caribbean Consortium of Engineering Institutions (LACCEI) XIII Conference, paper 0422, p. 20-27, Santo Domingo, Dominican Republic (July 29-31, 2015) </w:t>
      </w:r>
      <w:r>
        <w:br/>
      </w:r>
    </w:p>
    <w:p w:rsidR="004B51B5" w:rsidRPr="004B51B5" w:rsidRDefault="004B51B5" w:rsidP="004B51B5">
      <w:pPr>
        <w:pStyle w:val="DefaultText"/>
        <w:numPr>
          <w:ilvl w:val="5"/>
          <w:numId w:val="1"/>
        </w:numPr>
      </w:pPr>
      <w:r>
        <w:rPr>
          <w:snapToGrid w:val="0"/>
        </w:rPr>
        <w:t xml:space="preserve">C. DeCusatis, </w:t>
      </w:r>
      <w:r w:rsidR="00C47334">
        <w:rPr>
          <w:snapToGrid w:val="0"/>
        </w:rPr>
        <w:t>“</w:t>
      </w:r>
      <w:r>
        <w:t>Reference Architecture for Multi-Layer Software Defined Optical Data Center Networks</w:t>
      </w:r>
      <w:r w:rsidR="00C47334">
        <w:t>”</w:t>
      </w:r>
      <w:r>
        <w:t xml:space="preserve"> </w:t>
      </w:r>
      <w:r w:rsidR="00500AAD">
        <w:rPr>
          <w:i/>
          <w:iCs/>
        </w:rPr>
        <w:t>E</w:t>
      </w:r>
      <w:r>
        <w:rPr>
          <w:i/>
          <w:iCs/>
        </w:rPr>
        <w:t>lectronics</w:t>
      </w:r>
      <w:r>
        <w:t xml:space="preserve"> </w:t>
      </w:r>
      <w:r w:rsidR="00173687">
        <w:t xml:space="preserve">(special issue on SDN) </w:t>
      </w:r>
      <w:r w:rsidR="00500AAD">
        <w:t>vol. 4 no 3</w:t>
      </w:r>
      <w:r>
        <w:t xml:space="preserve">, 633-650 (September 2015) </w:t>
      </w:r>
      <w:hyperlink r:id="rId5" w:history="1">
        <w:r w:rsidRPr="00E73281">
          <w:rPr>
            <w:rStyle w:val="Hyperlink"/>
            <w:snapToGrid w:val="0"/>
          </w:rPr>
          <w:t>http://www.mdpi.com/2079-9292/4/3/633/html</w:t>
        </w:r>
      </w:hyperlink>
      <w:r>
        <w:rPr>
          <w:snapToGrid w:val="0"/>
        </w:rPr>
        <w:t xml:space="preserve"> </w:t>
      </w:r>
      <w:r>
        <w:rPr>
          <w:snapToGrid w:val="0"/>
        </w:rPr>
        <w:br/>
      </w:r>
    </w:p>
    <w:p w:rsidR="00ED694F" w:rsidRPr="00ED694F" w:rsidRDefault="00ED694F" w:rsidP="00DF5476">
      <w:pPr>
        <w:pStyle w:val="DefaultText"/>
        <w:numPr>
          <w:ilvl w:val="5"/>
          <w:numId w:val="1"/>
        </w:numPr>
      </w:pPr>
      <w:r w:rsidRPr="00DF5476">
        <w:rPr>
          <w:snapToGrid w:val="0"/>
        </w:rPr>
        <w:t xml:space="preserve">C. DeCusatis, </w:t>
      </w:r>
      <w:r>
        <w:rPr>
          <w:iCs/>
        </w:rPr>
        <w:t xml:space="preserve">A. Carranza, A. </w:t>
      </w:r>
      <w:proofErr w:type="spellStart"/>
      <w:r>
        <w:rPr>
          <w:iCs/>
        </w:rPr>
        <w:t>Ngaide</w:t>
      </w:r>
      <w:proofErr w:type="spellEnd"/>
      <w:r>
        <w:rPr>
          <w:iCs/>
        </w:rPr>
        <w:t>, S. Zafar, and N.</w:t>
      </w:r>
      <w:r w:rsidRPr="00DF5476">
        <w:rPr>
          <w:iCs/>
        </w:rPr>
        <w:t xml:space="preserve"> </w:t>
      </w:r>
      <w:proofErr w:type="spellStart"/>
      <w:r w:rsidRPr="00DF5476">
        <w:rPr>
          <w:iCs/>
        </w:rPr>
        <w:t>Landaez</w:t>
      </w:r>
      <w:proofErr w:type="spellEnd"/>
      <w:r w:rsidRPr="00DF5476">
        <w:rPr>
          <w:iCs/>
        </w:rPr>
        <w:t>, “</w:t>
      </w:r>
      <w:r>
        <w:rPr>
          <w:iCs/>
        </w:rPr>
        <w:t>Methodology for a</w:t>
      </w:r>
      <w:r w:rsidRPr="00DF5476">
        <w:rPr>
          <w:iCs/>
        </w:rPr>
        <w:t>n open digital forensics model based on CAINE”, Proc. 15</w:t>
      </w:r>
      <w:r w:rsidRPr="00DF5476">
        <w:rPr>
          <w:iCs/>
          <w:vertAlign w:val="superscript"/>
        </w:rPr>
        <w:t>th</w:t>
      </w:r>
      <w:r w:rsidRPr="00DF5476">
        <w:rPr>
          <w:iCs/>
        </w:rPr>
        <w:t xml:space="preserve"> IEEE International Conference on computer and information technology (CIT 2015), </w:t>
      </w:r>
      <w:r>
        <w:rPr>
          <w:iCs/>
        </w:rPr>
        <w:t>Liverpool, U.K. (</w:t>
      </w:r>
      <w:r w:rsidRPr="00DF5476">
        <w:rPr>
          <w:iCs/>
        </w:rPr>
        <w:t xml:space="preserve">October 26-28, </w:t>
      </w:r>
      <w:r>
        <w:rPr>
          <w:iCs/>
        </w:rPr>
        <w:t>2015)</w:t>
      </w:r>
      <w:r w:rsidRPr="00DF5476">
        <w:rPr>
          <w:iCs/>
        </w:rPr>
        <w:t xml:space="preserve"> </w:t>
      </w:r>
      <w:r>
        <w:rPr>
          <w:iCs/>
        </w:rPr>
        <w:br/>
      </w:r>
    </w:p>
    <w:p w:rsidR="002543A2" w:rsidRPr="002543A2" w:rsidRDefault="00247DA4" w:rsidP="00ED694F">
      <w:pPr>
        <w:pStyle w:val="DefaultText"/>
        <w:numPr>
          <w:ilvl w:val="5"/>
          <w:numId w:val="1"/>
        </w:numPr>
      </w:pPr>
      <w:r w:rsidRPr="00DF5476">
        <w:rPr>
          <w:snapToGrid w:val="0"/>
        </w:rPr>
        <w:t xml:space="preserve">C. DeCusatis and </w:t>
      </w:r>
      <w:proofErr w:type="spellStart"/>
      <w:r w:rsidRPr="00DF5476">
        <w:rPr>
          <w:snapToGrid w:val="0"/>
        </w:rPr>
        <w:t>Ioannis</w:t>
      </w:r>
      <w:proofErr w:type="spellEnd"/>
      <w:r w:rsidRPr="00DF5476">
        <w:rPr>
          <w:snapToGrid w:val="0"/>
        </w:rPr>
        <w:t xml:space="preserve"> </w:t>
      </w:r>
      <w:proofErr w:type="spellStart"/>
      <w:r w:rsidRPr="00DF5476">
        <w:rPr>
          <w:snapToGrid w:val="0"/>
        </w:rPr>
        <w:t>Papapanagiotou</w:t>
      </w:r>
      <w:proofErr w:type="spellEnd"/>
      <w:r w:rsidRPr="00DF5476">
        <w:rPr>
          <w:snapToGrid w:val="0"/>
        </w:rPr>
        <w:t xml:space="preserve">  </w:t>
      </w:r>
      <w:r w:rsidR="00C47334" w:rsidRPr="00DF5476">
        <w:rPr>
          <w:snapToGrid w:val="0"/>
        </w:rPr>
        <w:t>“</w:t>
      </w:r>
      <w:r w:rsidR="004B51B5" w:rsidRPr="00DF5476">
        <w:rPr>
          <w:snapToGrid w:val="0"/>
        </w:rPr>
        <w:t>A service industry perspective on software defined radio access networks</w:t>
      </w:r>
      <w:r w:rsidR="00C47334" w:rsidRPr="00DF5476">
        <w:rPr>
          <w:snapToGrid w:val="0"/>
        </w:rPr>
        <w:t>”</w:t>
      </w:r>
      <w:r w:rsidR="004B51B5" w:rsidRPr="00DF5476">
        <w:rPr>
          <w:snapToGrid w:val="0"/>
        </w:rPr>
        <w:t xml:space="preserve">, </w:t>
      </w:r>
      <w:r w:rsidR="00500AAD" w:rsidRPr="00DF5476">
        <w:rPr>
          <w:i/>
        </w:rPr>
        <w:t>Algorithms and Architectures for Parallel Processing</w:t>
      </w:r>
      <w:r w:rsidR="00DF5476">
        <w:t>, Volume 9528, pp 357-369, published by Springer (</w:t>
      </w:r>
      <w:r w:rsidR="00500AAD">
        <w:t>Dec</w:t>
      </w:r>
      <w:r w:rsidR="00DF5476">
        <w:t>ember</w:t>
      </w:r>
      <w:r w:rsidR="00500AAD">
        <w:t xml:space="preserve"> 2015</w:t>
      </w:r>
      <w:r w:rsidR="00DF5476">
        <w:t>)</w:t>
      </w:r>
      <w:r w:rsidR="00DF5476">
        <w:br/>
      </w:r>
    </w:p>
    <w:p w:rsidR="00ED694F" w:rsidRPr="00ED694F" w:rsidRDefault="00C47334" w:rsidP="00C47334">
      <w:pPr>
        <w:pStyle w:val="DefaultText"/>
        <w:numPr>
          <w:ilvl w:val="5"/>
          <w:numId w:val="1"/>
        </w:numPr>
      </w:pPr>
      <w:r w:rsidRPr="00C47334">
        <w:rPr>
          <w:snapToGrid w:val="0"/>
        </w:rPr>
        <w:t xml:space="preserve">C. DeCusatis and A. Carranza, “Hybrid implementation of the flipped classroom approach to cybersecurity education”, </w:t>
      </w:r>
      <w:r w:rsidRPr="00C47334">
        <w:rPr>
          <w:szCs w:val="28"/>
        </w:rPr>
        <w:t>National Cybersecurity In</w:t>
      </w:r>
      <w:r w:rsidR="00ED694F">
        <w:rPr>
          <w:szCs w:val="28"/>
        </w:rPr>
        <w:t xml:space="preserve">stitute Journal </w:t>
      </w:r>
      <w:proofErr w:type="spellStart"/>
      <w:r w:rsidR="00ED694F">
        <w:rPr>
          <w:szCs w:val="28"/>
        </w:rPr>
        <w:t>vol</w:t>
      </w:r>
      <w:proofErr w:type="spellEnd"/>
      <w:r w:rsidR="00ED694F">
        <w:rPr>
          <w:szCs w:val="28"/>
        </w:rPr>
        <w:t xml:space="preserve"> 2 no 3 pp. </w:t>
      </w:r>
      <w:r w:rsidRPr="00C47334">
        <w:rPr>
          <w:szCs w:val="28"/>
        </w:rPr>
        <w:t>45-55 (January 2016)</w:t>
      </w:r>
      <w:r w:rsidR="00ED694F">
        <w:rPr>
          <w:szCs w:val="28"/>
        </w:rPr>
        <w:br/>
      </w:r>
    </w:p>
    <w:p w:rsidR="003A0D62" w:rsidRPr="003A0D62" w:rsidRDefault="00ED694F" w:rsidP="00C47334">
      <w:pPr>
        <w:pStyle w:val="DefaultText"/>
        <w:numPr>
          <w:ilvl w:val="5"/>
          <w:numId w:val="1"/>
        </w:numPr>
      </w:pPr>
      <w:r w:rsidRPr="008D2232">
        <w:lastRenderedPageBreak/>
        <w:t xml:space="preserve">C. DeCusatis, A. Carranza, “Modeling software defined networks using </w:t>
      </w:r>
      <w:proofErr w:type="spellStart"/>
      <w:r w:rsidRPr="008D2232">
        <w:t>Mininet</w:t>
      </w:r>
      <w:proofErr w:type="spellEnd"/>
      <w:r w:rsidRPr="008D2232">
        <w:t>”, Proc. 2</w:t>
      </w:r>
      <w:r w:rsidRPr="003A0D62">
        <w:rPr>
          <w:vertAlign w:val="superscript"/>
        </w:rPr>
        <w:t>nd</w:t>
      </w:r>
      <w:r w:rsidRPr="008D2232">
        <w:t xml:space="preserve"> International Conference on Computer and Information Science and Technology (CIST), Montreal, Canada (May 20-21, 2016)  </w:t>
      </w:r>
      <w:r w:rsidRPr="003F2884">
        <w:rPr>
          <w:b/>
        </w:rPr>
        <w:t>(Best Paper Award)</w:t>
      </w:r>
      <w:r w:rsidR="003A0D62">
        <w:rPr>
          <w:szCs w:val="28"/>
        </w:rPr>
        <w:br/>
      </w:r>
    </w:p>
    <w:p w:rsidR="003A0D62" w:rsidRPr="008D2232" w:rsidRDefault="003A0D62" w:rsidP="003A0D62">
      <w:pPr>
        <w:pStyle w:val="DefaultText"/>
        <w:numPr>
          <w:ilvl w:val="5"/>
          <w:numId w:val="1"/>
        </w:numPr>
      </w:pPr>
      <w:r w:rsidRPr="008D2232">
        <w:t xml:space="preserve">S. Nanda, F. </w:t>
      </w:r>
      <w:proofErr w:type="spellStart"/>
      <w:r w:rsidRPr="008D2232">
        <w:t>Zafari</w:t>
      </w:r>
      <w:proofErr w:type="spellEnd"/>
      <w:r w:rsidRPr="008D2232">
        <w:t xml:space="preserve">, C. DeCusatis, E. </w:t>
      </w:r>
      <w:proofErr w:type="spellStart"/>
      <w:r w:rsidRPr="008D2232">
        <w:t>Wedaa</w:t>
      </w:r>
      <w:proofErr w:type="spellEnd"/>
      <w:r w:rsidRPr="008D2232">
        <w:t xml:space="preserve"> and B. Yang, “Predicting Network Attack Patterns in SDN using Machine Learning Approach”, Proc. IEEE 2016 Conference on Network Function Virtualization and Software Defined Networks (SDN/NFV 2016), Palo Alto, CA (Nov. 7-9, 2016) </w:t>
      </w:r>
      <w:r>
        <w:br/>
      </w:r>
    </w:p>
    <w:p w:rsidR="003A0D62" w:rsidRDefault="003A0D62" w:rsidP="00ED694F">
      <w:pPr>
        <w:pStyle w:val="DefaultText"/>
        <w:numPr>
          <w:ilvl w:val="5"/>
          <w:numId w:val="1"/>
        </w:numPr>
      </w:pPr>
      <w:r w:rsidRPr="008D2232">
        <w:t xml:space="preserve">C. DeCusatis, P. Liengtiraphan, A. Sager, and M. </w:t>
      </w:r>
      <w:proofErr w:type="spellStart"/>
      <w:r w:rsidRPr="008D2232">
        <w:t>Pinelli</w:t>
      </w:r>
      <w:proofErr w:type="spellEnd"/>
      <w:r w:rsidRPr="008D2232">
        <w:t>, “Implementing Zero Trust Cloud Networks with Transport Access Control and First Packet Authentication”, Proc. IEEE International Conference on Smart Cloud (</w:t>
      </w:r>
      <w:proofErr w:type="spellStart"/>
      <w:r w:rsidRPr="008D2232">
        <w:t>SmartCloud</w:t>
      </w:r>
      <w:proofErr w:type="spellEnd"/>
      <w:r w:rsidRPr="008D2232">
        <w:t xml:space="preserve"> 2016), New York, NY (Nov. 18-20, 2016) </w:t>
      </w:r>
      <w:r>
        <w:br/>
      </w:r>
    </w:p>
    <w:p w:rsidR="00630089" w:rsidRPr="00630089" w:rsidRDefault="003A0D62" w:rsidP="003B3498">
      <w:pPr>
        <w:pStyle w:val="DefaultText"/>
        <w:numPr>
          <w:ilvl w:val="5"/>
          <w:numId w:val="1"/>
        </w:numPr>
        <w:rPr>
          <w:b/>
        </w:rPr>
      </w:pPr>
      <w:r w:rsidRPr="008D2232">
        <w:t>C. DeCusatis, P. Liengtiraphan, A. Sager, “Advanced Intrusion Prevention for Geographically Dispersed Higher Education Cloud Networks”, Proc. IEEE/ACM International Conference on Remote Engineering &amp; Virtual Instrumentation (REV 2017), Columbia University, New York, NY (March 15-17, 2017)</w:t>
      </w:r>
      <w:r w:rsidR="00630089">
        <w:br/>
      </w:r>
    </w:p>
    <w:p w:rsidR="00C82E27" w:rsidRPr="00C82E27" w:rsidRDefault="003A0D62" w:rsidP="003B3498">
      <w:pPr>
        <w:pStyle w:val="DefaultText"/>
        <w:numPr>
          <w:ilvl w:val="5"/>
          <w:numId w:val="1"/>
        </w:numPr>
        <w:rPr>
          <w:b/>
        </w:rPr>
      </w:pPr>
      <w:r>
        <w:t xml:space="preserve"> </w:t>
      </w:r>
      <w:proofErr w:type="spellStart"/>
      <w:r w:rsidRPr="00630089">
        <w:rPr>
          <w:color w:val="000000"/>
          <w:szCs w:val="20"/>
        </w:rPr>
        <w:t>Vallie</w:t>
      </w:r>
      <w:proofErr w:type="spellEnd"/>
      <w:r w:rsidRPr="00630089">
        <w:rPr>
          <w:color w:val="000000"/>
          <w:szCs w:val="20"/>
        </w:rPr>
        <w:t xml:space="preserve"> Joseph, </w:t>
      </w:r>
      <w:proofErr w:type="spellStart"/>
      <w:r w:rsidRPr="00630089">
        <w:rPr>
          <w:color w:val="000000"/>
          <w:szCs w:val="20"/>
        </w:rPr>
        <w:t>Piradon</w:t>
      </w:r>
      <w:proofErr w:type="spellEnd"/>
      <w:r w:rsidRPr="00630089">
        <w:rPr>
          <w:color w:val="000000"/>
          <w:szCs w:val="20"/>
        </w:rPr>
        <w:t xml:space="preserve"> </w:t>
      </w:r>
      <w:proofErr w:type="spellStart"/>
      <w:r w:rsidRPr="00630089">
        <w:rPr>
          <w:color w:val="000000"/>
          <w:szCs w:val="20"/>
        </w:rPr>
        <w:t>Liengtiraphan</w:t>
      </w:r>
      <w:proofErr w:type="spellEnd"/>
      <w:r w:rsidRPr="00630089">
        <w:rPr>
          <w:color w:val="000000"/>
          <w:szCs w:val="20"/>
        </w:rPr>
        <w:t>, G. Leaden, and Casimer DeCusatis, “A Software-Defined Network Honeypot with Geolocation and Analytic Data Collection”, Proc. 12</w:t>
      </w:r>
      <w:r w:rsidRPr="00630089">
        <w:rPr>
          <w:color w:val="000000"/>
          <w:szCs w:val="20"/>
          <w:vertAlign w:val="superscript"/>
        </w:rPr>
        <w:t>th</w:t>
      </w:r>
      <w:r w:rsidRPr="00630089">
        <w:rPr>
          <w:color w:val="000000"/>
          <w:szCs w:val="20"/>
        </w:rPr>
        <w:t xml:space="preserve"> Annual IEEE/ACM Information Technology Professional Conference, Trenton, NJ (March 17, 2017)</w:t>
      </w:r>
      <w:r w:rsidR="00C82E27">
        <w:rPr>
          <w:color w:val="000000"/>
          <w:szCs w:val="20"/>
        </w:rPr>
        <w:br/>
      </w:r>
    </w:p>
    <w:p w:rsidR="00C82E27" w:rsidRPr="00C82E27" w:rsidRDefault="00C82E27" w:rsidP="003B3498">
      <w:pPr>
        <w:pStyle w:val="DefaultText"/>
        <w:numPr>
          <w:ilvl w:val="5"/>
          <w:numId w:val="1"/>
        </w:numPr>
        <w:rPr>
          <w:b/>
        </w:rPr>
      </w:pPr>
      <w:r>
        <w:t xml:space="preserve">J. Magallanes, J. </w:t>
      </w:r>
      <w:proofErr w:type="spellStart"/>
      <w:r>
        <w:t>Espinal</w:t>
      </w:r>
      <w:proofErr w:type="spellEnd"/>
      <w:r>
        <w:t xml:space="preserve">, A. Carranza, and C. DeCusatis, “Automated wireless network penetration testing using </w:t>
      </w:r>
      <w:proofErr w:type="spellStart"/>
      <w:r>
        <w:t>Wifite</w:t>
      </w:r>
      <w:proofErr w:type="spellEnd"/>
      <w:r>
        <w:t xml:space="preserve"> and </w:t>
      </w:r>
      <w:proofErr w:type="spellStart"/>
      <w:r>
        <w:t>Reaver</w:t>
      </w:r>
      <w:proofErr w:type="spellEnd"/>
      <w:r>
        <w:t>”, Proc. Latin American and Caribbean Consortium of Engineering Institutions (LACCEI) XV Conference, Florida Atlantic University, Boca Raton, Florida (July 19-21, 2017)</w:t>
      </w:r>
      <w:r>
        <w:rPr>
          <w:szCs w:val="28"/>
        </w:rPr>
        <w:br/>
      </w:r>
    </w:p>
    <w:p w:rsidR="00224A66" w:rsidRPr="00224A66" w:rsidRDefault="00C82E27" w:rsidP="003B3498">
      <w:pPr>
        <w:pStyle w:val="DefaultText"/>
        <w:numPr>
          <w:ilvl w:val="5"/>
          <w:numId w:val="1"/>
        </w:numPr>
        <w:rPr>
          <w:b/>
        </w:rPr>
      </w:pPr>
      <w:r>
        <w:t xml:space="preserve">D. </w:t>
      </w:r>
      <w:proofErr w:type="spellStart"/>
      <w:r>
        <w:t>Eidle</w:t>
      </w:r>
      <w:proofErr w:type="spellEnd"/>
      <w:r>
        <w:t>, S. Ni, C. DeCusatis, and A. Sager, “Autonomic security for zero trust networks”, Proc. IEEE 8</w:t>
      </w:r>
      <w:r w:rsidRPr="008E498A">
        <w:rPr>
          <w:vertAlign w:val="superscript"/>
        </w:rPr>
        <w:t>th</w:t>
      </w:r>
      <w:r>
        <w:t xml:space="preserve"> annual Ubiquitous Computing, Electronics, and Mobile Communications Conference (UEMCON), Columbia University, New York, NY</w:t>
      </w:r>
      <w:r w:rsidR="00224A66">
        <w:br/>
      </w:r>
    </w:p>
    <w:p w:rsidR="00224A66" w:rsidRPr="00224A66" w:rsidRDefault="00224A66" w:rsidP="003B3498">
      <w:pPr>
        <w:pStyle w:val="DefaultText"/>
        <w:numPr>
          <w:ilvl w:val="5"/>
          <w:numId w:val="1"/>
        </w:numPr>
        <w:rPr>
          <w:b/>
        </w:rPr>
      </w:pPr>
      <w:r>
        <w:t xml:space="preserve">G. Leaden, M. Zimmermann, C. DeCusatis, and A. </w:t>
      </w:r>
      <w:proofErr w:type="spellStart"/>
      <w:r>
        <w:t>Labouseur</w:t>
      </w:r>
      <w:proofErr w:type="spellEnd"/>
      <w:r>
        <w:t xml:space="preserve">, “An API Honeypot for </w:t>
      </w:r>
      <w:proofErr w:type="spellStart"/>
      <w:r>
        <w:t>DDoS</w:t>
      </w:r>
      <w:proofErr w:type="spellEnd"/>
      <w:r>
        <w:t xml:space="preserve"> and XSS Analysis”, Proc. IEEE/MIT Undergraduate Research Technology Conference, Cambridge, MA (Nov. 3-5 2017)</w:t>
      </w:r>
      <w:r>
        <w:br/>
      </w:r>
    </w:p>
    <w:p w:rsidR="00F937CA" w:rsidRPr="00F937CA" w:rsidRDefault="00224A66" w:rsidP="003B3498">
      <w:pPr>
        <w:pStyle w:val="DefaultText"/>
        <w:numPr>
          <w:ilvl w:val="5"/>
          <w:numId w:val="1"/>
        </w:numPr>
        <w:rPr>
          <w:b/>
        </w:rPr>
      </w:pPr>
      <w:r>
        <w:t>C. DeCusatis, M. Zimmerman, and A. Sager, “Identity based network security for commercial Blockchain services“, Proc. 8</w:t>
      </w:r>
      <w:r w:rsidRPr="00BC3128">
        <w:rPr>
          <w:vertAlign w:val="superscript"/>
        </w:rPr>
        <w:t>th</w:t>
      </w:r>
      <w:r>
        <w:t xml:space="preserve"> annual IEEE Computing and Communications Workshop and Conference, Las Vegas, NV (January 8-10, 2018)</w:t>
      </w:r>
      <w:r w:rsidR="00F937CA">
        <w:br/>
      </w:r>
    </w:p>
    <w:p w:rsidR="001C51A7" w:rsidRPr="001C51A7" w:rsidRDefault="00F937CA" w:rsidP="003B3498">
      <w:pPr>
        <w:pStyle w:val="DefaultText"/>
        <w:numPr>
          <w:ilvl w:val="5"/>
          <w:numId w:val="1"/>
        </w:numPr>
        <w:rPr>
          <w:b/>
        </w:rPr>
      </w:pPr>
      <w:r>
        <w:rPr>
          <w:szCs w:val="28"/>
        </w:rPr>
        <w:t xml:space="preserve">M. Ganesh, D. Berrios-Vasquez, A. </w:t>
      </w:r>
      <w:proofErr w:type="spellStart"/>
      <w:r>
        <w:rPr>
          <w:szCs w:val="28"/>
        </w:rPr>
        <w:t>Menmou</w:t>
      </w:r>
      <w:proofErr w:type="spellEnd"/>
      <w:r>
        <w:rPr>
          <w:szCs w:val="28"/>
        </w:rPr>
        <w:t>, M. Arthur, A. Carranza, and C. DeCusatis, “Performance evaluation of a Raspberry Pi Bramble cluster for penetration testing”, Proc. LACCEI XVI conference, Lima, Peru (July 18-20, 2018)</w:t>
      </w:r>
      <w:r w:rsidR="001C51A7">
        <w:rPr>
          <w:szCs w:val="28"/>
        </w:rPr>
        <w:br/>
      </w:r>
    </w:p>
    <w:p w:rsidR="00DE0F1F" w:rsidRPr="00630089" w:rsidRDefault="001C51A7" w:rsidP="003B3498">
      <w:pPr>
        <w:pStyle w:val="DefaultText"/>
        <w:numPr>
          <w:ilvl w:val="5"/>
          <w:numId w:val="1"/>
        </w:numPr>
        <w:rPr>
          <w:b/>
        </w:rPr>
      </w:pPr>
      <w:r>
        <w:rPr>
          <w:szCs w:val="28"/>
        </w:rPr>
        <w:t xml:space="preserve">C. DeCusatis, K. </w:t>
      </w:r>
      <w:proofErr w:type="spellStart"/>
      <w:r>
        <w:rPr>
          <w:szCs w:val="28"/>
        </w:rPr>
        <w:t>Lotay</w:t>
      </w:r>
      <w:proofErr w:type="spellEnd"/>
      <w:r>
        <w:rPr>
          <w:szCs w:val="28"/>
        </w:rPr>
        <w:t xml:space="preserve">, “Secure, decentralized energy resource management using the Ethereum blockchain”, Proc. IEEE </w:t>
      </w:r>
      <w:proofErr w:type="spellStart"/>
      <w:r>
        <w:rPr>
          <w:szCs w:val="28"/>
        </w:rPr>
        <w:t>Trustcon</w:t>
      </w:r>
      <w:proofErr w:type="spellEnd"/>
      <w:r>
        <w:rPr>
          <w:szCs w:val="28"/>
        </w:rPr>
        <w:t xml:space="preserve"> 2018, International Workshop on Cyber-Physical Systems, pp. 1-7, New York, NY (August 2-5, 2018)</w:t>
      </w:r>
      <w:r w:rsidR="00C47334" w:rsidRPr="00630089">
        <w:rPr>
          <w:szCs w:val="28"/>
        </w:rPr>
        <w:br/>
      </w:r>
      <w:r w:rsidR="00C82E27">
        <w:rPr>
          <w:b/>
        </w:rPr>
        <w:lastRenderedPageBreak/>
        <w:br/>
      </w:r>
      <w:r w:rsidR="00DE0F1F" w:rsidRPr="00630089">
        <w:rPr>
          <w:b/>
        </w:rPr>
        <w:t xml:space="preserve">Other Publications </w:t>
      </w:r>
    </w:p>
    <w:p w:rsidR="00DE0F1F" w:rsidRDefault="00DE0F1F" w:rsidP="00DE0F1F">
      <w:pPr>
        <w:pStyle w:val="DefaultText"/>
      </w:pPr>
      <w:r>
        <w:br/>
        <w:t xml:space="preserve">1) C. DeCusatis, “Data Center Architectures”, Chapter 1 in the book </w:t>
      </w:r>
      <w:r w:rsidRPr="00DE0F1F">
        <w:rPr>
          <w:i/>
        </w:rPr>
        <w:t>Optical Interconnects for Data Centers</w:t>
      </w:r>
      <w:r>
        <w:t xml:space="preserve"> (T. Tekin, N. Pleros, R. Pitwon, and A. Hakansson, editors), Elsevier, New York, NY (first edition, </w:t>
      </w:r>
      <w:r w:rsidR="00ED694F">
        <w:t>2017</w:t>
      </w:r>
      <w:r>
        <w:t>)</w:t>
      </w:r>
      <w:r w:rsidR="00ED694F">
        <w:t>, pp. 3-42</w:t>
      </w:r>
      <w:r>
        <w:t xml:space="preserve"> </w:t>
      </w:r>
      <w:hyperlink r:id="rId6" w:history="1">
        <w:r w:rsidRPr="00FA39BA">
          <w:rPr>
            <w:rStyle w:val="Hyperlink"/>
          </w:rPr>
          <w:t>https://www.elsevier.com/books/optical-interconnects-for-data-centers/tekin/978-0-08-100512-5</w:t>
        </w:r>
      </w:hyperlink>
      <w:r>
        <w:t xml:space="preserve"> </w:t>
      </w:r>
      <w:r>
        <w:br/>
      </w:r>
    </w:p>
    <w:p w:rsidR="00785713" w:rsidRPr="003F2884" w:rsidRDefault="003F2884" w:rsidP="00DE0F1F">
      <w:pPr>
        <w:pStyle w:val="DefaultText"/>
      </w:pPr>
      <w:r>
        <w:rPr>
          <w:b/>
        </w:rPr>
        <w:t xml:space="preserve">Refereed </w:t>
      </w:r>
      <w:r w:rsidR="006A56B3" w:rsidRPr="005B10E4">
        <w:rPr>
          <w:b/>
        </w:rPr>
        <w:t xml:space="preserve">Conference </w:t>
      </w:r>
      <w:proofErr w:type="gramStart"/>
      <w:r w:rsidR="006A56B3" w:rsidRPr="005B10E4">
        <w:rPr>
          <w:b/>
        </w:rPr>
        <w:t>Presentations</w:t>
      </w:r>
      <w:proofErr w:type="gramEnd"/>
      <w:r>
        <w:rPr>
          <w:b/>
        </w:rPr>
        <w:br/>
      </w:r>
      <w:r w:rsidRPr="003F2884">
        <w:t>(presentation material published in proceedings without full papers)</w:t>
      </w:r>
    </w:p>
    <w:p w:rsidR="00640904" w:rsidRDefault="00640904" w:rsidP="00640904">
      <w:pPr>
        <w:pStyle w:val="DefaultText"/>
      </w:pPr>
      <w:r>
        <w:br/>
        <w:t xml:space="preserve">1) </w:t>
      </w:r>
      <w:r w:rsidR="006A56B3" w:rsidRPr="00786EF4">
        <w:t>R. Cannistra, B. Carle, and C. DeCusatis, “Bandwidth Provisioning for Hybrid Cloud Environments”, SDN &amp; OpenFlow World Congress</w:t>
      </w:r>
      <w:r w:rsidR="006A56B3">
        <w:t>, Frankfurt, Germany (October 7-10</w:t>
      </w:r>
      <w:r w:rsidR="006A56B3" w:rsidRPr="00786EF4">
        <w:t>, 2014)</w:t>
      </w:r>
      <w:r>
        <w:br/>
      </w:r>
    </w:p>
    <w:p w:rsidR="00640904" w:rsidRDefault="00640904" w:rsidP="00640904">
      <w:pPr>
        <w:pStyle w:val="DefaultText"/>
        <w:rPr>
          <w:rStyle w:val="Hyperlink"/>
        </w:rPr>
      </w:pPr>
      <w:r>
        <w:t xml:space="preserve">2) </w:t>
      </w:r>
      <w:r w:rsidRPr="00786EF4">
        <w:t xml:space="preserve">C. DeCusatis, “SDN and NFV Applications to the IT Service Industry”, Proc. SDN Workshop, 2014 Annual Meeting of the Association of Technology Management and Applied Engineering (ATMAE), St. Louis, MO (November 20-22, 2014) </w:t>
      </w:r>
    </w:p>
    <w:p w:rsidR="00640904" w:rsidRDefault="00640904" w:rsidP="00640904">
      <w:pPr>
        <w:pStyle w:val="DefaultText"/>
      </w:pPr>
    </w:p>
    <w:p w:rsidR="00640904" w:rsidRDefault="00640904" w:rsidP="00640904">
      <w:pPr>
        <w:pStyle w:val="DefaultText"/>
      </w:pPr>
      <w:r>
        <w:t xml:space="preserve">3) C. DeCusatis, R. Cannistra, B. Carle, “Automated management and orchestration for software-defined environments”, Proc. </w:t>
      </w:r>
      <w:r w:rsidRPr="00786EF4">
        <w:t>IEEE Mid-Hudson Section Workshop on Advanced Technology for Next Generation Computing</w:t>
      </w:r>
      <w:r>
        <w:t>, State University of New York (November 6, 2014)</w:t>
      </w:r>
      <w:r w:rsidRPr="00786EF4">
        <w:t xml:space="preserve"> </w:t>
      </w:r>
    </w:p>
    <w:p w:rsidR="006A56B3" w:rsidRDefault="006A56B3" w:rsidP="00806DD6">
      <w:pPr>
        <w:pStyle w:val="DefaultText"/>
      </w:pPr>
    </w:p>
    <w:p w:rsidR="006A56B3" w:rsidRDefault="00640904" w:rsidP="00806DD6">
      <w:pPr>
        <w:pStyle w:val="DefaultText"/>
        <w:rPr>
          <w:snapToGrid w:val="0"/>
        </w:rPr>
      </w:pPr>
      <w:r>
        <w:rPr>
          <w:snapToGrid w:val="0"/>
        </w:rPr>
        <w:t xml:space="preserve">4) </w:t>
      </w:r>
      <w:r w:rsidR="006A56B3">
        <w:rPr>
          <w:snapToGrid w:val="0"/>
        </w:rPr>
        <w:t xml:space="preserve">C. </w:t>
      </w:r>
      <w:r w:rsidR="006A56B3" w:rsidRPr="00331362">
        <w:rPr>
          <w:snapToGrid w:val="0"/>
        </w:rPr>
        <w:t xml:space="preserve">DeCusatis and J. </w:t>
      </w:r>
      <w:proofErr w:type="spellStart"/>
      <w:r w:rsidR="006A56B3" w:rsidRPr="00331362">
        <w:rPr>
          <w:snapToGrid w:val="0"/>
        </w:rPr>
        <w:t>Baijian</w:t>
      </w:r>
      <w:proofErr w:type="spellEnd"/>
      <w:r w:rsidR="006A56B3" w:rsidRPr="00331362">
        <w:rPr>
          <w:snapToGrid w:val="0"/>
        </w:rPr>
        <w:t xml:space="preserve">, </w:t>
      </w:r>
      <w:r w:rsidR="006A56B3">
        <w:rPr>
          <w:snapToGrid w:val="0"/>
        </w:rPr>
        <w:t xml:space="preserve">“Software defined networking and cloud computing for the service industry”, Proc. </w:t>
      </w:r>
      <w:r w:rsidR="006A56B3" w:rsidRPr="00331362">
        <w:rPr>
          <w:snapToGrid w:val="0"/>
        </w:rPr>
        <w:t>ITERA 2015 (Information and Telecommunication Education and Research Association), March 27-29, 201</w:t>
      </w:r>
      <w:r w:rsidR="006A56B3">
        <w:rPr>
          <w:snapToGrid w:val="0"/>
        </w:rPr>
        <w:t>5</w:t>
      </w:r>
      <w:r w:rsidR="00500AAD">
        <w:rPr>
          <w:snapToGrid w:val="0"/>
        </w:rPr>
        <w:br/>
      </w:r>
    </w:p>
    <w:p w:rsidR="00640904" w:rsidRPr="00640904" w:rsidRDefault="00640904" w:rsidP="00640904">
      <w:pPr>
        <w:pStyle w:val="DefaultText"/>
      </w:pPr>
      <w:r>
        <w:t xml:space="preserve">5) </w:t>
      </w:r>
      <w:r w:rsidR="00500AAD">
        <w:t xml:space="preserve">C. </w:t>
      </w:r>
      <w:r w:rsidR="00500AAD" w:rsidRPr="00C17C9E">
        <w:rPr>
          <w:snapToGrid w:val="0"/>
        </w:rPr>
        <w:t xml:space="preserve">DeCusatis, “Value and cost of multi-layer SDN”, Proc. OFC Service Provider Summit, </w:t>
      </w:r>
      <w:r>
        <w:rPr>
          <w:snapToGrid w:val="0"/>
        </w:rPr>
        <w:t xml:space="preserve">Optical Fiber Communication (OFC) conference, </w:t>
      </w:r>
      <w:r w:rsidR="00500AAD" w:rsidRPr="00C17C9E">
        <w:rPr>
          <w:snapToGrid w:val="0"/>
        </w:rPr>
        <w:t>Los Angeles, CA (March 22-26, 2015</w:t>
      </w:r>
      <w:r w:rsidR="00500AAD">
        <w:rPr>
          <w:snapToGrid w:val="0"/>
        </w:rPr>
        <w:t>)</w:t>
      </w:r>
      <w:r>
        <w:rPr>
          <w:snapToGrid w:val="0"/>
        </w:rPr>
        <w:br/>
      </w:r>
    </w:p>
    <w:p w:rsidR="00640904" w:rsidRPr="006A56B3" w:rsidRDefault="00640904" w:rsidP="00640904">
      <w:pPr>
        <w:pStyle w:val="DefaultText"/>
      </w:pPr>
      <w:r>
        <w:rPr>
          <w:snapToGrid w:val="0"/>
        </w:rPr>
        <w:t>6) R. Cannistra and C. DeCusatis, “Academic and banking collaboration using cloud security and NFV”, Research, Education, and Technology Activities Group (RETAG), Internet 2 Global Summit, Washington, D.C. (April 26-30, 2015)</w:t>
      </w:r>
      <w:r>
        <w:br/>
      </w:r>
    </w:p>
    <w:p w:rsidR="00500AAD" w:rsidRPr="00806DD6" w:rsidRDefault="00640904" w:rsidP="00640904">
      <w:pPr>
        <w:pStyle w:val="DefaultText"/>
      </w:pPr>
      <w:r>
        <w:rPr>
          <w:snapToGrid w:val="0"/>
        </w:rPr>
        <w:t xml:space="preserve">7) C. </w:t>
      </w:r>
      <w:proofErr w:type="spellStart"/>
      <w:r>
        <w:rPr>
          <w:snapToGrid w:val="0"/>
        </w:rPr>
        <w:t>DeCustis</w:t>
      </w:r>
      <w:proofErr w:type="spellEnd"/>
      <w:r>
        <w:rPr>
          <w:snapToGrid w:val="0"/>
        </w:rPr>
        <w:t xml:space="preserve">, R. Cannistra, A. </w:t>
      </w:r>
      <w:proofErr w:type="spellStart"/>
      <w:r>
        <w:rPr>
          <w:snapToGrid w:val="0"/>
        </w:rPr>
        <w:t>Kippins</w:t>
      </w:r>
      <w:proofErr w:type="spellEnd"/>
      <w:r>
        <w:rPr>
          <w:snapToGrid w:val="0"/>
        </w:rPr>
        <w:t>, K. Maude, and M. Miller, “Building a cohesive cloud platform for collaboration”, Internet 2 Global Summit, Washington, D.C. (April 26-30, 2015)</w:t>
      </w:r>
      <w:r>
        <w:br/>
      </w:r>
    </w:p>
    <w:p w:rsidR="006A56B3" w:rsidRDefault="00640904" w:rsidP="00640904">
      <w:pPr>
        <w:pStyle w:val="DefaultText"/>
      </w:pPr>
      <w:r>
        <w:rPr>
          <w:snapToGrid w:val="0"/>
        </w:rPr>
        <w:t xml:space="preserve">8) </w:t>
      </w:r>
      <w:r w:rsidR="00500AAD">
        <w:rPr>
          <w:snapToGrid w:val="0"/>
        </w:rPr>
        <w:t xml:space="preserve">R. </w:t>
      </w:r>
      <w:r w:rsidR="00500AAD" w:rsidRPr="001A0597">
        <w:rPr>
          <w:snapToGrid w:val="0"/>
        </w:rPr>
        <w:t xml:space="preserve">Cannistra, C. DeCusatis, </w:t>
      </w:r>
      <w:proofErr w:type="gramStart"/>
      <w:r w:rsidR="00500AAD" w:rsidRPr="001A0597">
        <w:rPr>
          <w:snapToGrid w:val="0"/>
        </w:rPr>
        <w:t>“</w:t>
      </w:r>
      <w:r w:rsidR="00500AAD" w:rsidRPr="001A0597">
        <w:t xml:space="preserve"> NFV</w:t>
      </w:r>
      <w:proofErr w:type="gramEnd"/>
      <w:r w:rsidR="00500AAD" w:rsidRPr="001A0597">
        <w:t xml:space="preserve"> Integration and Orchestration for Resource Automation wi</w:t>
      </w:r>
      <w:r w:rsidR="00500AAD">
        <w:t xml:space="preserve">thin Hybrid Cloud Environments”, Proc. </w:t>
      </w:r>
      <w:r w:rsidR="00500AAD" w:rsidRPr="001A0597">
        <w:rPr>
          <w:snapToGrid w:val="0"/>
        </w:rPr>
        <w:t>NFV World Congress, San Francisco, CA (May 2015</w:t>
      </w:r>
      <w:r w:rsidR="00500AAD">
        <w:rPr>
          <w:snapToGrid w:val="0"/>
        </w:rPr>
        <w:t>)</w:t>
      </w:r>
      <w:r w:rsidR="00500AAD">
        <w:br/>
      </w:r>
      <w:r>
        <w:br/>
        <w:t xml:space="preserve">9) </w:t>
      </w:r>
      <w:r w:rsidR="00500AAD">
        <w:t>C. DeCusatis, “Cloudy with a chance of SDN”, BRKCRT-2603</w:t>
      </w:r>
      <w:r w:rsidR="003F2884">
        <w:t xml:space="preserve"> (1 hour 30 minutes)</w:t>
      </w:r>
      <w:r w:rsidR="00500AAD">
        <w:t>, Cisco Live, San Diego, CA (June 7-11, 2015)</w:t>
      </w:r>
      <w:r w:rsidR="003F2884">
        <w:t xml:space="preserve"> </w:t>
      </w:r>
      <w:r w:rsidR="003F2884" w:rsidRPr="003F2884">
        <w:rPr>
          <w:b/>
        </w:rPr>
        <w:t>(Cisco Distinguished Speaker Award)</w:t>
      </w:r>
    </w:p>
    <w:p w:rsidR="00512FFD" w:rsidRDefault="00512FFD" w:rsidP="00640904">
      <w:pPr>
        <w:pStyle w:val="DefaultText"/>
      </w:pPr>
    </w:p>
    <w:p w:rsidR="00512FFD" w:rsidRDefault="00640904" w:rsidP="00640904">
      <w:pPr>
        <w:pStyle w:val="DefaultText"/>
      </w:pPr>
      <w:r>
        <w:t xml:space="preserve">10) </w:t>
      </w:r>
      <w:r w:rsidR="00512FFD">
        <w:t xml:space="preserve">C. DeCusatis, </w:t>
      </w:r>
      <w:r w:rsidR="00DA6BEE">
        <w:t>“Automated management using SDN/</w:t>
      </w:r>
      <w:r w:rsidR="00512FFD">
        <w:t xml:space="preserve">NFV“, Cisco Live </w:t>
      </w:r>
      <w:proofErr w:type="spellStart"/>
      <w:r w:rsidR="00512FFD">
        <w:t>DevNet</w:t>
      </w:r>
      <w:proofErr w:type="spellEnd"/>
      <w:r w:rsidR="00512FFD">
        <w:t xml:space="preserve"> Session 1114, San Diego, CA (June 7-11, 2015) </w:t>
      </w:r>
      <w:r w:rsidR="00512FFD">
        <w:br/>
      </w:r>
      <w:r>
        <w:br/>
      </w:r>
      <w:r>
        <w:lastRenderedPageBreak/>
        <w:t xml:space="preserve">11) </w:t>
      </w:r>
      <w:r w:rsidR="00512FFD">
        <w:t xml:space="preserve">C. </w:t>
      </w:r>
      <w:proofErr w:type="spellStart"/>
      <w:r w:rsidR="00512FFD">
        <w:t>DeCusaits</w:t>
      </w:r>
      <w:proofErr w:type="spellEnd"/>
      <w:r w:rsidR="00512FFD">
        <w:t xml:space="preserve">, “Open source and open SDN </w:t>
      </w:r>
      <w:proofErr w:type="spellStart"/>
      <w:r w:rsidR="00512FFD">
        <w:t>standards“</w:t>
      </w:r>
      <w:proofErr w:type="gramStart"/>
      <w:r w:rsidR="00512FFD">
        <w:t>,Cisco</w:t>
      </w:r>
      <w:proofErr w:type="spellEnd"/>
      <w:proofErr w:type="gramEnd"/>
      <w:r w:rsidR="00512FFD">
        <w:t xml:space="preserve"> Live </w:t>
      </w:r>
      <w:proofErr w:type="spellStart"/>
      <w:r w:rsidR="00512FFD">
        <w:t>DevNet</w:t>
      </w:r>
      <w:proofErr w:type="spellEnd"/>
      <w:r w:rsidR="00512FFD">
        <w:t xml:space="preserve"> Session 1154, San Diego, CA (June 7-11, 2015)</w:t>
      </w:r>
      <w:r w:rsidR="00512FFD">
        <w:br/>
      </w:r>
    </w:p>
    <w:p w:rsidR="00DB34A4" w:rsidRDefault="00640904" w:rsidP="00640904">
      <w:pPr>
        <w:pStyle w:val="DefaultText"/>
      </w:pPr>
      <w:r>
        <w:t xml:space="preserve">12) </w:t>
      </w:r>
      <w:r w:rsidR="00512FFD">
        <w:t xml:space="preserve">C. DeCusatis, “Cybersecurity Education: A National Imperative”, </w:t>
      </w:r>
      <w:r w:rsidR="00051905">
        <w:t xml:space="preserve">NSF Enterprise Computing Conference, Marist College, Poughkeepsie, NY (June 14-16, 2015) </w:t>
      </w:r>
      <w:r w:rsidR="00DB34A4">
        <w:br/>
      </w:r>
    </w:p>
    <w:p w:rsidR="0041062B" w:rsidRDefault="00640904" w:rsidP="00640904">
      <w:pPr>
        <w:pStyle w:val="DefaultText"/>
      </w:pPr>
      <w:r>
        <w:t xml:space="preserve">13) </w:t>
      </w:r>
      <w:r w:rsidR="00DB34A4">
        <w:t xml:space="preserve">A. Carranza and C. DeCusatis, “Cybersecurity education using open source software and academic/industry partnerships”, Proc. Latin American and </w:t>
      </w:r>
      <w:r w:rsidR="003F2884">
        <w:t>Caribbean</w:t>
      </w:r>
      <w:r w:rsidR="00DB34A4">
        <w:t xml:space="preserve"> Consortium of Engineering Institutions (LACCEI) XIII Conference, paper 0422, p. 10-11, Santo Domingo, Dominican Republic (July 29-31, 2015) </w:t>
      </w:r>
      <w:r w:rsidR="0041062B">
        <w:br/>
      </w:r>
    </w:p>
    <w:p w:rsidR="00CC513C" w:rsidRDefault="00640904" w:rsidP="00CC513C">
      <w:pPr>
        <w:pStyle w:val="DefaultText"/>
      </w:pPr>
      <w:r>
        <w:t xml:space="preserve">14) </w:t>
      </w:r>
      <w:r w:rsidR="0041062B">
        <w:t>C. DeCusatis, “Empowering women in technology thro</w:t>
      </w:r>
      <w:r w:rsidR="003A0D62">
        <w:t>ugh FIRST robotics</w:t>
      </w:r>
      <w:r w:rsidR="003F2884">
        <w:t>”</w:t>
      </w:r>
      <w:r w:rsidR="003A0D62">
        <w:t xml:space="preserve">,   Marist </w:t>
      </w:r>
      <w:proofErr w:type="gramStart"/>
      <w:r w:rsidR="0041062B">
        <w:t>annual  Women</w:t>
      </w:r>
      <w:proofErr w:type="gramEnd"/>
      <w:r w:rsidR="0041062B">
        <w:t xml:space="preserve"> in Society conference</w:t>
      </w:r>
      <w:r w:rsidR="00E10465">
        <w:t xml:space="preserve"> Marist 24</w:t>
      </w:r>
      <w:r w:rsidR="00E10465" w:rsidRPr="00F91BF8">
        <w:rPr>
          <w:vertAlign w:val="superscript"/>
        </w:rPr>
        <w:t>th</w:t>
      </w:r>
      <w:r w:rsidR="00E10465">
        <w:t xml:space="preserve"> Women &amp; Society C</w:t>
      </w:r>
      <w:r w:rsidR="003F2884">
        <w:t>onference (</w:t>
      </w:r>
      <w:r w:rsidR="00E10465">
        <w:t>October 23-24, 2015</w:t>
      </w:r>
      <w:r w:rsidR="003F2884">
        <w:t>)</w:t>
      </w:r>
      <w:r w:rsidR="00E10465">
        <w:t xml:space="preserve"> </w:t>
      </w:r>
    </w:p>
    <w:p w:rsidR="00CC513C" w:rsidRDefault="00CC513C" w:rsidP="00CC513C">
      <w:pPr>
        <w:pStyle w:val="DefaultText"/>
      </w:pPr>
    </w:p>
    <w:p w:rsidR="00CC513C" w:rsidRDefault="00CC513C" w:rsidP="00CC513C">
      <w:pPr>
        <w:pStyle w:val="DefaultText"/>
      </w:pPr>
      <w:r>
        <w:t xml:space="preserve">15) </w:t>
      </w:r>
      <w:r w:rsidR="0090115B" w:rsidRPr="00D64B5B">
        <w:t>C. DeCusatis, “It’s 2015, why are we still being</w:t>
      </w:r>
      <w:r w:rsidR="00D64B5B" w:rsidRPr="00D64B5B">
        <w:t xml:space="preserve"> hacked</w:t>
      </w:r>
      <w:r w:rsidR="002B5BD2">
        <w:t>”</w:t>
      </w:r>
      <w:r w:rsidR="00D64B5B" w:rsidRPr="00D64B5B">
        <w:t xml:space="preserve">, </w:t>
      </w:r>
      <w:proofErr w:type="spellStart"/>
      <w:r w:rsidR="00D64B5B" w:rsidRPr="00D64B5B">
        <w:t>Proc</w:t>
      </w:r>
      <w:proofErr w:type="spellEnd"/>
      <w:r w:rsidR="00D64B5B" w:rsidRPr="00D64B5B">
        <w:t xml:space="preserve"> IEEE Workshop on C</w:t>
      </w:r>
      <w:r w:rsidR="0090115B" w:rsidRPr="00D64B5B">
        <w:t>ybersecurity, S</w:t>
      </w:r>
      <w:r w:rsidR="00D64B5B" w:rsidRPr="00D64B5B">
        <w:t>tate Unive</w:t>
      </w:r>
      <w:r w:rsidR="00640904">
        <w:t xml:space="preserve">rsity of New York at New </w:t>
      </w:r>
      <w:proofErr w:type="spellStart"/>
      <w:r w:rsidR="00640904">
        <w:t>Paltz</w:t>
      </w:r>
      <w:proofErr w:type="spellEnd"/>
      <w:r w:rsidR="00640904">
        <w:t xml:space="preserve"> (</w:t>
      </w:r>
      <w:r w:rsidR="00D64B5B" w:rsidRPr="00D64B5B">
        <w:t>November 12, 2015</w:t>
      </w:r>
      <w:r w:rsidR="00640904">
        <w:t>)</w:t>
      </w:r>
      <w:r w:rsidR="00D64B5B" w:rsidRPr="00D64B5B">
        <w:t xml:space="preserve"> </w:t>
      </w:r>
      <w:r w:rsidR="00E10465" w:rsidRPr="00D64B5B">
        <w:br/>
      </w:r>
      <w:r>
        <w:br/>
        <w:t xml:space="preserve">16) </w:t>
      </w:r>
      <w:r w:rsidR="00173687">
        <w:t>C. DeCusatis, “</w:t>
      </w:r>
      <w:r w:rsidR="00E10465" w:rsidRPr="00173687">
        <w:rPr>
          <w:bCs/>
        </w:rPr>
        <w:t>Security, Reliability and Availability in a Disaggregated SDN World</w:t>
      </w:r>
      <w:r w:rsidR="00173687">
        <w:rPr>
          <w:bCs/>
        </w:rPr>
        <w:t>”,</w:t>
      </w:r>
      <w:r w:rsidR="00E10465" w:rsidRPr="00173687">
        <w:rPr>
          <w:bCs/>
        </w:rPr>
        <w:t xml:space="preserve"> Presented during the Fujitsu Network Communication Symposium</w:t>
      </w:r>
      <w:r w:rsidR="00173687">
        <w:rPr>
          <w:bCs/>
        </w:rPr>
        <w:t xml:space="preserve">, </w:t>
      </w:r>
      <w:r w:rsidR="00E10465" w:rsidRPr="00173687">
        <w:rPr>
          <w:bCs/>
        </w:rPr>
        <w:t>Pearl River, NY</w:t>
      </w:r>
      <w:r w:rsidR="003F2884">
        <w:rPr>
          <w:bCs/>
        </w:rPr>
        <w:t xml:space="preserve"> (Nov. 18-19, 2015)</w:t>
      </w:r>
      <w:r w:rsidR="00475D3D">
        <w:br/>
      </w:r>
    </w:p>
    <w:p w:rsidR="00DA6BEE" w:rsidRDefault="00CC513C" w:rsidP="00CC513C">
      <w:pPr>
        <w:pStyle w:val="DefaultText"/>
      </w:pPr>
      <w:proofErr w:type="gramStart"/>
      <w:r>
        <w:t xml:space="preserve">17) </w:t>
      </w:r>
      <w:r w:rsidR="00475D3D">
        <w:t>C. DeCusatis, “Advising challenges in undergraduate cybersecurity programs”, Proc. N</w:t>
      </w:r>
      <w:r w:rsidR="00D51203">
        <w:t>ational Academic Advising Association (N</w:t>
      </w:r>
      <w:r w:rsidR="00475D3D">
        <w:t>ACADA</w:t>
      </w:r>
      <w:r w:rsidR="00D51203">
        <w:t>)</w:t>
      </w:r>
      <w:r w:rsidR="00475D3D">
        <w:t xml:space="preserve"> conference, Marist College, Poughkeepsie, NY (April 8, 2016) </w:t>
      </w:r>
      <w:r w:rsidR="00475D3D">
        <w:br/>
      </w:r>
      <w:r>
        <w:br/>
        <w:t xml:space="preserve">18) </w:t>
      </w:r>
      <w:r w:rsidR="00B1401E">
        <w:t>C. DeCusatis, “The NSF SecureCloud project: cybersecurity for enterprise class data centers”, Proc. NSF Enterprise Computing Conference (ECC), Marist College, Poughkeepsie, NY (June 15-17, 2016)</w:t>
      </w:r>
      <w:r w:rsidR="00B1401E">
        <w:br/>
      </w:r>
      <w:r>
        <w:br/>
        <w:t xml:space="preserve">19) </w:t>
      </w:r>
      <w:r w:rsidR="00B1401E">
        <w:t xml:space="preserve">C. DeCusatis, “Zero trust cybersecurity architecture for software defined data centers”, Proc. </w:t>
      </w:r>
      <w:r w:rsidR="00DA6BEE">
        <w:t>NYSERNET Tech Summit, Vassar College, Poughkeepsie, NY (June 2016)</w:t>
      </w:r>
      <w:r w:rsidR="00DA6BEE">
        <w:br/>
      </w:r>
      <w:proofErr w:type="gramEnd"/>
    </w:p>
    <w:p w:rsidR="00F937CA" w:rsidRDefault="00640904" w:rsidP="00F937CA">
      <w:pPr>
        <w:pStyle w:val="DefaultText"/>
        <w:numPr>
          <w:ilvl w:val="5"/>
          <w:numId w:val="1"/>
        </w:numPr>
      </w:pPr>
      <w:r>
        <w:t xml:space="preserve">20) </w:t>
      </w:r>
      <w:r w:rsidR="00DA6BEE">
        <w:t>C. DeCusatis, “Cloudy with a chance of SDN Part II”, BRKCRT-2605</w:t>
      </w:r>
      <w:r w:rsidR="003F2884">
        <w:t xml:space="preserve"> (1 hour 30 minutes)</w:t>
      </w:r>
      <w:r w:rsidR="00DA6BEE">
        <w:t>, Cisco Live, Las Vegas, NV(July 12-15, 2016)</w:t>
      </w:r>
      <w:r w:rsidR="00F937CA">
        <w:br/>
      </w:r>
    </w:p>
    <w:p w:rsidR="00F937CA" w:rsidRDefault="00F937CA" w:rsidP="00F937CA">
      <w:pPr>
        <w:pStyle w:val="DefaultText"/>
        <w:numPr>
          <w:ilvl w:val="5"/>
          <w:numId w:val="1"/>
        </w:numPr>
      </w:pPr>
      <w:r>
        <w:t xml:space="preserve">C. DeCusatis, “NSF </w:t>
      </w:r>
      <w:proofErr w:type="spellStart"/>
      <w:r>
        <w:t>SecureCloud</w:t>
      </w:r>
      <w:proofErr w:type="spellEnd"/>
      <w:r>
        <w:t>, year 2: autonomic cybersecurity using OODA loops”, Proc. NSF Enterprise Computing Conference (ECC), Marist College, Poughkeepsie, NY (June 11-13, 2017)</w:t>
      </w:r>
      <w:r>
        <w:br/>
      </w:r>
    </w:p>
    <w:p w:rsidR="00F937CA" w:rsidRPr="00591625" w:rsidRDefault="00F937CA" w:rsidP="00F937CA">
      <w:pPr>
        <w:pStyle w:val="DefaultText"/>
        <w:numPr>
          <w:ilvl w:val="5"/>
          <w:numId w:val="1"/>
        </w:numPr>
      </w:pPr>
      <w:r>
        <w:t>C. DeCusatis, “Cloudy with a chance of SDN Part III”, BRKCRT-2605, Cisco Live, Las Vegas, NV(June 29-July 2, 2017)</w:t>
      </w:r>
      <w:r w:rsidRPr="00F937CA">
        <w:rPr>
          <w:snapToGrid w:val="0"/>
        </w:rPr>
        <w:br/>
      </w:r>
    </w:p>
    <w:p w:rsidR="003F2884" w:rsidRDefault="003F2884" w:rsidP="00F937CA">
      <w:pPr>
        <w:pStyle w:val="DefaultText"/>
      </w:pPr>
      <w:r>
        <w:br/>
      </w:r>
      <w:r w:rsidRPr="003F2884">
        <w:rPr>
          <w:b/>
        </w:rPr>
        <w:t>Invited Presentations</w:t>
      </w:r>
      <w:r w:rsidRPr="003F2884">
        <w:br/>
      </w:r>
      <w:r>
        <w:br/>
      </w:r>
      <w:r w:rsidR="00640904">
        <w:t xml:space="preserve">1) </w:t>
      </w:r>
      <w:r w:rsidRPr="00786EF4">
        <w:t xml:space="preserve">R. Cannistra, C. DeCusatis, B. Carle, and T. Bundy, “Software-Defined Networking: Real </w:t>
      </w:r>
      <w:r w:rsidRPr="00786EF4">
        <w:lastRenderedPageBreak/>
        <w:t>World Use Cases in the Marist/IBM Test Bed”, Adva North America Technology Symposium, Chelsea Pier, New Y</w:t>
      </w:r>
      <w:r>
        <w:t>ork, NY (September 15-17, 2014</w:t>
      </w:r>
      <w:r w:rsidR="00640904">
        <w:t>)</w:t>
      </w:r>
      <w:r w:rsidRPr="00786EF4">
        <w:t xml:space="preserve"> </w:t>
      </w:r>
      <w:r>
        <w:br/>
      </w:r>
    </w:p>
    <w:p w:rsidR="003F2884" w:rsidRDefault="003F2884" w:rsidP="003F2884">
      <w:pPr>
        <w:pStyle w:val="DefaultText"/>
      </w:pPr>
      <w:r>
        <w:t>2) A. Rao and C. DeCusatis, “Design analytics for cost modeling of circuit board packages”, Proc. IBM TCEC, E. Fishkill, NY (September 26, 2014)</w:t>
      </w:r>
    </w:p>
    <w:p w:rsidR="003F2884" w:rsidRDefault="003F2884" w:rsidP="003F2884">
      <w:pPr>
        <w:pStyle w:val="DefaultText"/>
      </w:pPr>
    </w:p>
    <w:p w:rsidR="003F2884" w:rsidRDefault="003F2884" w:rsidP="003F2884">
      <w:pPr>
        <w:pStyle w:val="DefaultText"/>
      </w:pPr>
      <w:r>
        <w:t xml:space="preserve">3) C. DeCusatis, J. Hollingsworth </w:t>
      </w:r>
      <w:proofErr w:type="gramStart"/>
      <w:r>
        <w:t>et.al.,</w:t>
      </w:r>
      <w:proofErr w:type="gramEnd"/>
      <w:r>
        <w:t xml:space="preserve"> </w:t>
      </w:r>
      <w:r w:rsidRPr="00786EF4">
        <w:t xml:space="preserve">IBM Academy of Technology report, “Cloud computing and the Impact to Data Center Facilities”, </w:t>
      </w:r>
      <w:r>
        <w:t>96 pages, (</w:t>
      </w:r>
      <w:r w:rsidRPr="00786EF4">
        <w:t xml:space="preserve">September </w:t>
      </w:r>
      <w:r>
        <w:t xml:space="preserve">29, </w:t>
      </w:r>
      <w:r w:rsidRPr="00786EF4">
        <w:t>2014</w:t>
      </w:r>
      <w:r>
        <w:t>)</w:t>
      </w:r>
      <w:r w:rsidRPr="00786EF4">
        <w:t xml:space="preserve"> </w:t>
      </w:r>
    </w:p>
    <w:p w:rsidR="003F2884" w:rsidRDefault="003F2884" w:rsidP="003F2884">
      <w:pPr>
        <w:pStyle w:val="DefaultText"/>
      </w:pPr>
    </w:p>
    <w:p w:rsidR="00F937CA" w:rsidRDefault="00640904" w:rsidP="00640904">
      <w:pPr>
        <w:pStyle w:val="DefaultText"/>
      </w:pPr>
      <w:r>
        <w:t xml:space="preserve">4) </w:t>
      </w:r>
      <w:r w:rsidR="003F2884">
        <w:t>C. DeCusatis, “Fulfilling the potenti</w:t>
      </w:r>
      <w:r>
        <w:t>al of SDN”, invited presentation for</w:t>
      </w:r>
      <w:r w:rsidR="003F2884">
        <w:t xml:space="preserve"> “Majorca at MIT” conference, Cam</w:t>
      </w:r>
      <w:r>
        <w:t>bridge, MA (July 27-30, 2015)</w:t>
      </w:r>
      <w:r w:rsidR="00F937CA">
        <w:br/>
      </w:r>
    </w:p>
    <w:p w:rsidR="00640904" w:rsidRPr="00640904" w:rsidRDefault="00F937CA" w:rsidP="00640904">
      <w:pPr>
        <w:pStyle w:val="DefaultText"/>
      </w:pPr>
      <w:proofErr w:type="gramStart"/>
      <w:r>
        <w:rPr>
          <w:snapToGrid w:val="0"/>
        </w:rPr>
        <w:t>5) C. DeCusatis, “</w:t>
      </w:r>
      <w:proofErr w:type="spellStart"/>
      <w:r>
        <w:rPr>
          <w:snapToGrid w:val="0"/>
        </w:rPr>
        <w:t>SecureCloud</w:t>
      </w:r>
      <w:proofErr w:type="spellEnd"/>
      <w:r>
        <w:rPr>
          <w:snapToGrid w:val="0"/>
        </w:rPr>
        <w:t>: Autonomic security for zero trust cloud computing”, invited presentation, NSF Internet2 Cybersecurity Transition to Practice Acceleration Workshop, New York, NY (April 17, 2018)</w:t>
      </w:r>
      <w:r w:rsidR="003F2884">
        <w:br/>
      </w:r>
      <w:r w:rsidR="003F2884">
        <w:br/>
      </w:r>
      <w:r w:rsidR="003F2884" w:rsidRPr="003F2884">
        <w:rPr>
          <w:b/>
        </w:rPr>
        <w:t>Student Presentations</w:t>
      </w:r>
      <w:r w:rsidR="003F2884" w:rsidRPr="003F2884">
        <w:rPr>
          <w:b/>
        </w:rPr>
        <w:br/>
      </w:r>
      <w:r w:rsidR="003F2884">
        <w:br/>
      </w:r>
      <w:r w:rsidR="00640904">
        <w:rPr>
          <w:snapToGrid w:val="0"/>
        </w:rPr>
        <w:t xml:space="preserve">1) R. Cannistra, B. Carle, C. DeCusatis, M. Johnson, C. </w:t>
      </w:r>
      <w:proofErr w:type="spellStart"/>
      <w:r w:rsidR="00640904">
        <w:rPr>
          <w:snapToGrid w:val="0"/>
        </w:rPr>
        <w:t>Proce</w:t>
      </w:r>
      <w:proofErr w:type="spellEnd"/>
      <w:r w:rsidR="00640904">
        <w:rPr>
          <w:snapToGrid w:val="0"/>
        </w:rPr>
        <w:t xml:space="preserve">, C. Ahmed, A. </w:t>
      </w:r>
      <w:proofErr w:type="spellStart"/>
      <w:r w:rsidR="00640904">
        <w:rPr>
          <w:snapToGrid w:val="0"/>
        </w:rPr>
        <w:t>Kippins</w:t>
      </w:r>
      <w:proofErr w:type="spellEnd"/>
      <w:r w:rsidR="00640904">
        <w:rPr>
          <w:snapToGrid w:val="0"/>
        </w:rPr>
        <w:t xml:space="preserve">, M. </w:t>
      </w:r>
      <w:proofErr w:type="spellStart"/>
      <w:r w:rsidR="00640904">
        <w:rPr>
          <w:snapToGrid w:val="0"/>
        </w:rPr>
        <w:t>Iori</w:t>
      </w:r>
      <w:proofErr w:type="spellEnd"/>
      <w:r w:rsidR="00640904">
        <w:rPr>
          <w:snapToGrid w:val="0"/>
        </w:rPr>
        <w:t>, M. Miller, K. Maud, C. Ferguson, “Dynamic bandwidth provisioning for hybrid cloud environments”, 14</w:t>
      </w:r>
      <w:r w:rsidR="00640904" w:rsidRPr="004C43FC">
        <w:rPr>
          <w:snapToGrid w:val="0"/>
          <w:vertAlign w:val="superscript"/>
        </w:rPr>
        <w:t>th</w:t>
      </w:r>
      <w:r w:rsidR="00640904">
        <w:rPr>
          <w:snapToGrid w:val="0"/>
        </w:rPr>
        <w:t xml:space="preserve"> annual CURSCA meeting (April 15, 2015)</w:t>
      </w:r>
      <w:proofErr w:type="gramEnd"/>
    </w:p>
    <w:p w:rsidR="00640904" w:rsidRDefault="00640904" w:rsidP="00640904">
      <w:pPr>
        <w:pStyle w:val="DefaultText"/>
      </w:pPr>
      <w:r>
        <w:br/>
      </w:r>
      <w:proofErr w:type="gramStart"/>
      <w:r>
        <w:t xml:space="preserve">2) </w:t>
      </w:r>
      <w:r w:rsidR="00EC2330">
        <w:t>Y. Estrella, A. Carranza, and C. DeCusatis, “Report of physical and virtual environment penetration testing results using Kali Linux”, New York Institute of Technology Cybersecurity Conference, New York, NY (September 24, 2015)</w:t>
      </w:r>
      <w:r w:rsidR="00EC2330">
        <w:br/>
      </w:r>
      <w:r w:rsidR="00EC2330">
        <w:br/>
      </w:r>
      <w:r>
        <w:rPr>
          <w:snapToGrid w:val="0"/>
        </w:rPr>
        <w:t xml:space="preserve">3) </w:t>
      </w:r>
      <w:r w:rsidR="00EC2330">
        <w:rPr>
          <w:snapToGrid w:val="0"/>
        </w:rPr>
        <w:t xml:space="preserve">R. </w:t>
      </w:r>
      <w:r w:rsidR="00EC2330" w:rsidRPr="00D41C3F">
        <w:rPr>
          <w:snapToGrid w:val="0"/>
        </w:rPr>
        <w:t>Cannistra</w:t>
      </w:r>
      <w:r w:rsidR="00EC2330">
        <w:rPr>
          <w:snapToGrid w:val="0"/>
        </w:rPr>
        <w:t xml:space="preserve">, B. Carle, C. DeCusatis, C. </w:t>
      </w:r>
      <w:proofErr w:type="spellStart"/>
      <w:r w:rsidR="00EC2330">
        <w:rPr>
          <w:snapToGrid w:val="0"/>
        </w:rPr>
        <w:t>Proce</w:t>
      </w:r>
      <w:proofErr w:type="spellEnd"/>
      <w:r w:rsidR="00EC2330">
        <w:rPr>
          <w:snapToGrid w:val="0"/>
        </w:rPr>
        <w:t>, M. Miller, K. Maud, C. Ferguson</w:t>
      </w:r>
      <w:r w:rsidR="00EC2330" w:rsidRPr="00D41C3F">
        <w:rPr>
          <w:snapToGrid w:val="0"/>
        </w:rPr>
        <w:t xml:space="preserve">, “Software defined environment test bed for VM migration and virtual storage”, Proc. IBM </w:t>
      </w:r>
      <w:proofErr w:type="spellStart"/>
      <w:r w:rsidR="00EC2330" w:rsidRPr="00D41C3F">
        <w:rPr>
          <w:snapToGrid w:val="0"/>
        </w:rPr>
        <w:t>TechConnect</w:t>
      </w:r>
      <w:proofErr w:type="spellEnd"/>
      <w:r w:rsidR="00EC2330" w:rsidRPr="00D41C3F">
        <w:rPr>
          <w:snapToGrid w:val="0"/>
        </w:rPr>
        <w:t xml:space="preserve"> </w:t>
      </w:r>
      <w:r w:rsidR="00EC2330">
        <w:rPr>
          <w:b/>
          <w:snapToGrid w:val="0"/>
        </w:rPr>
        <w:t>(Best Paper Award, Solutions Category</w:t>
      </w:r>
      <w:r w:rsidR="00EC2330" w:rsidRPr="003F2884">
        <w:rPr>
          <w:b/>
          <w:snapToGrid w:val="0"/>
        </w:rPr>
        <w:t>)</w:t>
      </w:r>
      <w:r w:rsidR="00EC2330" w:rsidRPr="00D41C3F">
        <w:rPr>
          <w:snapToGrid w:val="0"/>
        </w:rPr>
        <w:t>, IBM Poug</w:t>
      </w:r>
      <w:r w:rsidR="00EC2330">
        <w:rPr>
          <w:snapToGrid w:val="0"/>
        </w:rPr>
        <w:t>h</w:t>
      </w:r>
      <w:r w:rsidR="00EC2330" w:rsidRPr="00D41C3F">
        <w:rPr>
          <w:snapToGrid w:val="0"/>
        </w:rPr>
        <w:t>keepsie/Yorktown Heights, NY (October 15, 2014)</w:t>
      </w:r>
      <w:r w:rsidR="00EC2330">
        <w:rPr>
          <w:snapToGrid w:val="0"/>
        </w:rPr>
        <w:br/>
      </w:r>
      <w:r w:rsidR="00EC2330">
        <w:rPr>
          <w:snapToGrid w:val="0"/>
        </w:rPr>
        <w:br/>
      </w:r>
      <w:r>
        <w:t xml:space="preserve">4) </w:t>
      </w:r>
      <w:r w:rsidR="00EC2330">
        <w:t xml:space="preserve">S. O’Meara and C. DeCusatis, “IBM Cloud Orchestrator with </w:t>
      </w:r>
      <w:proofErr w:type="spellStart"/>
      <w:r w:rsidR="00EC2330">
        <w:t>BlueMix</w:t>
      </w:r>
      <w:proofErr w:type="spellEnd"/>
      <w:r w:rsidR="00EC2330">
        <w:t xml:space="preserve"> for Software Defined Data Center Security”, IBM </w:t>
      </w:r>
      <w:proofErr w:type="spellStart"/>
      <w:r w:rsidR="00EC2330">
        <w:t>TechConnect</w:t>
      </w:r>
      <w:proofErr w:type="spellEnd"/>
      <w:r w:rsidR="00EC2330">
        <w:t xml:space="preserve"> (October 2015)</w:t>
      </w:r>
      <w:r>
        <w:br/>
      </w:r>
      <w:proofErr w:type="gramEnd"/>
    </w:p>
    <w:p w:rsidR="00EC2330" w:rsidRPr="00EC2330" w:rsidRDefault="00640904" w:rsidP="00640904">
      <w:pPr>
        <w:pStyle w:val="DefaultText"/>
      </w:pPr>
      <w:r>
        <w:rPr>
          <w:snapToGrid w:val="0"/>
        </w:rPr>
        <w:t xml:space="preserve">5) M. Crawley, M. </w:t>
      </w:r>
      <w:proofErr w:type="spellStart"/>
      <w:r>
        <w:rPr>
          <w:snapToGrid w:val="0"/>
        </w:rPr>
        <w:t>Molenaer</w:t>
      </w:r>
      <w:proofErr w:type="spellEnd"/>
      <w:r>
        <w:rPr>
          <w:snapToGrid w:val="0"/>
        </w:rPr>
        <w:t>, T. Liengtiraphan, V. Joseph, and C. DeCusatis, “NSF SecureCloud zero trust cloud networking”, 15</w:t>
      </w:r>
      <w:r w:rsidRPr="004C43FC">
        <w:rPr>
          <w:snapToGrid w:val="0"/>
          <w:vertAlign w:val="superscript"/>
        </w:rPr>
        <w:t>th</w:t>
      </w:r>
      <w:r>
        <w:rPr>
          <w:snapToGrid w:val="0"/>
        </w:rPr>
        <w:t xml:space="preserve"> annual CURSCA meeting (April 2016)</w:t>
      </w:r>
      <w:r w:rsidR="00EC2330">
        <w:br/>
      </w:r>
    </w:p>
    <w:p w:rsidR="00EC2330" w:rsidRPr="00EC2330" w:rsidRDefault="00640904" w:rsidP="00640904">
      <w:pPr>
        <w:pStyle w:val="DefaultText"/>
      </w:pPr>
      <w:r>
        <w:rPr>
          <w:snapToGrid w:val="0"/>
        </w:rPr>
        <w:t xml:space="preserve">6) </w:t>
      </w:r>
      <w:r w:rsidR="00EC2330">
        <w:rPr>
          <w:snapToGrid w:val="0"/>
        </w:rPr>
        <w:t xml:space="preserve">M. Crawley, M. Barbieri, V. Joseph, M. </w:t>
      </w:r>
      <w:proofErr w:type="spellStart"/>
      <w:r w:rsidR="00EC2330">
        <w:rPr>
          <w:snapToGrid w:val="0"/>
        </w:rPr>
        <w:t>Molenaer</w:t>
      </w:r>
      <w:proofErr w:type="spellEnd"/>
      <w:r w:rsidR="00EC2330">
        <w:rPr>
          <w:snapToGrid w:val="0"/>
        </w:rPr>
        <w:t xml:space="preserve">, T. Liengtiraphan, and C. DeCusatis, “Cybersecurity and threat intelligence for </w:t>
      </w:r>
      <w:proofErr w:type="spellStart"/>
      <w:r w:rsidR="00EC2330">
        <w:rPr>
          <w:snapToGrid w:val="0"/>
        </w:rPr>
        <w:t>zSystems</w:t>
      </w:r>
      <w:proofErr w:type="spellEnd"/>
      <w:r w:rsidR="00EC2330">
        <w:rPr>
          <w:snapToGrid w:val="0"/>
        </w:rPr>
        <w:t xml:space="preserve"> and cloud networks”, Proc. IBM </w:t>
      </w:r>
      <w:proofErr w:type="spellStart"/>
      <w:r w:rsidR="00EC2330">
        <w:rPr>
          <w:snapToGrid w:val="0"/>
        </w:rPr>
        <w:t>TechConnect</w:t>
      </w:r>
      <w:proofErr w:type="spellEnd"/>
      <w:r w:rsidR="00EC2330">
        <w:rPr>
          <w:snapToGrid w:val="0"/>
        </w:rPr>
        <w:t xml:space="preserve"> </w:t>
      </w:r>
      <w:r w:rsidR="00EC2330" w:rsidRPr="00EC2330">
        <w:rPr>
          <w:b/>
          <w:snapToGrid w:val="0"/>
        </w:rPr>
        <w:t>(Best Paper Award, Solutions Category)</w:t>
      </w:r>
      <w:r w:rsidR="00EC2330">
        <w:rPr>
          <w:snapToGrid w:val="0"/>
        </w:rPr>
        <w:t xml:space="preserve">, IBM Poughkeepsie, NY (October 2016) </w:t>
      </w:r>
      <w:r w:rsidR="00EC2330">
        <w:rPr>
          <w:snapToGrid w:val="0"/>
        </w:rPr>
        <w:br/>
      </w:r>
    </w:p>
    <w:p w:rsidR="00640904" w:rsidRPr="00640904" w:rsidRDefault="00640904" w:rsidP="00640904">
      <w:pPr>
        <w:pStyle w:val="DefaultText"/>
      </w:pPr>
      <w:r>
        <w:rPr>
          <w:snapToGrid w:val="0"/>
        </w:rPr>
        <w:t xml:space="preserve">7) </w:t>
      </w:r>
      <w:r w:rsidR="00EC2330">
        <w:rPr>
          <w:snapToGrid w:val="0"/>
        </w:rPr>
        <w:t xml:space="preserve">T. Liengtiraphan, C. DeCusatis, and T. Sager, “Zero trust networking using first packet authentication and transport layer access control”, Proc. NYIT Cybersecurity Conference </w:t>
      </w:r>
      <w:r w:rsidR="00EC2330" w:rsidRPr="00EC2330">
        <w:rPr>
          <w:b/>
          <w:snapToGrid w:val="0"/>
        </w:rPr>
        <w:t>(Highest Ranked Undergraduate Presentation, 4</w:t>
      </w:r>
      <w:r w:rsidR="00EC2330" w:rsidRPr="00EC2330">
        <w:rPr>
          <w:b/>
          <w:snapToGrid w:val="0"/>
          <w:vertAlign w:val="superscript"/>
        </w:rPr>
        <w:t>th</w:t>
      </w:r>
      <w:r w:rsidR="00EC2330" w:rsidRPr="00EC2330">
        <w:rPr>
          <w:b/>
          <w:snapToGrid w:val="0"/>
        </w:rPr>
        <w:t xml:space="preserve"> Ranked Overall Student Presentation), </w:t>
      </w:r>
      <w:r w:rsidR="00EC2330">
        <w:rPr>
          <w:snapToGrid w:val="0"/>
        </w:rPr>
        <w:t>New York Institute of Technolog</w:t>
      </w:r>
      <w:r>
        <w:rPr>
          <w:snapToGrid w:val="0"/>
        </w:rPr>
        <w:t xml:space="preserve">y, New York, NY (October 2016) </w:t>
      </w:r>
      <w:r>
        <w:rPr>
          <w:snapToGrid w:val="0"/>
        </w:rPr>
        <w:br/>
      </w:r>
    </w:p>
    <w:p w:rsidR="00F937CA" w:rsidRDefault="00640904" w:rsidP="00F937CA">
      <w:pPr>
        <w:pStyle w:val="DefaultText"/>
      </w:pPr>
      <w:r>
        <w:lastRenderedPageBreak/>
        <w:t xml:space="preserve">8) M. </w:t>
      </w:r>
      <w:proofErr w:type="spellStart"/>
      <w:r>
        <w:t>Molenaer</w:t>
      </w:r>
      <w:proofErr w:type="spellEnd"/>
      <w:r>
        <w:t xml:space="preserve"> (advisor C. DeCusatis), “SecureCloud: An Autonomic Cybersecurity Test Bed for Cloud Computing Networks”, Proc. ACM New York State Women in Computing (NYSWIC 2017), Rochester, NY (April 21-22, 2017)</w:t>
      </w:r>
      <w:r w:rsidR="00F937CA">
        <w:br/>
      </w:r>
    </w:p>
    <w:p w:rsidR="00F937CA" w:rsidRDefault="00F937CA" w:rsidP="00F937CA">
      <w:pPr>
        <w:pStyle w:val="DefaultText"/>
      </w:pPr>
      <w:r>
        <w:t>9) Joseph Abel, Mike Otis, and Casimer DeCusatis, “Integrating cybersecurity into Internet of Things design”, Proc. SUNY Undergraduate Research Conference (SURC) 2017, SUNY Fredonia, NY (April 22, 2017)</w:t>
      </w:r>
      <w:r>
        <w:br/>
      </w:r>
    </w:p>
    <w:p w:rsidR="00F937CA" w:rsidRPr="002531A3" w:rsidRDefault="00F937CA" w:rsidP="00F937CA">
      <w:pPr>
        <w:pStyle w:val="DefaultText"/>
      </w:pPr>
      <w:proofErr w:type="gramStart"/>
      <w:r>
        <w:t xml:space="preserve">10) C. DeCusatis, D. </w:t>
      </w:r>
      <w:proofErr w:type="spellStart"/>
      <w:r>
        <w:t>Eidle</w:t>
      </w:r>
      <w:proofErr w:type="spellEnd"/>
      <w:r>
        <w:t xml:space="preserve">, S. Ni, B. Ross, M. Miller, and B. </w:t>
      </w:r>
      <w:proofErr w:type="spellStart"/>
      <w:r>
        <w:t>Traditit</w:t>
      </w:r>
      <w:proofErr w:type="spellEnd"/>
      <w:r>
        <w:t xml:space="preserve">, “Autonomic security: real time response to cybersecurity threats”, </w:t>
      </w:r>
      <w:r w:rsidRPr="00D41C3F">
        <w:rPr>
          <w:snapToGrid w:val="0"/>
        </w:rPr>
        <w:t xml:space="preserve">Proc. IBM </w:t>
      </w:r>
      <w:proofErr w:type="spellStart"/>
      <w:r w:rsidRPr="00D41C3F">
        <w:rPr>
          <w:snapToGrid w:val="0"/>
        </w:rPr>
        <w:t>TechConnect</w:t>
      </w:r>
      <w:proofErr w:type="spellEnd"/>
      <w:r w:rsidRPr="00D41C3F">
        <w:rPr>
          <w:snapToGrid w:val="0"/>
        </w:rPr>
        <w:t xml:space="preserve"> (Best of Solutions Award, Early Tenure Category), IBM </w:t>
      </w:r>
      <w:proofErr w:type="spellStart"/>
      <w:r w:rsidRPr="00D41C3F">
        <w:rPr>
          <w:snapToGrid w:val="0"/>
        </w:rPr>
        <w:t>Pougkeepsie</w:t>
      </w:r>
      <w:proofErr w:type="spellEnd"/>
      <w:r w:rsidRPr="00D41C3F">
        <w:rPr>
          <w:snapToGrid w:val="0"/>
        </w:rPr>
        <w:t>/</w:t>
      </w:r>
      <w:r>
        <w:rPr>
          <w:snapToGrid w:val="0"/>
        </w:rPr>
        <w:t>Yorktown Heights, NY (September 28, 2017</w:t>
      </w:r>
      <w:r w:rsidRPr="00D41C3F">
        <w:rPr>
          <w:snapToGrid w:val="0"/>
        </w:rPr>
        <w:t>)</w:t>
      </w:r>
      <w:r>
        <w:rPr>
          <w:snapToGrid w:val="0"/>
        </w:rPr>
        <w:br/>
      </w:r>
      <w:r>
        <w:rPr>
          <w:snapToGrid w:val="0"/>
        </w:rPr>
        <w:br/>
        <w:t xml:space="preserve">11) C. DeCusatis, A. </w:t>
      </w:r>
      <w:proofErr w:type="spellStart"/>
      <w:r>
        <w:rPr>
          <w:snapToGrid w:val="0"/>
        </w:rPr>
        <w:t>Labouseur</w:t>
      </w:r>
      <w:proofErr w:type="spellEnd"/>
      <w:r>
        <w:rPr>
          <w:snapToGrid w:val="0"/>
        </w:rPr>
        <w:t xml:space="preserve">, T. </w:t>
      </w:r>
      <w:proofErr w:type="spellStart"/>
      <w:r>
        <w:rPr>
          <w:snapToGrid w:val="0"/>
        </w:rPr>
        <w:t>Famularo</w:t>
      </w:r>
      <w:proofErr w:type="spellEnd"/>
      <w:r>
        <w:rPr>
          <w:snapToGrid w:val="0"/>
        </w:rPr>
        <w:t xml:space="preserve">, J. </w:t>
      </w:r>
      <w:proofErr w:type="spellStart"/>
      <w:r>
        <w:rPr>
          <w:snapToGrid w:val="0"/>
        </w:rPr>
        <w:t>Heiden</w:t>
      </w:r>
      <w:proofErr w:type="spellEnd"/>
      <w:r>
        <w:rPr>
          <w:snapToGrid w:val="0"/>
        </w:rPr>
        <w:t xml:space="preserve">, G. Leaden, T. Magnusson, and M. Zimmermann, “An API Honeypot for </w:t>
      </w:r>
      <w:proofErr w:type="spellStart"/>
      <w:r>
        <w:rPr>
          <w:snapToGrid w:val="0"/>
        </w:rPr>
        <w:t>DDoS</w:t>
      </w:r>
      <w:proofErr w:type="spellEnd"/>
      <w:r>
        <w:rPr>
          <w:snapToGrid w:val="0"/>
        </w:rPr>
        <w:t xml:space="preserve"> and XSS Analysis”, Proc. IBM </w:t>
      </w:r>
      <w:proofErr w:type="spellStart"/>
      <w:r>
        <w:rPr>
          <w:snapToGrid w:val="0"/>
        </w:rPr>
        <w:t>TechConnect</w:t>
      </w:r>
      <w:proofErr w:type="spellEnd"/>
      <w:r>
        <w:rPr>
          <w:snapToGrid w:val="0"/>
        </w:rPr>
        <w:t xml:space="preserve">, </w:t>
      </w:r>
      <w:r w:rsidRPr="00D41C3F">
        <w:rPr>
          <w:snapToGrid w:val="0"/>
        </w:rPr>
        <w:t xml:space="preserve">IBM </w:t>
      </w:r>
      <w:proofErr w:type="spellStart"/>
      <w:r w:rsidRPr="00D41C3F">
        <w:rPr>
          <w:snapToGrid w:val="0"/>
        </w:rPr>
        <w:t>Pougkeepsie</w:t>
      </w:r>
      <w:proofErr w:type="spellEnd"/>
      <w:r w:rsidRPr="00D41C3F">
        <w:rPr>
          <w:snapToGrid w:val="0"/>
        </w:rPr>
        <w:t>/</w:t>
      </w:r>
      <w:r>
        <w:rPr>
          <w:snapToGrid w:val="0"/>
        </w:rPr>
        <w:t>Yorktown Heights, NY (September 28, 2017</w:t>
      </w:r>
      <w:r w:rsidRPr="00D41C3F">
        <w:rPr>
          <w:snapToGrid w:val="0"/>
        </w:rPr>
        <w:t>)</w:t>
      </w:r>
      <w:r>
        <w:rPr>
          <w:snapToGrid w:val="0"/>
        </w:rPr>
        <w:br/>
      </w:r>
      <w:proofErr w:type="gramEnd"/>
    </w:p>
    <w:p w:rsidR="00E920AB" w:rsidRPr="00630089" w:rsidRDefault="00F937CA" w:rsidP="00F937CA">
      <w:pPr>
        <w:pStyle w:val="DefaultText"/>
        <w:rPr>
          <w:sz w:val="20"/>
          <w:szCs w:val="20"/>
        </w:rPr>
      </w:pPr>
      <w:r>
        <w:rPr>
          <w:snapToGrid w:val="0"/>
        </w:rPr>
        <w:t xml:space="preserve">12) K. </w:t>
      </w:r>
      <w:proofErr w:type="spellStart"/>
      <w:r>
        <w:rPr>
          <w:snapToGrid w:val="0"/>
        </w:rPr>
        <w:t>Lotay</w:t>
      </w:r>
      <w:proofErr w:type="spellEnd"/>
      <w:r>
        <w:rPr>
          <w:snapToGrid w:val="0"/>
        </w:rPr>
        <w:t xml:space="preserve"> and C. DeCusatis, “Using Blockchain technology to digitize supply chain systems”, Proc. National Undergraduate Research Conference, Atlanta, GA (November 2017)</w:t>
      </w:r>
      <w:r w:rsidR="00640904">
        <w:br/>
      </w:r>
      <w:r w:rsidR="00EC2330">
        <w:rPr>
          <w:snapToGrid w:val="0"/>
        </w:rPr>
        <w:br/>
      </w:r>
      <w:r w:rsidR="003F2884">
        <w:rPr>
          <w:snapToGrid w:val="0"/>
        </w:rPr>
        <w:br/>
      </w:r>
    </w:p>
    <w:sectPr w:rsidR="00E920AB" w:rsidRPr="0063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enQuanYi Zen Hei Sharp">
    <w:altName w:val="Times New Roman"/>
    <w:charset w:val="00"/>
    <w:family w:val="auto"/>
    <w:pitch w:val="variable"/>
  </w:font>
  <w:font w:name="DejaVu 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EE0"/>
    <w:multiLevelType w:val="multilevel"/>
    <w:tmpl w:val="A482A3A2"/>
    <w:lvl w:ilvl="0">
      <w:start w:val="1"/>
      <w:numFmt w:val="upperRoman"/>
      <w:lvlText w:val="%1."/>
      <w:legacy w:legacy="1" w:legacySpace="0" w:legacyIndent="360"/>
      <w:lvlJc w:val="left"/>
      <w:rPr>
        <w:rFonts w:ascii="Times New Roman" w:hAnsi="Times New Roman" w:cs="Times New Roman" w:hint="default"/>
      </w:rPr>
    </w:lvl>
    <w:lvl w:ilvl="1">
      <w:start w:val="1"/>
      <w:numFmt w:val="upperLetter"/>
      <w:lvlText w:val="%2."/>
      <w:legacy w:legacy="1" w:legacySpace="0" w:legacyIndent="360"/>
      <w:lvlJc w:val="left"/>
      <w:rPr>
        <w:rFonts w:ascii="Times New Roman" w:hAnsi="Times New Roman" w:cs="Times New Roman" w:hint="default"/>
      </w:rPr>
    </w:lvl>
    <w:lvl w:ilvl="2">
      <w:start w:val="1"/>
      <w:numFmt w:val="decimal"/>
      <w:lvlText w:val="%3."/>
      <w:legacy w:legacy="1" w:legacySpace="0" w:legacyIndent="360"/>
      <w:lvlJc w:val="left"/>
      <w:rPr>
        <w:rFonts w:ascii="Times New Roman" w:hAnsi="Times New Roman" w:cs="Times New Roman" w:hint="default"/>
      </w:rPr>
    </w:lvl>
    <w:lvl w:ilvl="3">
      <w:start w:val="1"/>
      <w:numFmt w:val="lowerLetter"/>
      <w:lvlText w:val="%4."/>
      <w:legacy w:legacy="1" w:legacySpace="0" w:legacyIndent="360"/>
      <w:lvlJc w:val="left"/>
      <w:rPr>
        <w:rFonts w:ascii="Times New Roman" w:hAnsi="Times New Roman" w:cs="Times New Roman" w:hint="default"/>
      </w:rPr>
    </w:lvl>
    <w:lvl w:ilvl="4">
      <w:start w:val="1"/>
      <w:numFmt w:val="lowerRoman"/>
      <w:lvlText w:val="%5."/>
      <w:legacy w:legacy="1" w:legacySpace="0" w:legacyIndent="360"/>
      <w:lvlJc w:val="left"/>
      <w:rPr>
        <w:rFonts w:ascii="Times New Roman" w:hAnsi="Times New Roman" w:cs="Times New Roman" w:hint="default"/>
      </w:rPr>
    </w:lvl>
    <w:lvl w:ilvl="5">
      <w:start w:val="1"/>
      <w:numFmt w:val="decimal"/>
      <w:lvlText w:val="%6)"/>
      <w:legacy w:legacy="1" w:legacySpace="0" w:legacyIndent="360"/>
      <w:lvlJc w:val="left"/>
      <w:rPr>
        <w:rFonts w:ascii="Times New Roman" w:hAnsi="Times New Roman" w:cs="Times New Roman" w:hint="default"/>
      </w:rPr>
    </w:lvl>
    <w:lvl w:ilvl="6">
      <w:start w:val="1"/>
      <w:numFmt w:val="lowerLetter"/>
      <w:lvlText w:val="%7)"/>
      <w:legacy w:legacy="1" w:legacySpace="0" w:legacyIndent="360"/>
      <w:lvlJc w:val="left"/>
      <w:rPr>
        <w:rFonts w:ascii="Times New Roman" w:hAnsi="Times New Roman" w:cs="Times New Roman" w:hint="default"/>
      </w:rPr>
    </w:lvl>
    <w:lvl w:ilvl="7">
      <w:start w:val="1"/>
      <w:numFmt w:val="lowerRoman"/>
      <w:lvlText w:val="%8)"/>
      <w:legacy w:legacy="1" w:legacySpace="0" w:legacyIndent="360"/>
      <w:lvlJc w:val="left"/>
      <w:rPr>
        <w:rFonts w:ascii="Times New Roman" w:hAnsi="Times New Roman" w:cs="Times New Roman" w:hint="default"/>
      </w:rPr>
    </w:lvl>
    <w:lvl w:ilvl="8">
      <w:start w:val="1"/>
      <w:numFmt w:val="decimal"/>
      <w:lvlText w:val="(%9)"/>
      <w:legacy w:legacy="1" w:legacySpace="0" w:legacyIndent="360"/>
      <w:lvlJc w:val="left"/>
      <w:rPr>
        <w:rFonts w:ascii="Times New Roman" w:hAnsi="Times New Roman" w:cs="Times New Roman" w:hint="default"/>
      </w:rPr>
    </w:lvl>
  </w:abstractNum>
  <w:abstractNum w:abstractNumId="1" w15:restartNumberingAfterBreak="0">
    <w:nsid w:val="0CBC3019"/>
    <w:multiLevelType w:val="hybridMultilevel"/>
    <w:tmpl w:val="BA90CB98"/>
    <w:lvl w:ilvl="0" w:tplc="04090011">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621C"/>
    <w:multiLevelType w:val="hybridMultilevel"/>
    <w:tmpl w:val="21DC41DA"/>
    <w:lvl w:ilvl="0" w:tplc="AFF4943C">
      <w:start w:val="1"/>
      <w:numFmt w:val="bullet"/>
      <w:lvlText w:val="•"/>
      <w:lvlJc w:val="left"/>
      <w:pPr>
        <w:tabs>
          <w:tab w:val="num" w:pos="720"/>
        </w:tabs>
        <w:ind w:left="720" w:hanging="360"/>
      </w:pPr>
      <w:rPr>
        <w:rFonts w:ascii="Arial" w:hAnsi="Arial" w:hint="default"/>
      </w:rPr>
    </w:lvl>
    <w:lvl w:ilvl="1" w:tplc="278693AA" w:tentative="1">
      <w:start w:val="1"/>
      <w:numFmt w:val="bullet"/>
      <w:lvlText w:val="•"/>
      <w:lvlJc w:val="left"/>
      <w:pPr>
        <w:tabs>
          <w:tab w:val="num" w:pos="1440"/>
        </w:tabs>
        <w:ind w:left="1440" w:hanging="360"/>
      </w:pPr>
      <w:rPr>
        <w:rFonts w:ascii="Arial" w:hAnsi="Arial" w:hint="default"/>
      </w:rPr>
    </w:lvl>
    <w:lvl w:ilvl="2" w:tplc="522CBC40" w:tentative="1">
      <w:start w:val="1"/>
      <w:numFmt w:val="bullet"/>
      <w:lvlText w:val="•"/>
      <w:lvlJc w:val="left"/>
      <w:pPr>
        <w:tabs>
          <w:tab w:val="num" w:pos="2160"/>
        </w:tabs>
        <w:ind w:left="2160" w:hanging="360"/>
      </w:pPr>
      <w:rPr>
        <w:rFonts w:ascii="Arial" w:hAnsi="Arial" w:hint="default"/>
      </w:rPr>
    </w:lvl>
    <w:lvl w:ilvl="3" w:tplc="7C88D368" w:tentative="1">
      <w:start w:val="1"/>
      <w:numFmt w:val="bullet"/>
      <w:lvlText w:val="•"/>
      <w:lvlJc w:val="left"/>
      <w:pPr>
        <w:tabs>
          <w:tab w:val="num" w:pos="2880"/>
        </w:tabs>
        <w:ind w:left="2880" w:hanging="360"/>
      </w:pPr>
      <w:rPr>
        <w:rFonts w:ascii="Arial" w:hAnsi="Arial" w:hint="default"/>
      </w:rPr>
    </w:lvl>
    <w:lvl w:ilvl="4" w:tplc="C17E9FAC" w:tentative="1">
      <w:start w:val="1"/>
      <w:numFmt w:val="bullet"/>
      <w:lvlText w:val="•"/>
      <w:lvlJc w:val="left"/>
      <w:pPr>
        <w:tabs>
          <w:tab w:val="num" w:pos="3600"/>
        </w:tabs>
        <w:ind w:left="3600" w:hanging="360"/>
      </w:pPr>
      <w:rPr>
        <w:rFonts w:ascii="Arial" w:hAnsi="Arial" w:hint="default"/>
      </w:rPr>
    </w:lvl>
    <w:lvl w:ilvl="5" w:tplc="0BF40BDA" w:tentative="1">
      <w:start w:val="1"/>
      <w:numFmt w:val="bullet"/>
      <w:lvlText w:val="•"/>
      <w:lvlJc w:val="left"/>
      <w:pPr>
        <w:tabs>
          <w:tab w:val="num" w:pos="4320"/>
        </w:tabs>
        <w:ind w:left="4320" w:hanging="360"/>
      </w:pPr>
      <w:rPr>
        <w:rFonts w:ascii="Arial" w:hAnsi="Arial" w:hint="default"/>
      </w:rPr>
    </w:lvl>
    <w:lvl w:ilvl="6" w:tplc="27C07748" w:tentative="1">
      <w:start w:val="1"/>
      <w:numFmt w:val="bullet"/>
      <w:lvlText w:val="•"/>
      <w:lvlJc w:val="left"/>
      <w:pPr>
        <w:tabs>
          <w:tab w:val="num" w:pos="5040"/>
        </w:tabs>
        <w:ind w:left="5040" w:hanging="360"/>
      </w:pPr>
      <w:rPr>
        <w:rFonts w:ascii="Arial" w:hAnsi="Arial" w:hint="default"/>
      </w:rPr>
    </w:lvl>
    <w:lvl w:ilvl="7" w:tplc="8FAA136C" w:tentative="1">
      <w:start w:val="1"/>
      <w:numFmt w:val="bullet"/>
      <w:lvlText w:val="•"/>
      <w:lvlJc w:val="left"/>
      <w:pPr>
        <w:tabs>
          <w:tab w:val="num" w:pos="5760"/>
        </w:tabs>
        <w:ind w:left="5760" w:hanging="360"/>
      </w:pPr>
      <w:rPr>
        <w:rFonts w:ascii="Arial" w:hAnsi="Arial" w:hint="default"/>
      </w:rPr>
    </w:lvl>
    <w:lvl w:ilvl="8" w:tplc="6D1C69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B6238F"/>
    <w:multiLevelType w:val="hybridMultilevel"/>
    <w:tmpl w:val="C8200FDC"/>
    <w:lvl w:ilvl="0" w:tplc="AFD87B64">
      <w:start w:val="1"/>
      <w:numFmt w:val="decimal"/>
      <w:lvlText w:val="%1)"/>
      <w:lvlJc w:val="left"/>
      <w:pPr>
        <w:ind w:left="160" w:hanging="360"/>
      </w:pPr>
      <w:rPr>
        <w:rFonts w:ascii="Times New Roman" w:eastAsia="Times New Roman" w:hAnsi="Times New Roman" w:hint="default"/>
        <w:b/>
        <w:sz w:val="24"/>
        <w:szCs w:val="24"/>
      </w:rPr>
    </w:lvl>
    <w:lvl w:ilvl="1" w:tplc="DE1C5938">
      <w:start w:val="1"/>
      <w:numFmt w:val="bullet"/>
      <w:lvlText w:val="•"/>
      <w:lvlJc w:val="left"/>
      <w:pPr>
        <w:ind w:left="1108" w:hanging="360"/>
      </w:pPr>
      <w:rPr>
        <w:rFonts w:hint="default"/>
      </w:rPr>
    </w:lvl>
    <w:lvl w:ilvl="2" w:tplc="1C02D620">
      <w:start w:val="1"/>
      <w:numFmt w:val="bullet"/>
      <w:lvlText w:val="•"/>
      <w:lvlJc w:val="left"/>
      <w:pPr>
        <w:ind w:left="2056" w:hanging="360"/>
      </w:pPr>
      <w:rPr>
        <w:rFonts w:hint="default"/>
      </w:rPr>
    </w:lvl>
    <w:lvl w:ilvl="3" w:tplc="1810A02E">
      <w:start w:val="1"/>
      <w:numFmt w:val="bullet"/>
      <w:lvlText w:val="•"/>
      <w:lvlJc w:val="left"/>
      <w:pPr>
        <w:ind w:left="3004" w:hanging="360"/>
      </w:pPr>
      <w:rPr>
        <w:rFonts w:hint="default"/>
      </w:rPr>
    </w:lvl>
    <w:lvl w:ilvl="4" w:tplc="9FF4D06A">
      <w:start w:val="1"/>
      <w:numFmt w:val="bullet"/>
      <w:lvlText w:val="•"/>
      <w:lvlJc w:val="left"/>
      <w:pPr>
        <w:ind w:left="3952" w:hanging="360"/>
      </w:pPr>
      <w:rPr>
        <w:rFonts w:hint="default"/>
      </w:rPr>
    </w:lvl>
    <w:lvl w:ilvl="5" w:tplc="282800E8">
      <w:start w:val="1"/>
      <w:numFmt w:val="bullet"/>
      <w:lvlText w:val="•"/>
      <w:lvlJc w:val="left"/>
      <w:pPr>
        <w:ind w:left="4900" w:hanging="360"/>
      </w:pPr>
      <w:rPr>
        <w:rFonts w:hint="default"/>
      </w:rPr>
    </w:lvl>
    <w:lvl w:ilvl="6" w:tplc="289AECE4">
      <w:start w:val="1"/>
      <w:numFmt w:val="bullet"/>
      <w:lvlText w:val="•"/>
      <w:lvlJc w:val="left"/>
      <w:pPr>
        <w:ind w:left="5848" w:hanging="360"/>
      </w:pPr>
      <w:rPr>
        <w:rFonts w:hint="default"/>
      </w:rPr>
    </w:lvl>
    <w:lvl w:ilvl="7" w:tplc="AE5A2B46">
      <w:start w:val="1"/>
      <w:numFmt w:val="bullet"/>
      <w:lvlText w:val="•"/>
      <w:lvlJc w:val="left"/>
      <w:pPr>
        <w:ind w:left="6796" w:hanging="360"/>
      </w:pPr>
      <w:rPr>
        <w:rFonts w:hint="default"/>
      </w:rPr>
    </w:lvl>
    <w:lvl w:ilvl="8" w:tplc="6F8CBAE2">
      <w:start w:val="1"/>
      <w:numFmt w:val="bullet"/>
      <w:lvlText w:val="•"/>
      <w:lvlJc w:val="left"/>
      <w:pPr>
        <w:ind w:left="7744" w:hanging="360"/>
      </w:pPr>
      <w:rPr>
        <w:rFonts w:hint="default"/>
      </w:rPr>
    </w:lvl>
  </w:abstractNum>
  <w:abstractNum w:abstractNumId="4" w15:restartNumberingAfterBreak="0">
    <w:nsid w:val="22FB342E"/>
    <w:multiLevelType w:val="hybridMultilevel"/>
    <w:tmpl w:val="254AFF82"/>
    <w:lvl w:ilvl="0" w:tplc="D0746D1E">
      <w:start w:val="1"/>
      <w:numFmt w:val="bullet"/>
      <w:lvlText w:val="•"/>
      <w:lvlJc w:val="left"/>
      <w:pPr>
        <w:tabs>
          <w:tab w:val="num" w:pos="720"/>
        </w:tabs>
        <w:ind w:left="720" w:hanging="360"/>
      </w:pPr>
      <w:rPr>
        <w:rFonts w:ascii="Arial" w:hAnsi="Arial" w:hint="default"/>
      </w:rPr>
    </w:lvl>
    <w:lvl w:ilvl="1" w:tplc="A080C846">
      <w:start w:val="239"/>
      <w:numFmt w:val="bullet"/>
      <w:lvlText w:val="–"/>
      <w:lvlJc w:val="left"/>
      <w:pPr>
        <w:tabs>
          <w:tab w:val="num" w:pos="1440"/>
        </w:tabs>
        <w:ind w:left="1440" w:hanging="360"/>
      </w:pPr>
      <w:rPr>
        <w:rFonts w:ascii="Arial" w:hAnsi="Arial" w:hint="default"/>
      </w:rPr>
    </w:lvl>
    <w:lvl w:ilvl="2" w:tplc="DE528D64" w:tentative="1">
      <w:start w:val="1"/>
      <w:numFmt w:val="bullet"/>
      <w:lvlText w:val="•"/>
      <w:lvlJc w:val="left"/>
      <w:pPr>
        <w:tabs>
          <w:tab w:val="num" w:pos="2160"/>
        </w:tabs>
        <w:ind w:left="2160" w:hanging="360"/>
      </w:pPr>
      <w:rPr>
        <w:rFonts w:ascii="Arial" w:hAnsi="Arial" w:hint="default"/>
      </w:rPr>
    </w:lvl>
    <w:lvl w:ilvl="3" w:tplc="CD001CFA" w:tentative="1">
      <w:start w:val="1"/>
      <w:numFmt w:val="bullet"/>
      <w:lvlText w:val="•"/>
      <w:lvlJc w:val="left"/>
      <w:pPr>
        <w:tabs>
          <w:tab w:val="num" w:pos="2880"/>
        </w:tabs>
        <w:ind w:left="2880" w:hanging="360"/>
      </w:pPr>
      <w:rPr>
        <w:rFonts w:ascii="Arial" w:hAnsi="Arial" w:hint="default"/>
      </w:rPr>
    </w:lvl>
    <w:lvl w:ilvl="4" w:tplc="0D860FC8" w:tentative="1">
      <w:start w:val="1"/>
      <w:numFmt w:val="bullet"/>
      <w:lvlText w:val="•"/>
      <w:lvlJc w:val="left"/>
      <w:pPr>
        <w:tabs>
          <w:tab w:val="num" w:pos="3600"/>
        </w:tabs>
        <w:ind w:left="3600" w:hanging="360"/>
      </w:pPr>
      <w:rPr>
        <w:rFonts w:ascii="Arial" w:hAnsi="Arial" w:hint="default"/>
      </w:rPr>
    </w:lvl>
    <w:lvl w:ilvl="5" w:tplc="C5889FBC" w:tentative="1">
      <w:start w:val="1"/>
      <w:numFmt w:val="bullet"/>
      <w:lvlText w:val="•"/>
      <w:lvlJc w:val="left"/>
      <w:pPr>
        <w:tabs>
          <w:tab w:val="num" w:pos="4320"/>
        </w:tabs>
        <w:ind w:left="4320" w:hanging="360"/>
      </w:pPr>
      <w:rPr>
        <w:rFonts w:ascii="Arial" w:hAnsi="Arial" w:hint="default"/>
      </w:rPr>
    </w:lvl>
    <w:lvl w:ilvl="6" w:tplc="A000A7D2" w:tentative="1">
      <w:start w:val="1"/>
      <w:numFmt w:val="bullet"/>
      <w:lvlText w:val="•"/>
      <w:lvlJc w:val="left"/>
      <w:pPr>
        <w:tabs>
          <w:tab w:val="num" w:pos="5040"/>
        </w:tabs>
        <w:ind w:left="5040" w:hanging="360"/>
      </w:pPr>
      <w:rPr>
        <w:rFonts w:ascii="Arial" w:hAnsi="Arial" w:hint="default"/>
      </w:rPr>
    </w:lvl>
    <w:lvl w:ilvl="7" w:tplc="CAEC6AA8" w:tentative="1">
      <w:start w:val="1"/>
      <w:numFmt w:val="bullet"/>
      <w:lvlText w:val="•"/>
      <w:lvlJc w:val="left"/>
      <w:pPr>
        <w:tabs>
          <w:tab w:val="num" w:pos="5760"/>
        </w:tabs>
        <w:ind w:left="5760" w:hanging="360"/>
      </w:pPr>
      <w:rPr>
        <w:rFonts w:ascii="Arial" w:hAnsi="Arial" w:hint="default"/>
      </w:rPr>
    </w:lvl>
    <w:lvl w:ilvl="8" w:tplc="4A7845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5339F7"/>
    <w:multiLevelType w:val="hybridMultilevel"/>
    <w:tmpl w:val="193203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79C6E9E"/>
    <w:multiLevelType w:val="hybridMultilevel"/>
    <w:tmpl w:val="A120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2164C"/>
    <w:multiLevelType w:val="hybridMultilevel"/>
    <w:tmpl w:val="1C4C0B36"/>
    <w:lvl w:ilvl="0" w:tplc="614E6260">
      <w:start w:val="1"/>
      <w:numFmt w:val="bullet"/>
      <w:lvlText w:val="•"/>
      <w:lvlJc w:val="left"/>
      <w:pPr>
        <w:tabs>
          <w:tab w:val="num" w:pos="720"/>
        </w:tabs>
        <w:ind w:left="720" w:hanging="360"/>
      </w:pPr>
      <w:rPr>
        <w:rFonts w:ascii="Arial" w:hAnsi="Arial" w:hint="default"/>
      </w:rPr>
    </w:lvl>
    <w:lvl w:ilvl="1" w:tplc="55728074" w:tentative="1">
      <w:start w:val="1"/>
      <w:numFmt w:val="bullet"/>
      <w:lvlText w:val="•"/>
      <w:lvlJc w:val="left"/>
      <w:pPr>
        <w:tabs>
          <w:tab w:val="num" w:pos="1440"/>
        </w:tabs>
        <w:ind w:left="1440" w:hanging="360"/>
      </w:pPr>
      <w:rPr>
        <w:rFonts w:ascii="Arial" w:hAnsi="Arial" w:hint="default"/>
      </w:rPr>
    </w:lvl>
    <w:lvl w:ilvl="2" w:tplc="48D2270C" w:tentative="1">
      <w:start w:val="1"/>
      <w:numFmt w:val="bullet"/>
      <w:lvlText w:val="•"/>
      <w:lvlJc w:val="left"/>
      <w:pPr>
        <w:tabs>
          <w:tab w:val="num" w:pos="2160"/>
        </w:tabs>
        <w:ind w:left="2160" w:hanging="360"/>
      </w:pPr>
      <w:rPr>
        <w:rFonts w:ascii="Arial" w:hAnsi="Arial" w:hint="default"/>
      </w:rPr>
    </w:lvl>
    <w:lvl w:ilvl="3" w:tplc="4536740A" w:tentative="1">
      <w:start w:val="1"/>
      <w:numFmt w:val="bullet"/>
      <w:lvlText w:val="•"/>
      <w:lvlJc w:val="left"/>
      <w:pPr>
        <w:tabs>
          <w:tab w:val="num" w:pos="2880"/>
        </w:tabs>
        <w:ind w:left="2880" w:hanging="360"/>
      </w:pPr>
      <w:rPr>
        <w:rFonts w:ascii="Arial" w:hAnsi="Arial" w:hint="default"/>
      </w:rPr>
    </w:lvl>
    <w:lvl w:ilvl="4" w:tplc="085623BC" w:tentative="1">
      <w:start w:val="1"/>
      <w:numFmt w:val="bullet"/>
      <w:lvlText w:val="•"/>
      <w:lvlJc w:val="left"/>
      <w:pPr>
        <w:tabs>
          <w:tab w:val="num" w:pos="3600"/>
        </w:tabs>
        <w:ind w:left="3600" w:hanging="360"/>
      </w:pPr>
      <w:rPr>
        <w:rFonts w:ascii="Arial" w:hAnsi="Arial" w:hint="default"/>
      </w:rPr>
    </w:lvl>
    <w:lvl w:ilvl="5" w:tplc="41D61E22" w:tentative="1">
      <w:start w:val="1"/>
      <w:numFmt w:val="bullet"/>
      <w:lvlText w:val="•"/>
      <w:lvlJc w:val="left"/>
      <w:pPr>
        <w:tabs>
          <w:tab w:val="num" w:pos="4320"/>
        </w:tabs>
        <w:ind w:left="4320" w:hanging="360"/>
      </w:pPr>
      <w:rPr>
        <w:rFonts w:ascii="Arial" w:hAnsi="Arial" w:hint="default"/>
      </w:rPr>
    </w:lvl>
    <w:lvl w:ilvl="6" w:tplc="605C07EA" w:tentative="1">
      <w:start w:val="1"/>
      <w:numFmt w:val="bullet"/>
      <w:lvlText w:val="•"/>
      <w:lvlJc w:val="left"/>
      <w:pPr>
        <w:tabs>
          <w:tab w:val="num" w:pos="5040"/>
        </w:tabs>
        <w:ind w:left="5040" w:hanging="360"/>
      </w:pPr>
      <w:rPr>
        <w:rFonts w:ascii="Arial" w:hAnsi="Arial" w:hint="default"/>
      </w:rPr>
    </w:lvl>
    <w:lvl w:ilvl="7" w:tplc="EDC4F8B4" w:tentative="1">
      <w:start w:val="1"/>
      <w:numFmt w:val="bullet"/>
      <w:lvlText w:val="•"/>
      <w:lvlJc w:val="left"/>
      <w:pPr>
        <w:tabs>
          <w:tab w:val="num" w:pos="5760"/>
        </w:tabs>
        <w:ind w:left="5760" w:hanging="360"/>
      </w:pPr>
      <w:rPr>
        <w:rFonts w:ascii="Arial" w:hAnsi="Arial" w:hint="default"/>
      </w:rPr>
    </w:lvl>
    <w:lvl w:ilvl="8" w:tplc="B418B0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346B82"/>
    <w:multiLevelType w:val="hybridMultilevel"/>
    <w:tmpl w:val="6716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32219"/>
    <w:multiLevelType w:val="hybridMultilevel"/>
    <w:tmpl w:val="B9F0D580"/>
    <w:lvl w:ilvl="0" w:tplc="0FB62DF4">
      <w:start w:val="1"/>
      <w:numFmt w:val="bullet"/>
      <w:lvlText w:val="•"/>
      <w:lvlJc w:val="left"/>
      <w:pPr>
        <w:tabs>
          <w:tab w:val="num" w:pos="720"/>
        </w:tabs>
        <w:ind w:left="720" w:hanging="360"/>
      </w:pPr>
      <w:rPr>
        <w:rFonts w:ascii="Arial" w:hAnsi="Arial" w:hint="default"/>
      </w:rPr>
    </w:lvl>
    <w:lvl w:ilvl="1" w:tplc="5260917E" w:tentative="1">
      <w:start w:val="1"/>
      <w:numFmt w:val="bullet"/>
      <w:lvlText w:val="•"/>
      <w:lvlJc w:val="left"/>
      <w:pPr>
        <w:tabs>
          <w:tab w:val="num" w:pos="1440"/>
        </w:tabs>
        <w:ind w:left="1440" w:hanging="360"/>
      </w:pPr>
      <w:rPr>
        <w:rFonts w:ascii="Arial" w:hAnsi="Arial" w:hint="default"/>
      </w:rPr>
    </w:lvl>
    <w:lvl w:ilvl="2" w:tplc="2F923E34" w:tentative="1">
      <w:start w:val="1"/>
      <w:numFmt w:val="bullet"/>
      <w:lvlText w:val="•"/>
      <w:lvlJc w:val="left"/>
      <w:pPr>
        <w:tabs>
          <w:tab w:val="num" w:pos="2160"/>
        </w:tabs>
        <w:ind w:left="2160" w:hanging="360"/>
      </w:pPr>
      <w:rPr>
        <w:rFonts w:ascii="Arial" w:hAnsi="Arial" w:hint="default"/>
      </w:rPr>
    </w:lvl>
    <w:lvl w:ilvl="3" w:tplc="D334EE5E" w:tentative="1">
      <w:start w:val="1"/>
      <w:numFmt w:val="bullet"/>
      <w:lvlText w:val="•"/>
      <w:lvlJc w:val="left"/>
      <w:pPr>
        <w:tabs>
          <w:tab w:val="num" w:pos="2880"/>
        </w:tabs>
        <w:ind w:left="2880" w:hanging="360"/>
      </w:pPr>
      <w:rPr>
        <w:rFonts w:ascii="Arial" w:hAnsi="Arial" w:hint="default"/>
      </w:rPr>
    </w:lvl>
    <w:lvl w:ilvl="4" w:tplc="31224018" w:tentative="1">
      <w:start w:val="1"/>
      <w:numFmt w:val="bullet"/>
      <w:lvlText w:val="•"/>
      <w:lvlJc w:val="left"/>
      <w:pPr>
        <w:tabs>
          <w:tab w:val="num" w:pos="3600"/>
        </w:tabs>
        <w:ind w:left="3600" w:hanging="360"/>
      </w:pPr>
      <w:rPr>
        <w:rFonts w:ascii="Arial" w:hAnsi="Arial" w:hint="default"/>
      </w:rPr>
    </w:lvl>
    <w:lvl w:ilvl="5" w:tplc="5A90B540" w:tentative="1">
      <w:start w:val="1"/>
      <w:numFmt w:val="bullet"/>
      <w:lvlText w:val="•"/>
      <w:lvlJc w:val="left"/>
      <w:pPr>
        <w:tabs>
          <w:tab w:val="num" w:pos="4320"/>
        </w:tabs>
        <w:ind w:left="4320" w:hanging="360"/>
      </w:pPr>
      <w:rPr>
        <w:rFonts w:ascii="Arial" w:hAnsi="Arial" w:hint="default"/>
      </w:rPr>
    </w:lvl>
    <w:lvl w:ilvl="6" w:tplc="E93AFB9A" w:tentative="1">
      <w:start w:val="1"/>
      <w:numFmt w:val="bullet"/>
      <w:lvlText w:val="•"/>
      <w:lvlJc w:val="left"/>
      <w:pPr>
        <w:tabs>
          <w:tab w:val="num" w:pos="5040"/>
        </w:tabs>
        <w:ind w:left="5040" w:hanging="360"/>
      </w:pPr>
      <w:rPr>
        <w:rFonts w:ascii="Arial" w:hAnsi="Arial" w:hint="default"/>
      </w:rPr>
    </w:lvl>
    <w:lvl w:ilvl="7" w:tplc="E88E377E" w:tentative="1">
      <w:start w:val="1"/>
      <w:numFmt w:val="bullet"/>
      <w:lvlText w:val="•"/>
      <w:lvlJc w:val="left"/>
      <w:pPr>
        <w:tabs>
          <w:tab w:val="num" w:pos="5760"/>
        </w:tabs>
        <w:ind w:left="5760" w:hanging="360"/>
      </w:pPr>
      <w:rPr>
        <w:rFonts w:ascii="Arial" w:hAnsi="Arial" w:hint="default"/>
      </w:rPr>
    </w:lvl>
    <w:lvl w:ilvl="8" w:tplc="466AD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F37D22"/>
    <w:multiLevelType w:val="hybridMultilevel"/>
    <w:tmpl w:val="193203E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1" w15:restartNumberingAfterBreak="0">
    <w:nsid w:val="74A93D07"/>
    <w:multiLevelType w:val="hybridMultilevel"/>
    <w:tmpl w:val="EC5C060C"/>
    <w:lvl w:ilvl="0" w:tplc="4E1283DE">
      <w:start w:val="1"/>
      <w:numFmt w:val="bullet"/>
      <w:lvlText w:val=""/>
      <w:lvlJc w:val="left"/>
      <w:pPr>
        <w:tabs>
          <w:tab w:val="num" w:pos="720"/>
        </w:tabs>
        <w:ind w:left="720" w:hanging="360"/>
      </w:pPr>
      <w:rPr>
        <w:rFonts w:ascii="Symbol" w:hAnsi="Symbol" w:hint="default"/>
        <w:sz w:val="20"/>
      </w:rPr>
    </w:lvl>
    <w:lvl w:ilvl="1" w:tplc="3D44C69C">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sz w:val="20"/>
      </w:rPr>
    </w:lvl>
    <w:lvl w:ilvl="3" w:tplc="0594820A" w:tentative="1">
      <w:start w:val="1"/>
      <w:numFmt w:val="bullet"/>
      <w:lvlText w:val=""/>
      <w:lvlJc w:val="left"/>
      <w:pPr>
        <w:tabs>
          <w:tab w:val="num" w:pos="2880"/>
        </w:tabs>
        <w:ind w:left="2880" w:hanging="360"/>
      </w:pPr>
      <w:rPr>
        <w:rFonts w:ascii="Wingdings" w:hAnsi="Wingdings" w:hint="default"/>
        <w:sz w:val="20"/>
      </w:rPr>
    </w:lvl>
    <w:lvl w:ilvl="4" w:tplc="2B523346" w:tentative="1">
      <w:start w:val="1"/>
      <w:numFmt w:val="bullet"/>
      <w:lvlText w:val=""/>
      <w:lvlJc w:val="left"/>
      <w:pPr>
        <w:tabs>
          <w:tab w:val="num" w:pos="3600"/>
        </w:tabs>
        <w:ind w:left="3600" w:hanging="360"/>
      </w:pPr>
      <w:rPr>
        <w:rFonts w:ascii="Wingdings" w:hAnsi="Wingdings" w:hint="default"/>
        <w:sz w:val="20"/>
      </w:rPr>
    </w:lvl>
    <w:lvl w:ilvl="5" w:tplc="66DC9B70" w:tentative="1">
      <w:start w:val="1"/>
      <w:numFmt w:val="bullet"/>
      <w:lvlText w:val=""/>
      <w:lvlJc w:val="left"/>
      <w:pPr>
        <w:tabs>
          <w:tab w:val="num" w:pos="4320"/>
        </w:tabs>
        <w:ind w:left="4320" w:hanging="360"/>
      </w:pPr>
      <w:rPr>
        <w:rFonts w:ascii="Wingdings" w:hAnsi="Wingdings" w:hint="default"/>
        <w:sz w:val="20"/>
      </w:rPr>
    </w:lvl>
    <w:lvl w:ilvl="6" w:tplc="C43CAA72" w:tentative="1">
      <w:start w:val="1"/>
      <w:numFmt w:val="bullet"/>
      <w:lvlText w:val=""/>
      <w:lvlJc w:val="left"/>
      <w:pPr>
        <w:tabs>
          <w:tab w:val="num" w:pos="5040"/>
        </w:tabs>
        <w:ind w:left="5040" w:hanging="360"/>
      </w:pPr>
      <w:rPr>
        <w:rFonts w:ascii="Wingdings" w:hAnsi="Wingdings" w:hint="default"/>
        <w:sz w:val="20"/>
      </w:rPr>
    </w:lvl>
    <w:lvl w:ilvl="7" w:tplc="7AE41C5C" w:tentative="1">
      <w:start w:val="1"/>
      <w:numFmt w:val="bullet"/>
      <w:lvlText w:val=""/>
      <w:lvlJc w:val="left"/>
      <w:pPr>
        <w:tabs>
          <w:tab w:val="num" w:pos="5760"/>
        </w:tabs>
        <w:ind w:left="5760" w:hanging="360"/>
      </w:pPr>
      <w:rPr>
        <w:rFonts w:ascii="Wingdings" w:hAnsi="Wingdings" w:hint="default"/>
        <w:sz w:val="20"/>
      </w:rPr>
    </w:lvl>
    <w:lvl w:ilvl="8" w:tplc="3976E61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8"/>
  </w:num>
  <w:num w:numId="6">
    <w:abstractNumId w:val="11"/>
  </w:num>
  <w:num w:numId="7">
    <w:abstractNumId w:val="10"/>
  </w:num>
  <w:num w:numId="8">
    <w:abstractNumId w:val="6"/>
  </w:num>
  <w:num w:numId="9">
    <w:abstractNumId w:val="3"/>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F4"/>
    <w:rsid w:val="00011426"/>
    <w:rsid w:val="000156EC"/>
    <w:rsid w:val="00040969"/>
    <w:rsid w:val="0004534B"/>
    <w:rsid w:val="00051905"/>
    <w:rsid w:val="000704CE"/>
    <w:rsid w:val="000B140A"/>
    <w:rsid w:val="000D271A"/>
    <w:rsid w:val="000F469B"/>
    <w:rsid w:val="00173687"/>
    <w:rsid w:val="001A54AC"/>
    <w:rsid w:val="001C51A7"/>
    <w:rsid w:val="00203018"/>
    <w:rsid w:val="00224A66"/>
    <w:rsid w:val="00247DA4"/>
    <w:rsid w:val="00250DCE"/>
    <w:rsid w:val="002543A2"/>
    <w:rsid w:val="00277198"/>
    <w:rsid w:val="00284499"/>
    <w:rsid w:val="00296A69"/>
    <w:rsid w:val="002B5BD2"/>
    <w:rsid w:val="003340B4"/>
    <w:rsid w:val="0036163F"/>
    <w:rsid w:val="003A0D62"/>
    <w:rsid w:val="003F2884"/>
    <w:rsid w:val="0041062B"/>
    <w:rsid w:val="00475D3D"/>
    <w:rsid w:val="004B09C9"/>
    <w:rsid w:val="004B51B5"/>
    <w:rsid w:val="00500AAD"/>
    <w:rsid w:val="00512FFD"/>
    <w:rsid w:val="005A5A0D"/>
    <w:rsid w:val="005B10E4"/>
    <w:rsid w:val="005B4845"/>
    <w:rsid w:val="005D0290"/>
    <w:rsid w:val="006165D6"/>
    <w:rsid w:val="00617977"/>
    <w:rsid w:val="00630089"/>
    <w:rsid w:val="00640904"/>
    <w:rsid w:val="0065330C"/>
    <w:rsid w:val="006617A5"/>
    <w:rsid w:val="0066444E"/>
    <w:rsid w:val="0068700E"/>
    <w:rsid w:val="00694EA7"/>
    <w:rsid w:val="006A56B3"/>
    <w:rsid w:val="006A755F"/>
    <w:rsid w:val="006D364E"/>
    <w:rsid w:val="00714E5B"/>
    <w:rsid w:val="00785713"/>
    <w:rsid w:val="00786EF4"/>
    <w:rsid w:val="007E4C9B"/>
    <w:rsid w:val="007E54C3"/>
    <w:rsid w:val="007E6343"/>
    <w:rsid w:val="007F228A"/>
    <w:rsid w:val="00806DD6"/>
    <w:rsid w:val="00845020"/>
    <w:rsid w:val="0087483F"/>
    <w:rsid w:val="008A689C"/>
    <w:rsid w:val="008D02B4"/>
    <w:rsid w:val="008D2232"/>
    <w:rsid w:val="0090115B"/>
    <w:rsid w:val="00987156"/>
    <w:rsid w:val="00990082"/>
    <w:rsid w:val="00992F9E"/>
    <w:rsid w:val="009D3179"/>
    <w:rsid w:val="009F4C92"/>
    <w:rsid w:val="00A04154"/>
    <w:rsid w:val="00A04C74"/>
    <w:rsid w:val="00A2385E"/>
    <w:rsid w:val="00A513D2"/>
    <w:rsid w:val="00AE5C40"/>
    <w:rsid w:val="00AF4E53"/>
    <w:rsid w:val="00B1401E"/>
    <w:rsid w:val="00B355EC"/>
    <w:rsid w:val="00B520AB"/>
    <w:rsid w:val="00B85688"/>
    <w:rsid w:val="00BD4DFA"/>
    <w:rsid w:val="00BD7416"/>
    <w:rsid w:val="00C224FE"/>
    <w:rsid w:val="00C47334"/>
    <w:rsid w:val="00C82E27"/>
    <w:rsid w:val="00CA7246"/>
    <w:rsid w:val="00CC513C"/>
    <w:rsid w:val="00CF07F7"/>
    <w:rsid w:val="00D31326"/>
    <w:rsid w:val="00D51203"/>
    <w:rsid w:val="00D64B5B"/>
    <w:rsid w:val="00DA6BEE"/>
    <w:rsid w:val="00DB34A4"/>
    <w:rsid w:val="00DE0F1F"/>
    <w:rsid w:val="00DF5476"/>
    <w:rsid w:val="00E10465"/>
    <w:rsid w:val="00E10956"/>
    <w:rsid w:val="00E23492"/>
    <w:rsid w:val="00E601D6"/>
    <w:rsid w:val="00E81419"/>
    <w:rsid w:val="00E920AB"/>
    <w:rsid w:val="00EC2330"/>
    <w:rsid w:val="00EC6C71"/>
    <w:rsid w:val="00ED694F"/>
    <w:rsid w:val="00F91BF8"/>
    <w:rsid w:val="00F937CA"/>
    <w:rsid w:val="00FE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268C"/>
  <w15:chartTrackingRefBased/>
  <w15:docId w15:val="{8AC2B763-F3A0-4D9E-B2BE-E1BC7F94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86E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ja-JP"/>
    </w:rPr>
  </w:style>
  <w:style w:type="character" w:customStyle="1" w:styleId="AnchorA">
    <w:name w:val="Anchor (A)"/>
    <w:rsid w:val="00786EF4"/>
    <w:rPr>
      <w:color w:val="0000FF"/>
      <w:spacing w:val="0"/>
      <w:sz w:val="24"/>
      <w:szCs w:val="24"/>
      <w:u w:val="single"/>
    </w:rPr>
  </w:style>
  <w:style w:type="character" w:styleId="Hyperlink">
    <w:name w:val="Hyperlink"/>
    <w:uiPriority w:val="99"/>
    <w:rsid w:val="00786EF4"/>
    <w:rPr>
      <w:color w:val="0000FF"/>
      <w:u w:val="single"/>
    </w:rPr>
  </w:style>
  <w:style w:type="paragraph" w:styleId="ListParagraph">
    <w:name w:val="List Paragraph"/>
    <w:basedOn w:val="Normal"/>
    <w:uiPriority w:val="34"/>
    <w:qFormat/>
    <w:rsid w:val="005D0290"/>
    <w:pPr>
      <w:ind w:left="720"/>
      <w:contextualSpacing/>
    </w:pPr>
  </w:style>
  <w:style w:type="paragraph" w:styleId="BalloonText">
    <w:name w:val="Balloon Text"/>
    <w:basedOn w:val="Normal"/>
    <w:link w:val="BalloonTextChar"/>
    <w:uiPriority w:val="99"/>
    <w:semiHidden/>
    <w:unhideWhenUsed/>
    <w:rsid w:val="00E60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1D6"/>
    <w:rPr>
      <w:rFonts w:ascii="Segoe UI" w:hAnsi="Segoe UI" w:cs="Segoe UI"/>
      <w:sz w:val="18"/>
      <w:szCs w:val="18"/>
    </w:rPr>
  </w:style>
  <w:style w:type="character" w:customStyle="1" w:styleId="patent-number">
    <w:name w:val="patent-number"/>
    <w:basedOn w:val="DefaultParagraphFont"/>
    <w:rsid w:val="00011426"/>
  </w:style>
  <w:style w:type="character" w:customStyle="1" w:styleId="patent-title">
    <w:name w:val="patent-title"/>
    <w:basedOn w:val="DefaultParagraphFont"/>
    <w:rsid w:val="00011426"/>
  </w:style>
  <w:style w:type="paragraph" w:styleId="NormalWeb">
    <w:name w:val="Normal (Web)"/>
    <w:basedOn w:val="Normal"/>
    <w:uiPriority w:val="99"/>
    <w:semiHidden/>
    <w:unhideWhenUsed/>
    <w:rsid w:val="00E10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3340B4"/>
    <w:pPr>
      <w:widowControl w:val="0"/>
      <w:suppressAutoHyphens/>
      <w:autoSpaceDN w:val="0"/>
      <w:spacing w:after="0" w:line="240" w:lineRule="auto"/>
      <w:textAlignment w:val="baseline"/>
    </w:pPr>
    <w:rPr>
      <w:rFonts w:ascii="Times New Roman" w:eastAsia="WenQuanYi Zen Hei Sharp" w:hAnsi="Times New Roman" w:cs="DejaVu Sans"/>
      <w:kern w:val="3"/>
      <w:sz w:val="24"/>
      <w:szCs w:val="24"/>
      <w:lang w:eastAsia="zh-CN" w:bidi="hi-IN"/>
    </w:rPr>
  </w:style>
  <w:style w:type="paragraph" w:styleId="BodyText">
    <w:name w:val="Body Text"/>
    <w:basedOn w:val="Normal"/>
    <w:link w:val="BodyTextChar"/>
    <w:uiPriority w:val="1"/>
    <w:qFormat/>
    <w:rsid w:val="00C47334"/>
    <w:pPr>
      <w:widowControl w:val="0"/>
      <w:spacing w:after="0" w:line="240" w:lineRule="auto"/>
      <w:ind w:left="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47334"/>
    <w:rPr>
      <w:rFonts w:ascii="Times New Roman" w:eastAsia="Times New Roman" w:hAnsi="Times New Roman"/>
      <w:sz w:val="24"/>
      <w:szCs w:val="24"/>
    </w:rPr>
  </w:style>
  <w:style w:type="paragraph" w:customStyle="1" w:styleId="papertitle">
    <w:name w:val="papertitle"/>
    <w:basedOn w:val="Normal"/>
    <w:next w:val="Normal"/>
    <w:rsid w:val="008D2232"/>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01">
      <w:bodyDiv w:val="1"/>
      <w:marLeft w:val="0"/>
      <w:marRight w:val="0"/>
      <w:marTop w:val="0"/>
      <w:marBottom w:val="0"/>
      <w:divBdr>
        <w:top w:val="none" w:sz="0" w:space="0" w:color="auto"/>
        <w:left w:val="none" w:sz="0" w:space="0" w:color="auto"/>
        <w:bottom w:val="none" w:sz="0" w:space="0" w:color="auto"/>
        <w:right w:val="none" w:sz="0" w:space="0" w:color="auto"/>
      </w:divBdr>
      <w:divsChild>
        <w:div w:id="2088113123">
          <w:marLeft w:val="0"/>
          <w:marRight w:val="0"/>
          <w:marTop w:val="0"/>
          <w:marBottom w:val="0"/>
          <w:divBdr>
            <w:top w:val="none" w:sz="0" w:space="0" w:color="auto"/>
            <w:left w:val="none" w:sz="0" w:space="0" w:color="auto"/>
            <w:bottom w:val="none" w:sz="0" w:space="0" w:color="auto"/>
            <w:right w:val="none" w:sz="0" w:space="0" w:color="auto"/>
          </w:divBdr>
        </w:div>
      </w:divsChild>
    </w:div>
    <w:div w:id="222916006">
      <w:bodyDiv w:val="1"/>
      <w:marLeft w:val="0"/>
      <w:marRight w:val="0"/>
      <w:marTop w:val="0"/>
      <w:marBottom w:val="0"/>
      <w:divBdr>
        <w:top w:val="none" w:sz="0" w:space="0" w:color="auto"/>
        <w:left w:val="none" w:sz="0" w:space="0" w:color="auto"/>
        <w:bottom w:val="none" w:sz="0" w:space="0" w:color="auto"/>
        <w:right w:val="none" w:sz="0" w:space="0" w:color="auto"/>
      </w:divBdr>
      <w:divsChild>
        <w:div w:id="1026171868">
          <w:marLeft w:val="547"/>
          <w:marRight w:val="0"/>
          <w:marTop w:val="134"/>
          <w:marBottom w:val="0"/>
          <w:divBdr>
            <w:top w:val="none" w:sz="0" w:space="0" w:color="auto"/>
            <w:left w:val="none" w:sz="0" w:space="0" w:color="auto"/>
            <w:bottom w:val="none" w:sz="0" w:space="0" w:color="auto"/>
            <w:right w:val="none" w:sz="0" w:space="0" w:color="auto"/>
          </w:divBdr>
        </w:div>
        <w:div w:id="1268390474">
          <w:marLeft w:val="547"/>
          <w:marRight w:val="0"/>
          <w:marTop w:val="134"/>
          <w:marBottom w:val="0"/>
          <w:divBdr>
            <w:top w:val="none" w:sz="0" w:space="0" w:color="auto"/>
            <w:left w:val="none" w:sz="0" w:space="0" w:color="auto"/>
            <w:bottom w:val="none" w:sz="0" w:space="0" w:color="auto"/>
            <w:right w:val="none" w:sz="0" w:space="0" w:color="auto"/>
          </w:divBdr>
        </w:div>
      </w:divsChild>
    </w:div>
    <w:div w:id="725370586">
      <w:bodyDiv w:val="1"/>
      <w:marLeft w:val="0"/>
      <w:marRight w:val="0"/>
      <w:marTop w:val="0"/>
      <w:marBottom w:val="0"/>
      <w:divBdr>
        <w:top w:val="none" w:sz="0" w:space="0" w:color="auto"/>
        <w:left w:val="none" w:sz="0" w:space="0" w:color="auto"/>
        <w:bottom w:val="none" w:sz="0" w:space="0" w:color="auto"/>
        <w:right w:val="none" w:sz="0" w:space="0" w:color="auto"/>
      </w:divBdr>
      <w:divsChild>
        <w:div w:id="217324647">
          <w:marLeft w:val="0"/>
          <w:marRight w:val="0"/>
          <w:marTop w:val="0"/>
          <w:marBottom w:val="0"/>
          <w:divBdr>
            <w:top w:val="none" w:sz="0" w:space="0" w:color="auto"/>
            <w:left w:val="none" w:sz="0" w:space="0" w:color="auto"/>
            <w:bottom w:val="none" w:sz="0" w:space="0" w:color="auto"/>
            <w:right w:val="none" w:sz="0" w:space="0" w:color="auto"/>
          </w:divBdr>
        </w:div>
      </w:divsChild>
    </w:div>
    <w:div w:id="1170674541">
      <w:bodyDiv w:val="1"/>
      <w:marLeft w:val="0"/>
      <w:marRight w:val="0"/>
      <w:marTop w:val="0"/>
      <w:marBottom w:val="0"/>
      <w:divBdr>
        <w:top w:val="none" w:sz="0" w:space="0" w:color="auto"/>
        <w:left w:val="none" w:sz="0" w:space="0" w:color="auto"/>
        <w:bottom w:val="none" w:sz="0" w:space="0" w:color="auto"/>
        <w:right w:val="none" w:sz="0" w:space="0" w:color="auto"/>
      </w:divBdr>
      <w:divsChild>
        <w:div w:id="1519537525">
          <w:marLeft w:val="547"/>
          <w:marRight w:val="0"/>
          <w:marTop w:val="134"/>
          <w:marBottom w:val="0"/>
          <w:divBdr>
            <w:top w:val="none" w:sz="0" w:space="0" w:color="auto"/>
            <w:left w:val="none" w:sz="0" w:space="0" w:color="auto"/>
            <w:bottom w:val="none" w:sz="0" w:space="0" w:color="auto"/>
            <w:right w:val="none" w:sz="0" w:space="0" w:color="auto"/>
          </w:divBdr>
        </w:div>
        <w:div w:id="867987634">
          <w:marLeft w:val="547"/>
          <w:marRight w:val="0"/>
          <w:marTop w:val="134"/>
          <w:marBottom w:val="0"/>
          <w:divBdr>
            <w:top w:val="none" w:sz="0" w:space="0" w:color="auto"/>
            <w:left w:val="none" w:sz="0" w:space="0" w:color="auto"/>
            <w:bottom w:val="none" w:sz="0" w:space="0" w:color="auto"/>
            <w:right w:val="none" w:sz="0" w:space="0" w:color="auto"/>
          </w:divBdr>
        </w:div>
        <w:div w:id="383136897">
          <w:marLeft w:val="547"/>
          <w:marRight w:val="0"/>
          <w:marTop w:val="134"/>
          <w:marBottom w:val="0"/>
          <w:divBdr>
            <w:top w:val="none" w:sz="0" w:space="0" w:color="auto"/>
            <w:left w:val="none" w:sz="0" w:space="0" w:color="auto"/>
            <w:bottom w:val="none" w:sz="0" w:space="0" w:color="auto"/>
            <w:right w:val="none" w:sz="0" w:space="0" w:color="auto"/>
          </w:divBdr>
        </w:div>
      </w:divsChild>
    </w:div>
    <w:div w:id="1175874770">
      <w:bodyDiv w:val="1"/>
      <w:marLeft w:val="0"/>
      <w:marRight w:val="0"/>
      <w:marTop w:val="0"/>
      <w:marBottom w:val="0"/>
      <w:divBdr>
        <w:top w:val="none" w:sz="0" w:space="0" w:color="auto"/>
        <w:left w:val="none" w:sz="0" w:space="0" w:color="auto"/>
        <w:bottom w:val="none" w:sz="0" w:space="0" w:color="auto"/>
        <w:right w:val="none" w:sz="0" w:space="0" w:color="auto"/>
      </w:divBdr>
      <w:divsChild>
        <w:div w:id="373777864">
          <w:marLeft w:val="0"/>
          <w:marRight w:val="0"/>
          <w:marTop w:val="0"/>
          <w:marBottom w:val="0"/>
          <w:divBdr>
            <w:top w:val="none" w:sz="0" w:space="0" w:color="auto"/>
            <w:left w:val="none" w:sz="0" w:space="0" w:color="auto"/>
            <w:bottom w:val="none" w:sz="0" w:space="0" w:color="auto"/>
            <w:right w:val="none" w:sz="0" w:space="0" w:color="auto"/>
          </w:divBdr>
        </w:div>
      </w:divsChild>
    </w:div>
    <w:div w:id="1178352231">
      <w:bodyDiv w:val="1"/>
      <w:marLeft w:val="0"/>
      <w:marRight w:val="0"/>
      <w:marTop w:val="0"/>
      <w:marBottom w:val="0"/>
      <w:divBdr>
        <w:top w:val="none" w:sz="0" w:space="0" w:color="auto"/>
        <w:left w:val="none" w:sz="0" w:space="0" w:color="auto"/>
        <w:bottom w:val="none" w:sz="0" w:space="0" w:color="auto"/>
        <w:right w:val="none" w:sz="0" w:space="0" w:color="auto"/>
      </w:divBdr>
      <w:divsChild>
        <w:div w:id="739597510">
          <w:marLeft w:val="0"/>
          <w:marRight w:val="0"/>
          <w:marTop w:val="0"/>
          <w:marBottom w:val="0"/>
          <w:divBdr>
            <w:top w:val="none" w:sz="0" w:space="0" w:color="auto"/>
            <w:left w:val="none" w:sz="0" w:space="0" w:color="auto"/>
            <w:bottom w:val="none" w:sz="0" w:space="0" w:color="auto"/>
            <w:right w:val="none" w:sz="0" w:space="0" w:color="auto"/>
          </w:divBdr>
        </w:div>
      </w:divsChild>
    </w:div>
    <w:div w:id="1327057444">
      <w:bodyDiv w:val="1"/>
      <w:marLeft w:val="0"/>
      <w:marRight w:val="0"/>
      <w:marTop w:val="0"/>
      <w:marBottom w:val="0"/>
      <w:divBdr>
        <w:top w:val="none" w:sz="0" w:space="0" w:color="auto"/>
        <w:left w:val="none" w:sz="0" w:space="0" w:color="auto"/>
        <w:bottom w:val="none" w:sz="0" w:space="0" w:color="auto"/>
        <w:right w:val="none" w:sz="0" w:space="0" w:color="auto"/>
      </w:divBdr>
    </w:div>
    <w:div w:id="1572497659">
      <w:bodyDiv w:val="1"/>
      <w:marLeft w:val="0"/>
      <w:marRight w:val="0"/>
      <w:marTop w:val="0"/>
      <w:marBottom w:val="0"/>
      <w:divBdr>
        <w:top w:val="none" w:sz="0" w:space="0" w:color="auto"/>
        <w:left w:val="none" w:sz="0" w:space="0" w:color="auto"/>
        <w:bottom w:val="none" w:sz="0" w:space="0" w:color="auto"/>
        <w:right w:val="none" w:sz="0" w:space="0" w:color="auto"/>
      </w:divBdr>
      <w:divsChild>
        <w:div w:id="76873870">
          <w:marLeft w:val="0"/>
          <w:marRight w:val="0"/>
          <w:marTop w:val="0"/>
          <w:marBottom w:val="0"/>
          <w:divBdr>
            <w:top w:val="none" w:sz="0" w:space="0" w:color="auto"/>
            <w:left w:val="none" w:sz="0" w:space="0" w:color="auto"/>
            <w:bottom w:val="none" w:sz="0" w:space="0" w:color="auto"/>
            <w:right w:val="none" w:sz="0" w:space="0" w:color="auto"/>
          </w:divBdr>
        </w:div>
      </w:divsChild>
    </w:div>
    <w:div w:id="1832402257">
      <w:bodyDiv w:val="1"/>
      <w:marLeft w:val="0"/>
      <w:marRight w:val="0"/>
      <w:marTop w:val="0"/>
      <w:marBottom w:val="0"/>
      <w:divBdr>
        <w:top w:val="none" w:sz="0" w:space="0" w:color="auto"/>
        <w:left w:val="none" w:sz="0" w:space="0" w:color="auto"/>
        <w:bottom w:val="none" w:sz="0" w:space="0" w:color="auto"/>
        <w:right w:val="none" w:sz="0" w:space="0" w:color="auto"/>
      </w:divBdr>
      <w:divsChild>
        <w:div w:id="1195314077">
          <w:marLeft w:val="547"/>
          <w:marRight w:val="0"/>
          <w:marTop w:val="72"/>
          <w:marBottom w:val="0"/>
          <w:divBdr>
            <w:top w:val="none" w:sz="0" w:space="0" w:color="auto"/>
            <w:left w:val="none" w:sz="0" w:space="0" w:color="auto"/>
            <w:bottom w:val="none" w:sz="0" w:space="0" w:color="auto"/>
            <w:right w:val="none" w:sz="0" w:space="0" w:color="auto"/>
          </w:divBdr>
        </w:div>
        <w:div w:id="622544010">
          <w:marLeft w:val="547"/>
          <w:marRight w:val="0"/>
          <w:marTop w:val="72"/>
          <w:marBottom w:val="0"/>
          <w:divBdr>
            <w:top w:val="none" w:sz="0" w:space="0" w:color="auto"/>
            <w:left w:val="none" w:sz="0" w:space="0" w:color="auto"/>
            <w:bottom w:val="none" w:sz="0" w:space="0" w:color="auto"/>
            <w:right w:val="none" w:sz="0" w:space="0" w:color="auto"/>
          </w:divBdr>
        </w:div>
        <w:div w:id="1580675545">
          <w:marLeft w:val="547"/>
          <w:marRight w:val="0"/>
          <w:marTop w:val="72"/>
          <w:marBottom w:val="0"/>
          <w:divBdr>
            <w:top w:val="none" w:sz="0" w:space="0" w:color="auto"/>
            <w:left w:val="none" w:sz="0" w:space="0" w:color="auto"/>
            <w:bottom w:val="none" w:sz="0" w:space="0" w:color="auto"/>
            <w:right w:val="none" w:sz="0" w:space="0" w:color="auto"/>
          </w:divBdr>
        </w:div>
        <w:div w:id="2061588005">
          <w:marLeft w:val="547"/>
          <w:marRight w:val="0"/>
          <w:marTop w:val="72"/>
          <w:marBottom w:val="0"/>
          <w:divBdr>
            <w:top w:val="none" w:sz="0" w:space="0" w:color="auto"/>
            <w:left w:val="none" w:sz="0" w:space="0" w:color="auto"/>
            <w:bottom w:val="none" w:sz="0" w:space="0" w:color="auto"/>
            <w:right w:val="none" w:sz="0" w:space="0" w:color="auto"/>
          </w:divBdr>
        </w:div>
        <w:div w:id="1312756311">
          <w:marLeft w:val="1166"/>
          <w:marRight w:val="0"/>
          <w:marTop w:val="62"/>
          <w:marBottom w:val="0"/>
          <w:divBdr>
            <w:top w:val="none" w:sz="0" w:space="0" w:color="auto"/>
            <w:left w:val="none" w:sz="0" w:space="0" w:color="auto"/>
            <w:bottom w:val="none" w:sz="0" w:space="0" w:color="auto"/>
            <w:right w:val="none" w:sz="0" w:space="0" w:color="auto"/>
          </w:divBdr>
        </w:div>
        <w:div w:id="2020112876">
          <w:marLeft w:val="547"/>
          <w:marRight w:val="0"/>
          <w:marTop w:val="72"/>
          <w:marBottom w:val="0"/>
          <w:divBdr>
            <w:top w:val="none" w:sz="0" w:space="0" w:color="auto"/>
            <w:left w:val="none" w:sz="0" w:space="0" w:color="auto"/>
            <w:bottom w:val="none" w:sz="0" w:space="0" w:color="auto"/>
            <w:right w:val="none" w:sz="0" w:space="0" w:color="auto"/>
          </w:divBdr>
        </w:div>
        <w:div w:id="1923642456">
          <w:marLeft w:val="547"/>
          <w:marRight w:val="0"/>
          <w:marTop w:val="72"/>
          <w:marBottom w:val="0"/>
          <w:divBdr>
            <w:top w:val="none" w:sz="0" w:space="0" w:color="auto"/>
            <w:left w:val="none" w:sz="0" w:space="0" w:color="auto"/>
            <w:bottom w:val="none" w:sz="0" w:space="0" w:color="auto"/>
            <w:right w:val="none" w:sz="0" w:space="0" w:color="auto"/>
          </w:divBdr>
        </w:div>
        <w:div w:id="1365669859">
          <w:marLeft w:val="547"/>
          <w:marRight w:val="0"/>
          <w:marTop w:val="72"/>
          <w:marBottom w:val="0"/>
          <w:divBdr>
            <w:top w:val="none" w:sz="0" w:space="0" w:color="auto"/>
            <w:left w:val="none" w:sz="0" w:space="0" w:color="auto"/>
            <w:bottom w:val="none" w:sz="0" w:space="0" w:color="auto"/>
            <w:right w:val="none" w:sz="0" w:space="0" w:color="auto"/>
          </w:divBdr>
        </w:div>
        <w:div w:id="1176380918">
          <w:marLeft w:val="547"/>
          <w:marRight w:val="0"/>
          <w:marTop w:val="72"/>
          <w:marBottom w:val="0"/>
          <w:divBdr>
            <w:top w:val="none" w:sz="0" w:space="0" w:color="auto"/>
            <w:left w:val="none" w:sz="0" w:space="0" w:color="auto"/>
            <w:bottom w:val="none" w:sz="0" w:space="0" w:color="auto"/>
            <w:right w:val="none" w:sz="0" w:space="0" w:color="auto"/>
          </w:divBdr>
        </w:div>
        <w:div w:id="65151143">
          <w:marLeft w:val="547"/>
          <w:marRight w:val="0"/>
          <w:marTop w:val="72"/>
          <w:marBottom w:val="0"/>
          <w:divBdr>
            <w:top w:val="none" w:sz="0" w:space="0" w:color="auto"/>
            <w:left w:val="none" w:sz="0" w:space="0" w:color="auto"/>
            <w:bottom w:val="none" w:sz="0" w:space="0" w:color="auto"/>
            <w:right w:val="none" w:sz="0" w:space="0" w:color="auto"/>
          </w:divBdr>
        </w:div>
        <w:div w:id="2097897932">
          <w:marLeft w:val="547"/>
          <w:marRight w:val="0"/>
          <w:marTop w:val="72"/>
          <w:marBottom w:val="0"/>
          <w:divBdr>
            <w:top w:val="none" w:sz="0" w:space="0" w:color="auto"/>
            <w:left w:val="none" w:sz="0" w:space="0" w:color="auto"/>
            <w:bottom w:val="none" w:sz="0" w:space="0" w:color="auto"/>
            <w:right w:val="none" w:sz="0" w:space="0" w:color="auto"/>
          </w:divBdr>
        </w:div>
        <w:div w:id="1225414675">
          <w:marLeft w:val="547"/>
          <w:marRight w:val="0"/>
          <w:marTop w:val="72"/>
          <w:marBottom w:val="0"/>
          <w:divBdr>
            <w:top w:val="none" w:sz="0" w:space="0" w:color="auto"/>
            <w:left w:val="none" w:sz="0" w:space="0" w:color="auto"/>
            <w:bottom w:val="none" w:sz="0" w:space="0" w:color="auto"/>
            <w:right w:val="none" w:sz="0" w:space="0" w:color="auto"/>
          </w:divBdr>
        </w:div>
      </w:divsChild>
    </w:div>
    <w:div w:id="1858884298">
      <w:bodyDiv w:val="1"/>
      <w:marLeft w:val="0"/>
      <w:marRight w:val="0"/>
      <w:marTop w:val="0"/>
      <w:marBottom w:val="0"/>
      <w:divBdr>
        <w:top w:val="none" w:sz="0" w:space="0" w:color="auto"/>
        <w:left w:val="none" w:sz="0" w:space="0" w:color="auto"/>
        <w:bottom w:val="none" w:sz="0" w:space="0" w:color="auto"/>
        <w:right w:val="none" w:sz="0" w:space="0" w:color="auto"/>
      </w:divBdr>
      <w:divsChild>
        <w:div w:id="1537696254">
          <w:marLeft w:val="0"/>
          <w:marRight w:val="0"/>
          <w:marTop w:val="0"/>
          <w:marBottom w:val="0"/>
          <w:divBdr>
            <w:top w:val="none" w:sz="0" w:space="0" w:color="auto"/>
            <w:left w:val="none" w:sz="0" w:space="0" w:color="auto"/>
            <w:bottom w:val="none" w:sz="0" w:space="0" w:color="auto"/>
            <w:right w:val="none" w:sz="0" w:space="0" w:color="auto"/>
          </w:divBdr>
        </w:div>
      </w:divsChild>
    </w:div>
    <w:div w:id="1944340994">
      <w:bodyDiv w:val="1"/>
      <w:marLeft w:val="0"/>
      <w:marRight w:val="0"/>
      <w:marTop w:val="0"/>
      <w:marBottom w:val="0"/>
      <w:divBdr>
        <w:top w:val="none" w:sz="0" w:space="0" w:color="auto"/>
        <w:left w:val="none" w:sz="0" w:space="0" w:color="auto"/>
        <w:bottom w:val="none" w:sz="0" w:space="0" w:color="auto"/>
        <w:right w:val="none" w:sz="0" w:space="0" w:color="auto"/>
      </w:divBdr>
    </w:div>
    <w:div w:id="1953171194">
      <w:bodyDiv w:val="1"/>
      <w:marLeft w:val="0"/>
      <w:marRight w:val="0"/>
      <w:marTop w:val="0"/>
      <w:marBottom w:val="0"/>
      <w:divBdr>
        <w:top w:val="none" w:sz="0" w:space="0" w:color="auto"/>
        <w:left w:val="none" w:sz="0" w:space="0" w:color="auto"/>
        <w:bottom w:val="none" w:sz="0" w:space="0" w:color="auto"/>
        <w:right w:val="none" w:sz="0" w:space="0" w:color="auto"/>
      </w:divBdr>
      <w:divsChild>
        <w:div w:id="850533695">
          <w:marLeft w:val="403"/>
          <w:marRight w:val="0"/>
          <w:marTop w:val="67"/>
          <w:marBottom w:val="0"/>
          <w:divBdr>
            <w:top w:val="none" w:sz="0" w:space="0" w:color="auto"/>
            <w:left w:val="none" w:sz="0" w:space="0" w:color="auto"/>
            <w:bottom w:val="none" w:sz="0" w:space="0" w:color="auto"/>
            <w:right w:val="none" w:sz="0" w:space="0" w:color="auto"/>
          </w:divBdr>
        </w:div>
        <w:div w:id="1365593773">
          <w:marLeft w:val="403"/>
          <w:marRight w:val="0"/>
          <w:marTop w:val="67"/>
          <w:marBottom w:val="0"/>
          <w:divBdr>
            <w:top w:val="none" w:sz="0" w:space="0" w:color="auto"/>
            <w:left w:val="none" w:sz="0" w:space="0" w:color="auto"/>
            <w:bottom w:val="none" w:sz="0" w:space="0" w:color="auto"/>
            <w:right w:val="none" w:sz="0" w:space="0" w:color="auto"/>
          </w:divBdr>
        </w:div>
        <w:div w:id="101144519">
          <w:marLeft w:val="403"/>
          <w:marRight w:val="0"/>
          <w:marTop w:val="67"/>
          <w:marBottom w:val="0"/>
          <w:divBdr>
            <w:top w:val="none" w:sz="0" w:space="0" w:color="auto"/>
            <w:left w:val="none" w:sz="0" w:space="0" w:color="auto"/>
            <w:bottom w:val="none" w:sz="0" w:space="0" w:color="auto"/>
            <w:right w:val="none" w:sz="0" w:space="0" w:color="auto"/>
          </w:divBdr>
        </w:div>
        <w:div w:id="1282608515">
          <w:marLeft w:val="403"/>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books/optical-interconnects-for-data-centers/tekin/978-0-08-100512-5" TargetMode="External"/><Relationship Id="rId5" Type="http://schemas.openxmlformats.org/officeDocument/2006/relationships/hyperlink" Target="http://www.mdpi.com/2079-9292/4/3/63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Casimer M DeCusatis</dc:creator>
  <cp:keywords/>
  <dc:description/>
  <cp:lastModifiedBy>Casimer M DeCusatis</cp:lastModifiedBy>
  <cp:revision>2</cp:revision>
  <cp:lastPrinted>2017-03-03T20:13:00Z</cp:lastPrinted>
  <dcterms:created xsi:type="dcterms:W3CDTF">2019-01-02T23:00:00Z</dcterms:created>
  <dcterms:modified xsi:type="dcterms:W3CDTF">2019-01-02T23:00:00Z</dcterms:modified>
</cp:coreProperties>
</file>