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Empathy Map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1 — User Understanding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The empathy map captures the perspective of the primary user of the Rising Waters system: a meteorologist, disaster management officer, or local authority responsible for issuing flood warnings and coordinating disaster response.</w:t>
      </w:r>
    </w:p>
    <w:p>
      <w:pPr>
        <w:pStyle w:val="Heading1"/>
        <w:spacing w:after="200" w:before="400"/>
      </w:pPr>
      <w:r>
        <w:t xml:space="preserve">2. Primary User Persona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Ravi — District Disaster Management Officer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Government disaster management authority, flood-prone district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Age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38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Location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Andhra Pradesh, India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Tools used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Weather reports, phone alerts, manual rainfall records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Empathy Map</w:t>
      </w:r>
    </w:p>
    <w:p>
      <w:pPr>
        <w:pStyle w:val="Heading2"/>
        <w:spacing w:after="150" w:before="300"/>
      </w:pPr>
      <w:r>
        <w:t xml:space="preserve">3.1 SAYS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"We never get enough warning before floods hit — by the time we know, it's too late."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"I need something simple that tells me: flood risk today, yes or no."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"Our team doesn't have time to interpret complex data models."</w:t>
      </w:r>
    </w:p>
    <w:p>
      <w:pPr>
        <w:pStyle w:val="Heading2"/>
        <w:spacing w:after="150" w:before="300"/>
      </w:pPr>
      <w:r>
        <w:t xml:space="preserve">3.2 THINKS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Worried that current manual methods will miss the next major flood 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Believes technology could help, but is concerned about complexity and reliability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Thinks a simple web form would be the most accessible interface</w:t>
      </w:r>
    </w:p>
    <w:p>
      <w:pPr>
        <w:pStyle w:val="Heading2"/>
        <w:spacing w:after="150" w:before="300"/>
      </w:pPr>
      <w:r>
        <w:t xml:space="preserve">3.3 DOES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Manually records daily rainfall data from field stations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Checks weather forecasts from the meteorological department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Issues alerts based on experience and historical patterns, not predictive models</w:t>
      </w:r>
    </w:p>
    <w:p>
      <w:pPr>
        <w:pStyle w:val="Heading2"/>
        <w:spacing w:after="150" w:before="300"/>
      </w:pPr>
      <w:r>
        <w:t xml:space="preserve">3.4 FEELS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Frustrated by lack of actionable, data-driven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Anxious during monsoon season when flood risk is highest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Relieved when a tool gives a clear, simple prediction he can act on</w:t>
      </w:r>
    </w:p>
    <w:p>
      <w:pPr>
        <w:pStyle w:val="Heading1"/>
        <w:spacing w:after="200" w:before="400"/>
      </w:pPr>
      <w:r>
        <w:t xml:space="preserve">4. Pain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centralized tool combining all meteorological parameters into one risk score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 dependence on manual observation, prone to human error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Insufficient lead time between warning and community response</w:t>
      </w:r>
    </w:p>
    <w:p>
      <w:pPr>
        <w:pStyle w:val="Heading1"/>
        <w:spacing w:after="200" w:before="400"/>
      </w:pPr>
      <w:r>
        <w:t xml:space="preserve">5. Gains / Desired Outcomes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single, reliable flood probability score updated with each reading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Simple interface requiring no technical expertise to operate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Enough lead time (several hours) to issue evacuation advisories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Accessible from any device, anywhere in the district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2026-07-06T08:06:30.058Z</dcterms:created>
  <dcterms:modified xsi:type="dcterms:W3CDTF">2026-07-06T08:06:30.058Z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