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Solution Requirements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2 — Requirement Analysis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Functional Requirements</w:t>
      </w:r>
    </w:p>
    <w:p>
      <w:pPr>
        <w:pStyle w:val="Heading2"/>
        <w:spacing w:after="150" w:before="300"/>
      </w:pPr>
      <w:r>
        <w:t xml:space="preserve">FR-01: Data Input</w:t>
      </w:r>
    </w:p>
    <w:p>
      <w:pPr>
        <w:spacing w:after="120"/>
      </w:pPr>
      <w:r>
        <w:rPr>
          <w:sz w:val="24"/>
          <w:szCs w:val="24"/>
        </w:rPr>
        <w:t xml:space="preserve">The system shall provide a web form allowing users to enter 10 weather parameters: Temperature, Humidity, Cloud Cover, Annual Rainfall, Jan-Feb Rainfall, Mar-May Rainfall, Jun-Sep Rainfall, Oct-Dec Rainfall, Average June Rainfall, and Sub-region Rainfall.</w:t>
      </w:r>
    </w:p>
    <w:p>
      <w:pPr>
        <w:pStyle w:val="Heading2"/>
        <w:spacing w:after="150" w:before="300"/>
      </w:pPr>
      <w:r>
        <w:t xml:space="preserve">FR-02: Flood Prediction</w:t>
      </w:r>
    </w:p>
    <w:p>
      <w:pPr>
        <w:spacing w:after="120"/>
      </w:pPr>
      <w:r>
        <w:rPr>
          <w:sz w:val="24"/>
          <w:szCs w:val="24"/>
        </w:rPr>
        <w:t xml:space="preserve">The system shall process the submitted inputs through a pre-trained machine learning model and return a binary flood risk prediction (Flood Risk or Conditions Clear).</w:t>
      </w:r>
    </w:p>
    <w:p>
      <w:pPr>
        <w:pStyle w:val="Heading2"/>
        <w:spacing w:after="150" w:before="300"/>
      </w:pPr>
      <w:r>
        <w:t xml:space="preserve">FR-03: Result Display</w:t>
      </w:r>
    </w:p>
    <w:p>
      <w:pPr>
        <w:spacing w:after="120"/>
      </w:pPr>
      <w:r>
        <w:rPr>
          <w:sz w:val="24"/>
          <w:szCs w:val="24"/>
        </w:rPr>
        <w:t xml:space="preserve">The system shall display the prediction result on a dedicated result page, including the verdict, a contextual explanation, and a summary of key input values.</w:t>
      </w:r>
    </w:p>
    <w:p>
      <w:pPr>
        <w:pStyle w:val="Heading2"/>
        <w:spacing w:after="150" w:before="300"/>
      </w:pPr>
      <w:r>
        <w:t xml:space="preserve">FR-04: Prediction History</w:t>
      </w:r>
    </w:p>
    <w:p>
      <w:pPr>
        <w:spacing w:after="120"/>
      </w:pPr>
      <w:r>
        <w:rPr>
          <w:sz w:val="24"/>
          <w:szCs w:val="24"/>
        </w:rPr>
        <w:t xml:space="preserve">The system shall maintain a session-based log of all predictions made, accessible via a /history route showing a tabular view of inputs and results.</w:t>
      </w:r>
    </w:p>
    <w:p>
      <w:pPr>
        <w:pStyle w:val="Heading2"/>
        <w:spacing w:after="150" w:before="300"/>
      </w:pPr>
      <w:r>
        <w:t xml:space="preserve">FR-05: Navigation</w:t>
      </w:r>
    </w:p>
    <w:p>
      <w:pPr>
        <w:spacing w:after="120"/>
      </w:pPr>
      <w:r>
        <w:rPr>
          <w:sz w:val="24"/>
          <w:szCs w:val="24"/>
        </w:rPr>
        <w:t xml:space="preserve">The system shall provide navigation between the Predict and History pages via a persistent top navigation bar.</w:t>
      </w:r>
    </w:p>
    <w:p>
      <w:pPr>
        <w:pStyle w:val="Heading1"/>
        <w:spacing w:after="200" w:before="400"/>
      </w:pPr>
      <w:r>
        <w:t xml:space="preserve">2.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NFR-01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Prediction response time &lt; 2 seconds for a single input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NFR-02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System accessible 24/7 via public URL (cloud-hosted)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NFR-03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Interface operable without technical training; no login required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NFR-04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Accuracy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Model accuracy ≥ 90% on held-out test data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NFR-05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Compatibility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Application runs on modern desktop and mobile browsers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NFR-06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Code organized in clear modules; model saved separately from app logic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NFR-07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No sensitive user data collected; no authentication required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Machine Learning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Dataset: Kaggle rainfall dataset (115 records, 10 features, binary target)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Algorithms: Decision Tree, Random Forest, KNN, Gradient Boosting — all trained and compared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Evaluation metrics: Accuracy, Precision, Recall, F1-score, Confusion Matrix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Model persistence: Final model saved using Joblib for deployment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Feature scaling: StandardScaler applied to all input features before training and inference</w:t>
      </w:r>
    </w:p>
    <w:p>
      <w:pPr>
        <w:pStyle w:val="Heading1"/>
        <w:spacing w:after="200" w:before="400"/>
      </w:pPr>
      <w:r>
        <w:t xml:space="preserve">4. Deployment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Platform: Cloud hosting (Render free tier or IBM Cloud)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Runtime: Python 3.11+ with Flask and Gunicorn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Repository: GitHub public repository for source control and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Configuration: requirements.txt for dependency management, Procfile for process definition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2026-07-06T08:06:30.206Z</dcterms:created>
  <dcterms:modified xsi:type="dcterms:W3CDTF">2026-07-06T08:06:30.206Z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