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Solution Architecture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3 — Project Design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Architecture Overview</w:t>
      </w:r>
    </w:p>
    <w:p>
      <w:pPr>
        <w:spacing w:after="120"/>
      </w:pPr>
      <w:r>
        <w:rPr>
          <w:sz w:val="24"/>
          <w:szCs w:val="24"/>
        </w:rPr>
        <w:t xml:space="preserve">The Rising Waters solution follows a layered architecture separating user interaction, application logic, machine learning inference, and data storage into distinct, independently maintainable components.</w:t>
      </w:r>
    </w:p>
    <w:p>
      <w:pPr>
        <w:pStyle w:val="Heading1"/>
        <w:spacing w:after="200" w:before="400"/>
      </w:pPr>
      <w:r>
        <w:t xml:space="preserve">2. Architectural Layers</w:t>
      </w:r>
    </w:p>
    <w:p>
      <w:pPr>
        <w:pStyle w:val="Heading2"/>
        <w:spacing w:after="150" w:before="300"/>
      </w:pPr>
      <w:r>
        <w:t xml:space="preserve">2.1 User Layer</w:t>
      </w:r>
    </w:p>
    <w:p>
      <w:pPr>
        <w:spacing w:after="120"/>
      </w:pPr>
      <w:r>
        <w:rPr>
          <w:sz w:val="24"/>
          <w:szCs w:val="24"/>
        </w:rPr>
        <w:t xml:space="preserve">End users (meteorologists, disaster management officers, local authorities) interact with the system via a standard web browser on any device. No installation or account creation is required.</w:t>
      </w:r>
    </w:p>
    <w:p>
      <w:pPr>
        <w:pStyle w:val="Heading2"/>
        <w:spacing w:after="150" w:before="300"/>
      </w:pPr>
      <w:r>
        <w:t xml:space="preserve">2.2 Presentation Layer</w:t>
      </w:r>
    </w:p>
    <w:p>
      <w:pPr>
        <w:spacing w:after="120"/>
      </w:pPr>
      <w:r>
        <w:rPr>
          <w:sz w:val="24"/>
          <w:szCs w:val="24"/>
        </w:rPr>
        <w:t xml:space="preserve">Three HTML templates serve the front-end interface: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index.html — Home page with 10-field weather parameter input 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result.html — Verdict page displaying flood risk status, supporting context, and input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history.html — Tabular log of all predictions made in the current session</w:t>
      </w:r>
    </w:p>
    <w:p>
      <w:pPr>
        <w:spacing w:after="120"/>
      </w:pPr>
      <w:r>
        <w:rPr>
          <w:sz w:val="24"/>
          <w:szCs w:val="24"/>
        </w:rPr>
        <w:t xml:space="preserve">A shared CSS stylesheet (style.css) provides consistent visual design including a water-ripple animated background, responsive layout, and flood/clear colour coding (blue = safe, orange/red = flood risk).</w:t>
      </w:r>
    </w:p>
    <w:p>
      <w:pPr>
        <w:pStyle w:val="Heading2"/>
        <w:spacing w:after="150" w:before="300"/>
      </w:pPr>
      <w:r>
        <w:t xml:space="preserve">2.3 Application Layer</w:t>
      </w:r>
    </w:p>
    <w:p>
      <w:pPr>
        <w:spacing w:after="120"/>
      </w:pPr>
      <w:r>
        <w:rPr>
          <w:sz w:val="24"/>
          <w:szCs w:val="24"/>
        </w:rPr>
        <w:t xml:space="preserve">app.py implements the Flask application with three routes: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GET / → renders index.html (input form)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POST /predict → processes form, scales input, calls model, renders result.html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GET /history → renders history.html with session prediction log</w:t>
      </w:r>
    </w:p>
    <w:p>
      <w:pPr>
        <w:spacing w:after="120"/>
      </w:pPr>
      <w:r>
        <w:rPr>
          <w:sz w:val="24"/>
          <w:szCs w:val="24"/>
        </w:rPr>
        <w:t xml:space="preserve">Gunicorn serves the Flask application in production, binding to the port specified by Render via the PORT environment variable.</w:t>
      </w:r>
    </w:p>
    <w:p>
      <w:pPr>
        <w:pStyle w:val="Heading2"/>
        <w:spacing w:after="150" w:before="300"/>
      </w:pPr>
      <w:r>
        <w:t xml:space="preserve">2.4 Machine Learning Layer</w:t>
      </w:r>
    </w:p>
    <w:p>
      <w:pPr>
        <w:spacing w:after="120"/>
      </w:pPr>
      <w:r>
        <w:rPr>
          <w:sz w:val="24"/>
          <w:szCs w:val="24"/>
        </w:rPr>
        <w:t xml:space="preserve">Two serialized files power the prediction: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floods.save — Gradient Boosting classifier trained on the flood prediction dataset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transform.save — StandardScaler fitted on X_train, applied to all inputs at inference time</w:t>
      </w:r>
    </w:p>
    <w:p>
      <w:pPr>
        <w:spacing w:after="120"/>
      </w:pPr>
      <w:r>
        <w:rPr>
          <w:sz w:val="24"/>
          <w:szCs w:val="24"/>
        </w:rPr>
        <w:t xml:space="preserve">Both files are loaded once at application startup via joblib.load() and reused for all subsequent requests.</w:t>
      </w:r>
    </w:p>
    <w:p>
      <w:pPr>
        <w:pStyle w:val="Heading2"/>
        <w:spacing w:after="150" w:before="300"/>
      </w:pPr>
      <w:r>
        <w:t xml:space="preserve">2.5 Data Layer</w:t>
      </w:r>
    </w:p>
    <w:p>
      <w:pPr>
        <w:spacing w:after="120"/>
      </w:pPr>
      <w:r>
        <w:rPr>
          <w:sz w:val="24"/>
          <w:szCs w:val="24"/>
        </w:rPr>
        <w:t xml:space="preserve">The original training data pipeline runs in Google Colab: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Dataset sourced from Kaggle (arbethi/rainfall-dataset)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Preprocessing: outlier capping (IQR), stratified 80/20 train/test split, StandardScaler normalization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Four models trained and evaluated: Decision Tree, Random Forest, KNN, Gradient Boosting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Best model and scaler serialized to floods.save and transform.save</w:t>
      </w:r>
    </w:p>
    <w:p>
      <w:pPr>
        <w:pStyle w:val="Heading2"/>
        <w:spacing w:after="150" w:before="300"/>
      </w:pPr>
      <w:r>
        <w:t xml:space="preserve">2.6 Deployment Layer</w:t>
      </w:r>
    </w:p>
    <w:p>
      <w:pPr>
        <w:spacing w:after="120"/>
      </w:pPr>
      <w:r>
        <w:rPr>
          <w:sz w:val="24"/>
          <w:szCs w:val="24"/>
        </w:rPr>
        <w:t xml:space="preserve">Source code is version-controlled in GitHub (Venkata-04/RaisingWaters). Render auto-deploys from the main branch on each push, building a Python 3.11 environment, installing dependencies from requirements.txt, and starting the application with gunicorn app:app.</w:t>
      </w:r>
    </w:p>
    <w:p>
      <w:pPr>
        <w:pStyle w:val="Heading1"/>
        <w:spacing w:after="200" w:before="400"/>
      </w:pPr>
      <w:r>
        <w:t xml:space="preserve">3. Entity Relationship Model</w:t>
      </w:r>
    </w:p>
    <w:p>
      <w:pPr>
        <w:spacing w:after="120"/>
      </w:pPr>
      <w:r>
        <w:rPr>
          <w:sz w:val="24"/>
          <w:szCs w:val="24"/>
        </w:rPr>
        <w:t xml:space="preserve">The system's database design (for future implementation) follows the ER schema: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Users (UserID, Name, Email, Password, Role)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Weather_Data (DataID, UserID, AnnualRainfall, CloudVisibility, SeasonalRainfall, Temperature, Humidity)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ML_Model (ModelID, ModelName, AlgorithmType, Accuracy, ModelFile)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Prediction_Result (PredictionID, DataID, ModelID, FloodResult, FloodProbability, PredictionDate)</w:t>
      </w:r>
    </w:p>
    <w:p>
      <w:pPr>
        <w:spacing w:after="120"/>
      </w:pPr>
      <w:r>
        <w:rPr>
          <w:sz w:val="24"/>
          <w:szCs w:val="24"/>
        </w:rPr>
        <w:t xml:space="preserve">Current implementation uses in-memory storage; full database implementation is planned as a future enhancement.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2026-07-06T08:06:30.309Z</dcterms:created>
  <dcterms:modified xsi:type="dcterms:W3CDTF">2026-07-06T08:06:30.309Z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