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b/>
          <w:bCs/>
          <w:color w:val="1C5A73"/>
          <w:sz w:val="56"/>
          <w:szCs w:val="56"/>
        </w:rPr>
        <w:t xml:space="preserve">Rising Waters</w:t>
      </w:r>
    </w:p>
    <w:p>
      <w:pPr>
        <w:spacing w:after="400"/>
        <w:jc w:val="center"/>
      </w:pPr>
      <w:r>
        <w:rPr>
          <w:color w:val="2F8AA3"/>
          <w:sz w:val="32"/>
          <w:szCs w:val="32"/>
        </w:rPr>
        <w:t xml:space="preserve">A Machine Learning Approach to Flood Prediction</w:t>
      </w: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Demonstration of Proposed Features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Phase 8 — Project Demonstration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Team Members:</w:t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 xml:space="preserve">Shaik Rabin Sonu (Team Lead)  |  Undi Venkata Naga Siva  |  Arun Kumar Varikuppala</w:t>
      </w:r>
    </w:p>
    <w:p>
      <w:pPr>
        <w:spacing w:after="400"/>
        <w:jc w:val="center"/>
      </w:pPr>
      <w:r>
        <w:rPr>
          <w:color w:val="444444"/>
          <w:sz w:val="22"/>
          <w:szCs w:val="22"/>
        </w:rPr>
        <w:t xml:space="preserve">Sai Chaitanya Goud Kandimalla  |  Somavarapu Umamaheswar Reddy</w:t>
      </w:r>
    </w:p>
    <w:p>
      <w:pPr>
        <w:jc w:val="center"/>
      </w:pPr>
      <w:r>
        <w:rPr>
          <w:color w:val="888888"/>
          <w:sz w:val="22"/>
          <w:szCs w:val="22"/>
        </w:rPr>
        <w:t xml:space="preserve">SmartBridge Educational Services  |  June–July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Overview</w:t>
      </w:r>
    </w:p>
    <w:p>
      <w:pPr>
        <w:spacing w:after="120"/>
      </w:pPr>
      <w:r>
        <w:rPr>
          <w:sz w:val="24"/>
          <w:szCs w:val="24"/>
        </w:rPr>
        <w:t xml:space="preserve">This document demonstrates the functional features of the Rising Waters system as deployed at https://raisingwaters.onrender.com, mapping each proposed feature to its implemented and tested outcome.</w:t>
      </w:r>
    </w:p>
    <w:p>
      <w:pPr>
        <w:pStyle w:val="Heading1"/>
        <w:spacing w:after="200" w:before="400"/>
      </w:pPr>
      <w:r>
        <w:t xml:space="preserve">2. Feature Demonstrations</w:t>
      </w:r>
    </w:p>
    <w:p>
      <w:pPr>
        <w:pStyle w:val="Heading2"/>
        <w:spacing w:after="150" w:before="300"/>
      </w:pPr>
      <w:r>
        <w:t xml:space="preserve">Feature 1: Weather Data Input Form</w:t>
      </w:r>
    </w:p>
    <w:p>
      <w:pPr>
        <w:spacing w:after="120"/>
      </w:pPr>
      <w:r>
        <w:rPr>
          <w:sz w:val="24"/>
          <w:szCs w:val="24"/>
        </w:rPr>
        <w:t xml:space="preserve">Location: Home page (/) — the landing page presents a 10-field form for entering weather parameters.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Fields: Temperature (°C), Humidity (%), Cloud Cover (%), Annual Rainfall (mm), Jan-Feb, Mar-May, Jun-Sep, Oct-Dec seasonal rainfall (mm), Average June Rainfall, Sub-region Rainfall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All fields are required with HTML5 validation preventing empty submission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Placeholder values show realistic defaults from the dataset mean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 'Run prediction' button submits the form</w:t>
      </w:r>
    </w:p>
    <w:p>
      <w:pPr>
        <w:pStyle w:val="Heading2"/>
        <w:spacing w:after="150" w:before="300"/>
      </w:pPr>
      <w:r>
        <w:t xml:space="preserve">Feature 2: Flood Risk Prediction</w:t>
      </w:r>
    </w:p>
    <w:p>
      <w:pPr>
        <w:spacing w:after="120"/>
      </w:pPr>
      <w:r>
        <w:rPr>
          <w:sz w:val="24"/>
          <w:szCs w:val="24"/>
        </w:rPr>
        <w:t xml:space="preserve">Location: Result page (/predict) — renders after form submission.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Test input (Flood case — Row 11): Temp=28, Humidity=77, Cloud=40, Annual=3451.3, Jun-Sep=2453.1...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Expected result: Flood Risk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Actual result: ✓ Flood Risk — orange alert state, warning icon, contextual explanation</w:t>
      </w:r>
    </w:p>
    <w:p>
      <w:pPr>
        <w:pStyle w:val="Heading2"/>
        <w:spacing w:after="150" w:before="300"/>
      </w:pPr>
      <w:r>
        <w:t xml:space="preserve">Feature 3: Conditions Clear Prediction</w:t>
      </w:r>
    </w:p>
    <w:p>
      <w:pPr>
        <w:spacing w:after="120"/>
      </w:pPr>
      <w:r>
        <w:rPr>
          <w:sz w:val="24"/>
          <w:szCs w:val="24"/>
        </w:rPr>
        <w:t xml:space="preserve">Location: Result page (/predict) — alternate state.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Test input (No-flood case — Row 0): Temp=29, Humidity=70, Cloud=30, Annual=3248.6, Jun-Sep=2122.8...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Expected result: Conditions Clear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Actual result: ✓ Conditions Clear — blue/green state, check icon, contextual explanation</w:t>
      </w:r>
    </w:p>
    <w:p>
      <w:pPr>
        <w:pStyle w:val="Heading2"/>
        <w:spacing w:after="150" w:before="300"/>
      </w:pPr>
      <w:r>
        <w:t xml:space="preserve">Feature 4: Key Input Recap on Result Page</w:t>
      </w:r>
    </w:p>
    <w:p>
      <w:pPr>
        <w:spacing w:after="120"/>
      </w:pPr>
      <w:r>
        <w:rPr>
          <w:sz w:val="24"/>
          <w:szCs w:val="24"/>
        </w:rPr>
        <w:t xml:space="preserve">The result page displays a summary of the four most predictive inputs (Annual Rainfall, Jun-Sep Rainfall, Humidity, Cloud Cover) alongside the verdict, helping users understand what drove the prediction.</w:t>
      </w:r>
    </w:p>
    <w:p>
      <w:pPr>
        <w:pStyle w:val="Heading2"/>
        <w:spacing w:after="150" w:before="300"/>
      </w:pPr>
      <w:r>
        <w:t xml:space="preserve">Feature 5: Prediction History</w:t>
      </w:r>
    </w:p>
    <w:p>
      <w:pPr>
        <w:spacing w:after="120"/>
      </w:pPr>
      <w:r>
        <w:rPr>
          <w:sz w:val="24"/>
          <w:szCs w:val="24"/>
        </w:rPr>
        <w:t xml:space="preserve">Location: /history — accessible via navigation bar.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After multiple predictions, the history page shows a table of all session entries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Each row shows: Annual, Jun-Sep, Humidity, Cloud Cover, and Flood/Clear verdict tag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Resets on server restart (session-based, no database)</w:t>
      </w:r>
    </w:p>
    <w:p>
      <w:pPr>
        <w:pStyle w:val="Heading2"/>
        <w:spacing w:after="150" w:before="300"/>
      </w:pPr>
      <w:r>
        <w:t xml:space="preserve">Feature 6: Responsive Navigation</w:t>
      </w:r>
    </w:p>
    <w:p>
      <w:pPr>
        <w:spacing w:after="120"/>
      </w:pPr>
      <w:r>
        <w:rPr>
          <w:sz w:val="24"/>
          <w:szCs w:val="24"/>
        </w:rPr>
        <w:t xml:space="preserve">A persistent header with 'Predict' and 'History' links is present on all pages, with the active page underlined in teal.</w:t>
      </w:r>
    </w:p>
    <w:p>
      <w:pPr>
        <w:pStyle w:val="Heading1"/>
        <w:spacing w:after="200" w:before="400"/>
      </w:pPr>
      <w:r>
        <w:t xml:space="preserve">3. Live Demo Access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URL: https://raisingwaters.onrender.com</w:t>
      </w:r>
    </w:p>
    <w:p>
      <w:pPr>
        <w:spacing w:after="120"/>
      </w:pPr>
      <w:r>
        <w:rPr>
          <w:sz w:val="24"/>
          <w:szCs w:val="24"/>
        </w:rPr>
        <w:t xml:space="preserve">Note: Free tier instances spin down after 15 minutes of inactivity. The first request after inactivity may take 30–60 seconds to load — this is expected behavior, not an error.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2026-07-06T08:06:30.528Z</dcterms:created>
  <dcterms:modified xsi:type="dcterms:W3CDTF">2026-07-06T08:06:30.528Z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