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75D7C8E">
      <w:pPr>
        <w:jc w:val="center"/>
      </w:pPr>
      <w:r>
        <w:rPr>
          <w:rFonts w:ascii="Arial" w:hAnsi="Arial" w:eastAsia="ＭＳ 明朝" w:cs="Arial" w:eastAsiaTheme="minorEastAsia" w:csTheme="minorBidi"/>
          <w:b/>
          <w:bCs/>
          <w:sz w:val="42"/>
          <w:szCs w:val="22"/>
        </w:rPr>
        <w:t>ShipPaulJobs AI Learning Roadmap</w:t>
      </w:r>
    </w:p>
    <w:p w14:paraId="0554FCF9">
      <w:pPr>
        <w:jc w:val="center"/>
      </w:pPr>
      <w:r>
        <w:rPr>
          <w:rFonts w:ascii="Arial" w:hAnsi="Arial" w:eastAsia="ＭＳ 明朝" w:cs="Arial" w:eastAsiaTheme="minorEastAsia" w:csTheme="minorBidi"/>
          <w:b/>
          <w:bCs/>
          <w:sz w:val="26"/>
          <w:szCs w:val="22"/>
        </w:rPr>
        <w:t xml:space="preserve">From AI Fundamentals to Maritime AI </w:t>
      </w:r>
    </w:p>
    <w:p w14:paraId="083274DC">
      <w:pPr>
        <w:jc w:val="center"/>
      </w:pPr>
      <w:r>
        <w:rPr>
          <w:rFonts w:ascii="Arial" w:hAnsi="Arial" w:eastAsia="ＭＳ 明朝" w:cs="Arial" w:eastAsiaTheme="minorEastAsia" w:csTheme="minorBidi"/>
          <w:i/>
          <w:iCs/>
          <w:sz w:val="21"/>
          <w:szCs w:val="22"/>
        </w:rPr>
        <w:t>Claude Code Implementation &amp; Editorial Specification</w:t>
      </w:r>
    </w:p>
    <w:p w14:paraId="7C2445E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1. 핵심 방향 — 기존 Maritime Cybersecurity Learning Roadmap과 동일한 철학</w:t>
      </w:r>
    </w:p>
    <w:p w14:paraId="4826AF68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새로운 AI 시리즈를 별도의 'AI 기술 백과사전'으로 만들지 않는다. 기존 Maritime Cybersecurity Learning Roadmap의 구조와 편집 철학을 그대로 계승하면서, AI를 Cybersecurity와 Maritime IT/OT를 이해하기 위한 기술 계층으로 배치한다.</w:t>
      </w:r>
    </w:p>
    <w:p w14:paraId="1BC30E5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기존 로드맵은 Cybersecurity Fundamentals → Attacks → Defense → Security Operations → Detection → Detection Engineering → Automation → AI-assisted Operations → Maritime IT/OT → IACS UR E26/E27 → Cyber Resilience의 흐름을 가진다. 새 AI 로드맵은 이 구조와 충돌하지 않고 AI/Agentic AI를 이해한 뒤 다시 Cybersecurity와 Maritime으로 연결한다.</w:t>
      </w:r>
    </w:p>
    <w:p w14:paraId="7C3DEA4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2. 반드시 계승할 기존 편집 기준</w:t>
      </w:r>
    </w:p>
    <w:p w14:paraId="00AC1EC0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검증 가능한 기술적 사실을 우선한다. 가능하면 NIST, CISA, MITRE, IMO, IACS, IEC, ISO, Classification Society, 공식 Vendor 문서를 우선 출처로 사용한다.</w:t>
      </w:r>
    </w:p>
    <w:p w14:paraId="78327616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관련 학술 논문과 기술 보고서를 함께 확인한다. AI/ML의 핵심 기술은 가능하면 원 논문(Original Paper), peer-reviewed paper, 학술대회 논문 또는 공신력 있는 technical report를 우선한다.</w:t>
      </w:r>
    </w:p>
    <w:p w14:paraId="559D3B3F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논문을 인용할 때는 저자, 논문명, 학술지/학회 또는 preprint 출처, 발표연도와 함께 DOI 또는 공식 논문 링크를 제공한다. arXiv를 사용하는 경우 arXiv 원문 링크를 명시하고 peer-reviewed 출판본이 확인되면 함께 표기한다.</w:t>
      </w:r>
    </w:p>
    <w:p w14:paraId="415A2797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공식 문서와 논문의 역할을 구분한다. 규정/표준/프레임워크는 공식 발행기관의 원문을 우선하고, 기술 원리는 학술 논문을 우선하며, 실제 제품 기능은 해당 Vendor의 공식 문서를 우선한다.</w:t>
      </w:r>
    </w:p>
    <w:p w14:paraId="20245468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모든 주요 주장에는 가능하면 해당 주장 바로 뒤에 출처 링크를 연결한다. 독자가 원문을 직접 확인할 수 있도록 한다.</w:t>
      </w:r>
    </w:p>
    <w:p w14:paraId="54A47113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웹 링크는 가능하면 검색 결과나 2차 블로그가 아니라 공식 원문 URL, DOI, 공식 논문 페이지를 사용한다.</w:t>
      </w:r>
    </w:p>
    <w:p w14:paraId="0829B2C7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출처가 서로 다른 내용을 말하는 경우 하나의 사실처럼 합치지 않고 출처별 관점과 차이를 명시한다.</w:t>
      </w:r>
    </w:p>
    <w:p w14:paraId="4E6D5529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기술 동향을 설명할 때는 '현재 확인된 사실', '업계 동향', '작성자의 기술적 해석', '향후 전망'을 구분한다.</w:t>
      </w:r>
    </w:p>
    <w:p w14:paraId="31213EF5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발표일, 버전, 개정판, 접근일(필요한 경우)을 명시하여 시간이 지나도 출처의 기준점을 확인할 수 있도록 한다.</w:t>
      </w:r>
    </w:p>
    <w:p w14:paraId="7F050CC7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검증되지 않은 수치, 시장규모, 성능 비교, 사고 사례, 규정 해석을 사실처럼 작성하지 않는다.</w:t>
      </w:r>
    </w:p>
    <w:p w14:paraId="3B13BB24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Maritime 관련 주제는 IMO/IACS, Flag Administration, Classification Society, IEC/ISO 등 관련 공식 원문을 우선 확인한다.</w:t>
      </w:r>
    </w:p>
    <w:p w14:paraId="525ECCCE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 Security 관련 주제는 NIST AI RMF, NIST GenAI Profile, MITRE ATLAS 등 공신력 있는 AI 보안 프레임워크 및 지식베이스를 우선 참고한다.</w:t>
      </w:r>
    </w:p>
    <w:p w14:paraId="20016D11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공격 기법은 교육 및 방어 목적의 개념적 설명에 한정하고 실제 침해를 가능하게 하는 상세 실행 절차는 제공하지 않는다.</w:t>
      </w:r>
    </w:p>
    <w:p w14:paraId="289AF9C9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각 Lesson 마지막에는 'What We Learned'와 'Where This Leads Next'를 넣어 다음 Lesson으로 연결한다.</w:t>
      </w:r>
    </w:p>
    <w:p w14:paraId="68BCFCBF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가능한 경우 Official Sources / Academic References / Further Reading을 구분하여 제공한다.</w:t>
      </w:r>
    </w:p>
    <w:p w14:paraId="08AF7A91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각 Lesson은 독립적으로 읽을 수 있어야 하지만 전체 Learning Roadmap의 한 노드로 연결되도록 작성한다.</w:t>
      </w:r>
    </w:p>
    <w:p w14:paraId="1A73400C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초기 Lesson은 일반 독자도 이해할 수 있게 작성하고, 중반 이후 기술 깊이를 높인다.</w:t>
      </w:r>
    </w:p>
    <w:p w14:paraId="3F72D735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후반부에서 AI 개념을 Cybersecurity 및 Maritime IT/OT 환경에 다시 적용한다.</w:t>
      </w:r>
    </w:p>
    <w:p w14:paraId="72981959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3. 블로그에서의 AI 시리즈 포지셔닝</w:t>
      </w:r>
    </w:p>
    <w:p w14:paraId="3001C4F5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ShipPaulJobs의 AI 콘텐츠 목적은 'AI를 배우는 것 자체'가 아니라 'AI가 Security Operations와 Maritime IT/OT, Cyber Resilience를 어떻게 변화시키는가'를 이해하는 것이다.</w:t>
      </w:r>
    </w:p>
    <w:p w14:paraId="056CD46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 xml:space="preserve">핵심 흐름: </w:t>
      </w:r>
      <w:r>
        <w:rPr>
          <w:rFonts w:ascii="Arial" w:hAnsi="Arial" w:eastAsia="ＭＳ 明朝" w:cs="Arial" w:eastAsiaTheme="minorEastAsia" w:csTheme="minorBidi"/>
          <w:sz w:val="21"/>
          <w:szCs w:val="22"/>
        </w:rPr>
        <w:t>AI Fundamentals → Generative AI → RAG/Tools → Agentic AI → AI Security → AI-assisted Cybersecurity → Maritime AI → Maritime IT/OT → Cyber Resilience</w:t>
      </w:r>
    </w:p>
    <w:p w14:paraId="2317D95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4. Recommended Learning Path</w:t>
      </w:r>
    </w:p>
    <w:p w14:paraId="4F8EE81B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기존 43 Lesson / 12 Part 구조와 동일한 방식으로 운영하되, AI 시리즈는 초기에는 약 27개 Lesson을 outline으로 잡고 각 Part가 확장될 수 있도록 설계한다.</w:t>
      </w:r>
    </w:p>
    <w:p w14:paraId="53C820A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PART 1 · AI Fundamentals</w:t>
      </w:r>
    </w:p>
    <w:p w14:paraId="0F63901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1. From AI to Generative AI</w:t>
      </w:r>
    </w:p>
    <w:p w14:paraId="2E72A45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AI의 발전을 Rule-based AI → Machine Learning → Deep Learning → Transformer → Generative AI → Agentic AI의 흐름으로 설명한다.</w:t>
      </w:r>
    </w:p>
    <w:p w14:paraId="44D17D33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2. How Machines Learn from Data</w:t>
      </w:r>
    </w:p>
    <w:p w14:paraId="407F6D93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Dataset, Training, Model, Inference, Classification, Feature 및 기본 Deep Learning 개념을 설명한다.</w:t>
      </w:r>
    </w:p>
    <w:p w14:paraId="43B3896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3. CNN, RNN and the Deep Learning Era</w:t>
      </w:r>
    </w:p>
    <w:p w14:paraId="01042FFB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CNN, RNN, LSTM/GRU를 개별 심화 과정이 아닌 AI 발전의 주요 단계로 설명한다.</w:t>
      </w:r>
    </w:p>
    <w:p w14:paraId="4FDCBBD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4. Computer Vision and Object Detection</w:t>
      </w:r>
    </w:p>
    <w:p w14:paraId="05503C52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ImageNet, CNN, YOLO 등의 관계를 통해 AI가 이미지를 이해하는 방식과 실제 적용을 설명한다.</w:t>
      </w:r>
    </w:p>
    <w:p w14:paraId="6EBAB171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5. From GANs to Generative AI</w:t>
      </w:r>
    </w:p>
    <w:p w14:paraId="485AB43C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GAN과 생성 모델의 의미를 설명하고 Diffusion/Generative AI로 이어지는 흐름을 소개한다.</w:t>
      </w:r>
    </w:p>
    <w:p w14:paraId="3949F3B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PART 2 · Transformer &amp; Large Language Models</w:t>
      </w:r>
    </w:p>
    <w:p w14:paraId="5423E945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6. Transformer: The Architecture That Changed AI</w:t>
      </w:r>
    </w:p>
    <w:p w14:paraId="19BD75FD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Attention, Self-Attention, Query/Key/Value와 Transformer가 현대 AI에 미친 영향을 설명한다.</w:t>
      </w:r>
    </w:p>
    <w:p w14:paraId="5B18B5AC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7. What Is an LLM?</w:t>
      </w:r>
    </w:p>
    <w:p w14:paraId="0E46D879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Token, Embedding, Context, Training, Inference, Hallucination을 설명한다.</w:t>
      </w:r>
    </w:p>
    <w:p w14:paraId="076C4396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8. Prompt Engineering to Context Engineering</w:t>
      </w:r>
    </w:p>
    <w:p w14:paraId="010C74CE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Prompt에서 Context 중심 AI로 발전하는 이유와 실제 활용을 설명한다.</w:t>
      </w:r>
    </w:p>
    <w:p w14:paraId="4B1CDD60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9. Generative AI Assistants</w:t>
      </w:r>
    </w:p>
    <w:p w14:paraId="569A4726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ChatGPT, Claude 등 AI Assistant의 공통 구조와 Enterprise AI 관점을 설명한다.</w:t>
      </w:r>
    </w:p>
    <w:p w14:paraId="7C5A181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PART 3 · RAG, Knowledge &amp; AI Tools</w:t>
      </w:r>
    </w:p>
    <w:p w14:paraId="7069FC68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10. RAG: How AI Works with Enterprise Data</w:t>
      </w:r>
    </w:p>
    <w:p w14:paraId="5676CA3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Embedding, Vector Search, Retrieval, Reranking, Grounding 및 RAG의 구조를 설명한다.</w:t>
      </w:r>
    </w:p>
    <w:p w14:paraId="2A8EFC68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11. Vector Databases and Semantic Search</w:t>
      </w:r>
    </w:p>
    <w:p w14:paraId="754CF342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Vector, Similarity Search, Embedding, Semantic Search와 RAG의 관계를 설명한다.</w:t>
      </w:r>
    </w:p>
    <w:p w14:paraId="0B48677C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12. Knowledge Graphs and AI</w:t>
      </w:r>
    </w:p>
    <w:p w14:paraId="4BB378C3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Entity, Relationship, Ontology, Graph와 AI의 지식 표현 방식을 설명한다.</w:t>
      </w:r>
    </w:p>
    <w:p w14:paraId="25BE5E24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13. Function Calling: When AI Learned to Use Tools</w:t>
      </w:r>
    </w:p>
    <w:p w14:paraId="329419F9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LLM이 API와 외부 시스템을 호출하고 결과를 활용하는 구조를 설명한다.</w:t>
      </w:r>
    </w:p>
    <w:p w14:paraId="1022F721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14. MCP: Connecting AI to Tools and Data</w:t>
      </w:r>
    </w:p>
    <w:p w14:paraId="71C64316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Model Context Protocol의 개념과 AI-Tool-Enterprise System 연결 구조를 설명한다.</w:t>
      </w:r>
    </w:p>
    <w:p w14:paraId="3CF1888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PART 4 · Agentic AI</w:t>
      </w:r>
    </w:p>
    <w:p w14:paraId="3905DED4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15. Agentic AI: From Answers to Actions</w:t>
      </w:r>
    </w:p>
    <w:p w14:paraId="4ED2BD9D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Goal, Reasoning, Planning, Tool Use, Observation, Action, Evaluation의 Agent Loop를 설명한다.</w:t>
      </w:r>
    </w:p>
    <w:p w14:paraId="3DFE24A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16. Inside an AI Agent</w:t>
      </w:r>
    </w:p>
    <w:p w14:paraId="5D14F41B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Model, Context, Memory, Tools, Planning, Execution, Evaluation의 구조를 설명한다.</w:t>
      </w:r>
    </w:p>
    <w:p w14:paraId="70B9BA63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17. Multi-Agent Collaboration</w:t>
      </w:r>
    </w:p>
    <w:p w14:paraId="397AE43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하나의 Agent를 넘어 Planner, Research, Analysis, Security, Reporting Agent가 협업하는 구조를 설명한다.</w:t>
      </w:r>
    </w:p>
    <w:p w14:paraId="672B7A3E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18. AI Orchestration and Automation</w:t>
      </w:r>
    </w:p>
    <w:p w14:paraId="76579C8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Routing, Workflow, State, Tool Selection, Orchestration 및 Human-in-the-loop을 설명한다.</w:t>
      </w:r>
    </w:p>
    <w:p w14:paraId="09FEA46D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19. AI Memory and Stateful Systems</w:t>
      </w:r>
    </w:p>
    <w:p w14:paraId="50549F7D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Short-term/Long-term Memory, Episodic/Semantic Memory 및 Agent State를 설명한다.</w:t>
      </w:r>
    </w:p>
    <w:p w14:paraId="4B28C9F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PART 5 · AI Engineering &amp; AI Security</w:t>
      </w:r>
    </w:p>
    <w:p w14:paraId="6F7ACE68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20. Fine-tuning, Synthetic Data and Distillation</w:t>
      </w:r>
    </w:p>
    <w:p w14:paraId="19347D11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Domain Adaptation, LoRA/PEFT, Synthetic Data, Teacher/Student Model을 실무 관점에서 설명한다.</w:t>
      </w:r>
    </w:p>
    <w:p w14:paraId="3173B70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21. AI Evaluation</w:t>
      </w:r>
    </w:p>
    <w:p w14:paraId="445575F7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Accuracy, Relevance, Groundedness, Hallucination, Agent Evaluation 및 Evaluation Framework를 설명한다.</w:t>
      </w:r>
    </w:p>
    <w:p w14:paraId="6E15D254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22. AI Guardrails</w:t>
      </w:r>
    </w:p>
    <w:p w14:paraId="47DB1739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Input, Output, Tool Guardrails와 Policy/Safety/Permission의 관계를 설명한다.</w:t>
      </w:r>
    </w:p>
    <w:p w14:paraId="32FE292D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23. AI Observability</w:t>
      </w:r>
    </w:p>
    <w:p w14:paraId="632113E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Logs, Traces, Metrics, Token Usage, Latency, Tool Calls와 AI 운영 가시성을 설명한다.</w:t>
      </w:r>
    </w:p>
    <w:p w14:paraId="5146C6C4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24. AI Gateway and Cost Optimization</w:t>
      </w:r>
    </w:p>
    <w:p w14:paraId="0990D332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Model Routing, Governance, Rate Limiting, Caching, Token/Inference Cost를 설명한다.</w:t>
      </w:r>
    </w:p>
    <w:p w14:paraId="573A84B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PART 6 · AI × Cybersecurity</w:t>
      </w:r>
    </w:p>
    <w:p w14:paraId="436B5FE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25. AI in Cybersecurity and the AI-Assisted SOC</w:t>
      </w:r>
    </w:p>
    <w:p w14:paraId="4EABC824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Anomaly Detection, Threat Intelligence, Alert Summarization, Investigation, Correlation과 Human-in-the-loop을 설명한다.</w:t>
      </w:r>
    </w:p>
    <w:p w14:paraId="68D21688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26. AI-Assisted Threat Hunting &amp; Detection Engineering</w:t>
      </w:r>
    </w:p>
    <w:p w14:paraId="630D51D1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Threat → TTP → Telemetry → Detection → Investigation → Response 흐름에 AI가 어떻게 적용되는지 설명한다.</w:t>
      </w:r>
    </w:p>
    <w:p w14:paraId="4A371DD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27. From AI Security Operations to Maritime Cyber Resilience</w:t>
      </w:r>
    </w:p>
    <w:p w14:paraId="2E58127A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AI-assisted SOC, Maritime IT/OT, IACS E26/E27 및 Cyber Resilience로 연결되는 전체 그림을 제시한다.</w:t>
      </w:r>
    </w:p>
    <w:p w14:paraId="49B218C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5. 각 Lesson의 고정 편집 구조</w:t>
      </w:r>
    </w:p>
    <w:p w14:paraId="55D6D574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Why This Matters — 이 기술/개념이 왜 등장했고 왜 중요한가?</w:t>
      </w:r>
    </w:p>
    <w:p w14:paraId="1F50F161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What Is It? — 일반 독자도 이해할 수 있는 정확한 정의</w:t>
      </w:r>
    </w:p>
    <w:p w14:paraId="08336B7C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How Does It Work? — 핵심 구조와 동작 원리</w:t>
      </w:r>
    </w:p>
    <w:p w14:paraId="1C219998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How It Evolved — 이전 기술과 비교하여 무엇이 달라졌는가?</w:t>
      </w:r>
    </w:p>
    <w:p w14:paraId="49407664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Real Security / Engineering Context — 실제 운영 또는 Engineering에서 어떻게 사용되는가?</w:t>
      </w:r>
    </w:p>
    <w:p w14:paraId="075F7A6C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Current State — 현재 실제 사용 수준과 기술 성숙도</w:t>
      </w:r>
    </w:p>
    <w:p w14:paraId="4E6C70E0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Technical Interpretation — 작성자의 해석은 사실과 분리하여 표시</w:t>
      </w:r>
    </w:p>
    <w:p w14:paraId="4D0BB5EB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Maritime Connection — Maritime IT/OT, shipboard systems 또는 cyber resilience와의 연결</w:t>
      </w:r>
    </w:p>
    <w:p w14:paraId="086CF8F0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Security Considerations — 보안, 신뢰성, 오남용 가능성</w:t>
      </w:r>
    </w:p>
    <w:p w14:paraId="1A22FD41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What We Learned — 핵심 3~5개 요약</w:t>
      </w:r>
    </w:p>
    <w:p w14:paraId="59136991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Where This Leads Next — 다음 Lesson과의 연결</w:t>
      </w:r>
    </w:p>
    <w:p w14:paraId="250830DC">
      <w:pPr>
        <w:pStyle w:val="ListNumber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Official Sources / Further Reading — 공식 1차 자료 우선</w:t>
      </w:r>
    </w:p>
    <w:p w14:paraId="51C0FE0B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6. 기존 Maritime Cybersecurity Roadmap과의 연결</w:t>
      </w:r>
    </w:p>
    <w:p w14:paraId="6054B758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 시리즈는 기존 Roadmap의 별도 경쟁 콘텐츠가 아니라 AI/Intelligence Layer로 작동해야 한다.</w:t>
      </w:r>
    </w:p>
    <w:p w14:paraId="031CAC94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 xml:space="preserve">기존 Roadmap: </w:t>
      </w:r>
      <w:r>
        <w:rPr>
          <w:rFonts w:ascii="Arial" w:hAnsi="Arial" w:eastAsia="ＭＳ 明朝" w:cs="Arial" w:eastAsiaTheme="minorEastAsia" w:csTheme="minorBidi"/>
          <w:sz w:val="21"/>
          <w:szCs w:val="22"/>
        </w:rPr>
        <w:t>Fundamentals → Attacks → Defense → SOC → Detection → Detection Engineering → SOAR → AI-assisted Operations → Maritime IT/OT → E26/E27 → Cyber Resilience</w:t>
      </w:r>
    </w:p>
    <w:p w14:paraId="6D79094D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 xml:space="preserve">AI Roadmap: </w:t>
      </w:r>
      <w:r>
        <w:rPr>
          <w:rFonts w:ascii="Arial" w:hAnsi="Arial" w:eastAsia="ＭＳ 明朝" w:cs="Arial" w:eastAsiaTheme="minorEastAsia" w:csTheme="minorBidi"/>
          <w:sz w:val="21"/>
          <w:szCs w:val="22"/>
        </w:rPr>
        <w:t>AI Fundamentals → LLM → RAG → Tools/MCP → Agentic AI → AI Engineering → AI Security → AI-assisted Cybersecurity → Maritime AI → Maritime Cyber Resilience</w:t>
      </w:r>
    </w:p>
    <w:p w14:paraId="07018D38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7. 내부 링크 전략</w:t>
      </w:r>
    </w:p>
    <w:p w14:paraId="74420935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 관련 Lesson에서 기존 Cybersecurity Learning Roadmap의 관련 Lesson으로 연결한다.</w:t>
      </w:r>
    </w:p>
    <w:p w14:paraId="0D91E8BE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RAG/Knowledge Graph/Tools는 기존 Data/AI Search 콘텐츠와 연결한다.</w:t>
      </w:r>
    </w:p>
    <w:p w14:paraId="57304D85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AI-assisted SOC는 SOC, SIEM, EDR/XDR, Threat Hunting, Detection Engineering, SOAR 콘텐츠와 연결한다.</w:t>
      </w:r>
    </w:p>
    <w:p w14:paraId="31424BD0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Maritime AI는 Smart Ship, Maritime IT/OT, Autonomous Ship 관련 콘텐츠와 연결한다.</w:t>
      </w:r>
    </w:p>
    <w:p w14:paraId="30A60016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 × E26/E27 콘텐츠가 생길 경우 기존 E26/E27 Hub 및 관련 Compliance 포스트와 양방향 연결한다.</w:t>
      </w:r>
    </w:p>
    <w:p w14:paraId="509D0C21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마지막 Lesson은 Maritime Cyber Resilience를 최종 목적지로 명확하게 연결한다.</w:t>
      </w:r>
    </w:p>
    <w:p w14:paraId="40CFA44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8. Claude Code 구현 지시문</w:t>
      </w:r>
    </w:p>
    <w:p w14:paraId="671EBF15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18"/>
          <w:szCs w:val="22"/>
        </w:rPr>
        <w:t>현재 ShipPaulJobs의 'Maritime Cybersecurity Learning Roadmap' 페이지와 동일한 스타일, 편집 기준, 정보 구조를 유지하면서 AI Learning Roadmap을 추가해줘.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중요한 것은 새로운 AI 시리즈가 일반적인 AI 기술 백과사전처럼 보이지 않는 것이다. 기존 ShipPaulJobs의 핵심 정체성인 Maritime 4.0, AI, Data, Cybersecurity, Maritime IT/OT, IACS UR E26/E27, Cyber Resilience를 하나의 지식 체계로 연결해야 한다.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반드시 기존 Maritime Cybersecurity Learning Roadmap의 다음 요소를 계승한다: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Course Navigation Hub 형태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Part / Lesson 구조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Learning Path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각 Part별 설명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공식 Primary Source 우선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Fact / Technical Interpretation / Example / Forecast 구분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버전 및 기준일 표시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제품 비교 시 근거 없는 우열 판단 금지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공격 기법은 방어/교육 목적의 개념 설명만 제공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Lesson 마지막의 What We Learned / Where This Leads Next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Official Sources / Further Reading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Planned → Published 상태와 Hub 자동 업데이트 구조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Prev / Home / Next Navigation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- 기존 블로그의 SEO, 모바일 반응형, 내부 링크 구조 유지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AI 시리즈의 최종 방향은: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AI Fundamentals → Transformer/LLM → RAG/Knowledge/Tools → Agentic AI → AI Engineering &amp; Security → AI-assisted Cybersecurity → Maritime AI → Maritime IT/OT → Maritime Cyber Resilience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먼저 기존 페이지의 HTML/CSS/JS 및 콘텐츠 구조를 분석한 후 동일한 디자인 언어와 컴포넌트를 재사용해 구현해줘. 기존 기능이나 페이지를 깨뜨리지 않는 것을 최우선으로 한다.</w:t>
      </w:r>
      <w:r>
        <w:br w:type="textWrapping"/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구현 후 다음을 보고해줘: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1. 추가/수정한 파일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2. 새 Hub URL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3. Part/Lesson 구조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4. 기존 Maritime Cybersecurity Roadmap과의 내부 링크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5. SEO Title / Description / Keywords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6. 모바일 반응형 확인 사항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18"/>
          <w:szCs w:val="22"/>
        </w:rPr>
        <w:t>7. 향후 Lesson을 Published 상태로 전환하기 위한 구조</w:t>
      </w:r>
    </w:p>
    <w:p w14:paraId="4F1D4A9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9. 핵심 편집 철학</w:t>
      </w:r>
    </w:p>
    <w:p w14:paraId="6C9D2EF8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b/>
          <w:bCs/>
          <w:sz w:val="21"/>
          <w:szCs w:val="22"/>
        </w:rPr>
        <w:t>Do not build an AI encyclopedia. Build a learning path.</w:t>
      </w:r>
    </w:p>
    <w:p w14:paraId="1988C1D7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AI 자체를 설명하는 데서 끝나지 않는다. 각 기술이 다음 기술로 왜 발전했는지 설명하고, 그 기술이 Security Operations에 어떤 영향을 주는지, 다시 Maritime IT/OT에서 어떻게 달라지는지, 마지막으로 Cyber Resilience에 어떻게 기여하는지를 보여준다.</w:t>
      </w:r>
    </w:p>
    <w:p w14:paraId="51BFB45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10. 출처·논문 링크 편집 규칙</w:t>
      </w:r>
    </w:p>
    <w:p w14:paraId="08B4869C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Official Source: 발행기관명 + 문서명 + 버전/연도 + 공식 링크</w:t>
      </w:r>
    </w:p>
    <w:p w14:paraId="4FC3AE28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Academic Reference: 저자 + 논문명 + 학회/저널 + 연도 + DOI/공식 논문 링크</w:t>
      </w:r>
    </w:p>
    <w:p w14:paraId="176626A3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Preprint: 저자 + 논문명 + arXiv 번호 + arXiv 링크; 가능하면 최종 출판본도 병기</w:t>
      </w:r>
    </w:p>
    <w:p w14:paraId="65B3F02F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Technical Report: 기관/저자 + 보고서명 + 보고서 번호/버전 + 공식 링크</w:t>
      </w:r>
    </w:p>
    <w:p w14:paraId="7CEACEA4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Vendor Documentation: Vendor + 제품/기술 문서명 + 공식 문서 링크</w:t>
      </w:r>
    </w:p>
    <w:p w14:paraId="5196BA7A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본문에서는 핵심 주장 직후에 [Source] 또는 링크를 배치하고, 글 하단에는 References / Further Reading으로 정리한다.</w:t>
      </w:r>
    </w:p>
    <w:p w14:paraId="7499E73E">
      <w:pPr>
        <w:pStyle w:val="ListBullet"/>
        <w:ind w:left="360" w:hanging="360"/>
      </w:pPr>
      <w:r>
        <w:rPr>
          <w:rFonts w:ascii="Arial" w:hAnsi="Arial" w:eastAsia="ＭＳ 明朝" w:cs="Arial" w:eastAsiaTheme="minorEastAsia" w:csTheme="minorBidi"/>
          <w:sz w:val="21"/>
          <w:szCs w:val="22"/>
        </w:rPr>
        <w:t>논문을 단순 참고자료로 나열하지 말고 해당 논문이 어떤 주장이나 기술 발전을 뒷받침하는지 한 줄로 설명한다.</w:t>
      </w:r>
    </w:p>
    <w:sectPr>
      <w:pgSz w:w="12240" w:h="15840"/>
      <w:pgMar w:top="936" w:right="1080" w:bottom="936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2026-09-11T02:18:17.052Z</dcterms:modified>
  <cp:category/>
</cp:coreProperties>
</file>