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037" w:rsidRPr="00F13726" w:rsidRDefault="00F13726" w:rsidP="00F13726">
      <w:pPr>
        <w:jc w:val="center"/>
        <w:rPr>
          <w:b/>
        </w:rPr>
      </w:pPr>
      <w:r w:rsidRPr="00F13726">
        <w:rPr>
          <w:b/>
        </w:rPr>
        <w:t>Page 162-167</w:t>
      </w:r>
      <w:bookmarkStart w:id="0" w:name="_GoBack"/>
      <w:bookmarkEnd w:id="0"/>
    </w:p>
    <w:p w:rsidR="00FD2037" w:rsidRDefault="00FD2037" w:rsidP="00FD2037">
      <w:pPr>
        <w:pStyle w:val="ListParagraph"/>
        <w:numPr>
          <w:ilvl w:val="0"/>
          <w:numId w:val="1"/>
        </w:numPr>
      </w:pPr>
      <w:r>
        <w:t xml:space="preserve">You are globalizing an application and are compiling a list of items that need to be translated. Which items should be included on the list? (Choose all that apply.) </w:t>
      </w:r>
    </w:p>
    <w:p w:rsidR="00FD2037" w:rsidRDefault="00FD2037" w:rsidP="00FD2037">
      <w:pPr>
        <w:ind w:left="450"/>
      </w:pPr>
      <w:r>
        <w:t xml:space="preserve">         </w:t>
      </w:r>
      <w:r>
        <w:t xml:space="preserve">A. Images that are used as part of the menu structure </w:t>
      </w:r>
    </w:p>
    <w:p w:rsidR="00FD2037" w:rsidRDefault="00FD2037" w:rsidP="00FD2037">
      <w:pPr>
        <w:pStyle w:val="ListParagraph"/>
        <w:ind w:left="810"/>
      </w:pPr>
      <w:r>
        <w:t xml:space="preserve">B. The company logo </w:t>
      </w:r>
    </w:p>
    <w:p w:rsidR="00FD2037" w:rsidRDefault="00FD2037" w:rsidP="00FD2037">
      <w:pPr>
        <w:pStyle w:val="ListParagraph"/>
        <w:ind w:left="810"/>
      </w:pPr>
      <w:r>
        <w:t xml:space="preserve">C. Server error-logging messages </w:t>
      </w:r>
    </w:p>
    <w:p w:rsidR="00FD2037" w:rsidRDefault="00FD2037" w:rsidP="00FD2037">
      <w:pPr>
        <w:pStyle w:val="ListParagraph"/>
        <w:ind w:left="810"/>
      </w:pPr>
      <w:r>
        <w:t xml:space="preserve">D. Button tooltips </w:t>
      </w:r>
    </w:p>
    <w:p w:rsidR="00FD2037" w:rsidRDefault="00FD2037" w:rsidP="00FD2037">
      <w:pPr>
        <w:pStyle w:val="Default"/>
      </w:pPr>
    </w:p>
    <w:p w:rsidR="00FD2037" w:rsidRDefault="00FD2037" w:rsidP="00FD2037">
      <w:pPr>
        <w:pStyle w:val="Default"/>
        <w:numPr>
          <w:ilvl w:val="0"/>
          <w:numId w:val="1"/>
        </w:numPr>
        <w:spacing w:after="72"/>
        <w:rPr>
          <w:color w:val="221E1F"/>
          <w:sz w:val="18"/>
          <w:szCs w:val="18"/>
        </w:rPr>
      </w:pPr>
      <w:r>
        <w:rPr>
          <w:color w:val="221E1F"/>
          <w:sz w:val="18"/>
          <w:szCs w:val="18"/>
        </w:rPr>
        <w:t xml:space="preserve">You are creating an ASP.NET MVC website and you want to replace a </w:t>
      </w:r>
      <w:r>
        <w:rPr>
          <w:i/>
          <w:iCs/>
          <w:color w:val="221E1F"/>
          <w:sz w:val="18"/>
          <w:szCs w:val="18"/>
        </w:rPr>
        <w:t xml:space="preserve">&lt;h2&gt;hello&lt;/h2&gt; </w:t>
      </w:r>
      <w:r>
        <w:rPr>
          <w:color w:val="221E1F"/>
          <w:sz w:val="18"/>
          <w:szCs w:val="18"/>
        </w:rPr>
        <w:t>tag within the view with custom resources you have created. What should you use?</w:t>
      </w:r>
    </w:p>
    <w:p w:rsidR="00FD2037" w:rsidRDefault="00FD2037" w:rsidP="00FD2037">
      <w:pPr>
        <w:pStyle w:val="Default"/>
        <w:spacing w:after="72"/>
        <w:ind w:left="720"/>
        <w:rPr>
          <w:color w:val="221E1F"/>
          <w:sz w:val="18"/>
          <w:szCs w:val="18"/>
        </w:rPr>
      </w:pPr>
      <w:r>
        <w:rPr>
          <w:color w:val="221E1F"/>
          <w:sz w:val="18"/>
          <w:szCs w:val="18"/>
        </w:rPr>
        <w:t xml:space="preserve"> </w:t>
      </w:r>
      <w:r>
        <w:rPr>
          <w:rStyle w:val="A5"/>
        </w:rPr>
        <w:t xml:space="preserve">A. </w:t>
      </w:r>
      <w:r>
        <w:rPr>
          <w:i/>
          <w:iCs/>
          <w:color w:val="221E1F"/>
          <w:sz w:val="18"/>
          <w:szCs w:val="18"/>
        </w:rPr>
        <w:t>&lt;h2&gt;@</w:t>
      </w:r>
      <w:proofErr w:type="spellStart"/>
      <w:r>
        <w:rPr>
          <w:i/>
          <w:iCs/>
          <w:color w:val="221E1F"/>
          <w:sz w:val="18"/>
          <w:szCs w:val="18"/>
        </w:rPr>
        <w:t>mvcapp.Resources.Home.Index.Heading</w:t>
      </w:r>
      <w:proofErr w:type="spellEnd"/>
      <w:r>
        <w:rPr>
          <w:i/>
          <w:iCs/>
          <w:color w:val="221E1F"/>
          <w:sz w:val="18"/>
          <w:szCs w:val="18"/>
        </w:rPr>
        <w:t xml:space="preserve">&lt;/h2&gt; </w:t>
      </w:r>
    </w:p>
    <w:p w:rsidR="00FD2037" w:rsidRDefault="00FD2037" w:rsidP="00FD2037">
      <w:pPr>
        <w:pStyle w:val="Default"/>
        <w:spacing w:after="72"/>
        <w:ind w:left="720"/>
        <w:rPr>
          <w:color w:val="221E1F"/>
          <w:sz w:val="18"/>
          <w:szCs w:val="18"/>
        </w:rPr>
      </w:pPr>
      <w:r>
        <w:rPr>
          <w:rStyle w:val="A5"/>
        </w:rPr>
        <w:t xml:space="preserve">B. </w:t>
      </w:r>
      <w:r>
        <w:rPr>
          <w:i/>
          <w:iCs/>
          <w:color w:val="221E1F"/>
          <w:sz w:val="18"/>
          <w:szCs w:val="18"/>
        </w:rPr>
        <w:t xml:space="preserve">&lt;h2 div=”resource”&gt;Hello&lt;/h2&gt; </w:t>
      </w:r>
    </w:p>
    <w:p w:rsidR="00FD2037" w:rsidRDefault="00FD2037" w:rsidP="00FD2037">
      <w:pPr>
        <w:pStyle w:val="Default"/>
        <w:spacing w:after="72"/>
        <w:ind w:left="720"/>
        <w:rPr>
          <w:color w:val="221E1F"/>
          <w:sz w:val="18"/>
          <w:szCs w:val="18"/>
        </w:rPr>
      </w:pPr>
      <w:r>
        <w:rPr>
          <w:rStyle w:val="A5"/>
        </w:rPr>
        <w:t xml:space="preserve">C. </w:t>
      </w:r>
      <w:r>
        <w:rPr>
          <w:i/>
          <w:iCs/>
          <w:color w:val="221E1F"/>
          <w:sz w:val="18"/>
          <w:szCs w:val="18"/>
        </w:rPr>
        <w:t xml:space="preserve">&lt;h2 class=”resource”&gt;Hello&lt;/h2&gt; </w:t>
      </w:r>
    </w:p>
    <w:p w:rsidR="00FD2037" w:rsidRDefault="00FD2037" w:rsidP="00FD2037">
      <w:pPr>
        <w:pStyle w:val="Default"/>
        <w:ind w:left="720"/>
        <w:rPr>
          <w:color w:val="221E1F"/>
          <w:sz w:val="18"/>
          <w:szCs w:val="18"/>
        </w:rPr>
      </w:pPr>
      <w:r>
        <w:rPr>
          <w:rStyle w:val="A5"/>
        </w:rPr>
        <w:t xml:space="preserve">D. </w:t>
      </w:r>
      <w:r>
        <w:rPr>
          <w:i/>
          <w:iCs/>
          <w:color w:val="221E1F"/>
          <w:sz w:val="18"/>
          <w:szCs w:val="18"/>
        </w:rPr>
        <w:t>&lt;h2&gt;@</w:t>
      </w:r>
      <w:proofErr w:type="spellStart"/>
      <w:r>
        <w:rPr>
          <w:i/>
          <w:iCs/>
          <w:color w:val="221E1F"/>
          <w:sz w:val="18"/>
          <w:szCs w:val="18"/>
        </w:rPr>
        <w:t>mvcapp.Resources.Home.Index.Heading</w:t>
      </w:r>
      <w:proofErr w:type="spellEnd"/>
      <w:r>
        <w:rPr>
          <w:i/>
          <w:iCs/>
          <w:color w:val="221E1F"/>
          <w:sz w:val="18"/>
          <w:szCs w:val="18"/>
        </w:rPr>
        <w:t xml:space="preserve"> Hello&lt;/h2&gt; </w:t>
      </w:r>
    </w:p>
    <w:p w:rsidR="00FD2037" w:rsidRDefault="00FD2037" w:rsidP="00FD2037">
      <w:pPr>
        <w:pStyle w:val="Default"/>
        <w:ind w:left="720"/>
        <w:rPr>
          <w:color w:val="221E1F"/>
          <w:sz w:val="18"/>
          <w:szCs w:val="18"/>
        </w:rPr>
      </w:pPr>
    </w:p>
    <w:p w:rsidR="00FD2037" w:rsidRDefault="00FD2037" w:rsidP="00FD2037">
      <w:pPr>
        <w:pStyle w:val="Default"/>
      </w:pPr>
    </w:p>
    <w:p w:rsidR="00FD2037" w:rsidRDefault="00FD2037" w:rsidP="00FD2037">
      <w:pPr>
        <w:pStyle w:val="Default"/>
        <w:numPr>
          <w:ilvl w:val="0"/>
          <w:numId w:val="1"/>
        </w:numPr>
        <w:spacing w:after="72"/>
        <w:rPr>
          <w:color w:val="221E1F"/>
          <w:sz w:val="18"/>
          <w:szCs w:val="18"/>
        </w:rPr>
      </w:pPr>
      <w:r>
        <w:rPr>
          <w:color w:val="221E1F"/>
          <w:sz w:val="18"/>
          <w:szCs w:val="18"/>
        </w:rPr>
        <w:t>You are developing an ASP.NET MVC application and you need to create satellite as</w:t>
      </w:r>
      <w:r>
        <w:rPr>
          <w:color w:val="221E1F"/>
          <w:sz w:val="18"/>
          <w:szCs w:val="18"/>
        </w:rPr>
        <w:softHyphen/>
        <w:t>semblies from resource files. What code should you use?</w:t>
      </w:r>
    </w:p>
    <w:p w:rsidR="00FD2037" w:rsidRDefault="00FD2037" w:rsidP="00FD2037">
      <w:pPr>
        <w:pStyle w:val="Default"/>
        <w:spacing w:after="72"/>
        <w:ind w:left="810"/>
        <w:rPr>
          <w:color w:val="221E1F"/>
          <w:sz w:val="18"/>
          <w:szCs w:val="18"/>
        </w:rPr>
      </w:pPr>
      <w:r>
        <w:rPr>
          <w:color w:val="221E1F"/>
          <w:sz w:val="18"/>
          <w:szCs w:val="18"/>
        </w:rPr>
        <w:t xml:space="preserve"> </w:t>
      </w:r>
      <w:r>
        <w:rPr>
          <w:rStyle w:val="A5"/>
        </w:rPr>
        <w:t xml:space="preserve">A. </w:t>
      </w:r>
      <w:r>
        <w:rPr>
          <w:i/>
          <w:iCs/>
          <w:color w:val="221E1F"/>
          <w:sz w:val="18"/>
          <w:szCs w:val="18"/>
        </w:rPr>
        <w:t>mage.exe /n: /</w:t>
      </w:r>
      <w:proofErr w:type="spellStart"/>
      <w:r>
        <w:rPr>
          <w:i/>
          <w:iCs/>
          <w:color w:val="221E1F"/>
          <w:sz w:val="18"/>
          <w:szCs w:val="18"/>
        </w:rPr>
        <w:t>embed:strings.de-DE.resources</w:t>
      </w:r>
      <w:proofErr w:type="spellEnd"/>
      <w:r>
        <w:rPr>
          <w:i/>
          <w:iCs/>
          <w:color w:val="221E1F"/>
          <w:sz w:val="18"/>
          <w:szCs w:val="18"/>
        </w:rPr>
        <w:t xml:space="preserve"> MyApp.de-DE.resources.dll </w:t>
      </w:r>
    </w:p>
    <w:p w:rsidR="00FD2037" w:rsidRDefault="00FD2037" w:rsidP="00FD2037">
      <w:pPr>
        <w:pStyle w:val="Default"/>
        <w:spacing w:after="72"/>
        <w:ind w:left="810"/>
        <w:rPr>
          <w:color w:val="221E1F"/>
          <w:sz w:val="18"/>
          <w:szCs w:val="18"/>
        </w:rPr>
      </w:pPr>
      <w:r>
        <w:rPr>
          <w:rStyle w:val="A5"/>
        </w:rPr>
        <w:t xml:space="preserve">B. </w:t>
      </w:r>
      <w:r>
        <w:rPr>
          <w:i/>
          <w:iCs/>
          <w:color w:val="221E1F"/>
          <w:sz w:val="18"/>
          <w:szCs w:val="18"/>
        </w:rPr>
        <w:t xml:space="preserve">WinRes.exe /t: </w:t>
      </w:r>
      <w:proofErr w:type="spellStart"/>
      <w:r>
        <w:rPr>
          <w:i/>
          <w:iCs/>
          <w:color w:val="221E1F"/>
          <w:sz w:val="18"/>
          <w:szCs w:val="18"/>
        </w:rPr>
        <w:t>embed</w:t>
      </w:r>
      <w:proofErr w:type="gramStart"/>
      <w:r>
        <w:rPr>
          <w:i/>
          <w:iCs/>
          <w:color w:val="221E1F"/>
          <w:sz w:val="18"/>
          <w:szCs w:val="18"/>
        </w:rPr>
        <w:t>:strings.de</w:t>
      </w:r>
      <w:proofErr w:type="gramEnd"/>
      <w:r>
        <w:rPr>
          <w:i/>
          <w:iCs/>
          <w:color w:val="221E1F"/>
          <w:sz w:val="18"/>
          <w:szCs w:val="18"/>
        </w:rPr>
        <w:t>-DE.resources</w:t>
      </w:r>
      <w:proofErr w:type="spellEnd"/>
      <w:r>
        <w:rPr>
          <w:i/>
          <w:iCs/>
          <w:color w:val="221E1F"/>
          <w:sz w:val="18"/>
          <w:szCs w:val="18"/>
        </w:rPr>
        <w:t xml:space="preserve"> /</w:t>
      </w:r>
      <w:proofErr w:type="spellStart"/>
      <w:r>
        <w:rPr>
          <w:i/>
          <w:iCs/>
          <w:color w:val="221E1F"/>
          <w:sz w:val="18"/>
          <w:szCs w:val="18"/>
        </w:rPr>
        <w:t>culture:de-DE</w:t>
      </w:r>
      <w:proofErr w:type="spellEnd"/>
      <w:r>
        <w:rPr>
          <w:i/>
          <w:iCs/>
          <w:color w:val="221E1F"/>
          <w:sz w:val="18"/>
          <w:szCs w:val="18"/>
        </w:rPr>
        <w:t xml:space="preserve"> </w:t>
      </w:r>
    </w:p>
    <w:p w:rsidR="00FD2037" w:rsidRDefault="00FD2037" w:rsidP="00FD2037">
      <w:pPr>
        <w:pStyle w:val="Default"/>
        <w:spacing w:after="72"/>
        <w:ind w:left="810"/>
        <w:rPr>
          <w:color w:val="221E1F"/>
          <w:sz w:val="18"/>
          <w:szCs w:val="18"/>
        </w:rPr>
      </w:pPr>
      <w:r>
        <w:rPr>
          <w:rStyle w:val="A5"/>
        </w:rPr>
        <w:t xml:space="preserve">C. </w:t>
      </w:r>
      <w:r>
        <w:rPr>
          <w:i/>
          <w:iCs/>
          <w:color w:val="221E1F"/>
          <w:sz w:val="18"/>
          <w:szCs w:val="18"/>
        </w:rPr>
        <w:t>Lc.exe strings.de-</w:t>
      </w:r>
      <w:proofErr w:type="spellStart"/>
      <w:r>
        <w:rPr>
          <w:i/>
          <w:iCs/>
          <w:color w:val="221E1F"/>
          <w:sz w:val="18"/>
          <w:szCs w:val="18"/>
        </w:rPr>
        <w:t>DE.resources</w:t>
      </w:r>
      <w:proofErr w:type="spellEnd"/>
      <w:r>
        <w:rPr>
          <w:i/>
          <w:iCs/>
          <w:color w:val="221E1F"/>
          <w:sz w:val="18"/>
          <w:szCs w:val="18"/>
        </w:rPr>
        <w:t xml:space="preserve"> MyApp.de-DE.resources.dll </w:t>
      </w:r>
    </w:p>
    <w:p w:rsidR="00FD2037" w:rsidRDefault="00FD2037" w:rsidP="00FD2037">
      <w:pPr>
        <w:pStyle w:val="Default"/>
        <w:ind w:left="810"/>
        <w:rPr>
          <w:i/>
          <w:iCs/>
          <w:color w:val="221E1F"/>
          <w:sz w:val="18"/>
          <w:szCs w:val="18"/>
        </w:rPr>
      </w:pPr>
      <w:r>
        <w:rPr>
          <w:rStyle w:val="A5"/>
        </w:rPr>
        <w:t xml:space="preserve">D. </w:t>
      </w:r>
      <w:r>
        <w:rPr>
          <w:i/>
          <w:iCs/>
          <w:color w:val="221E1F"/>
          <w:sz w:val="18"/>
          <w:szCs w:val="18"/>
        </w:rPr>
        <w:t>al.exe /</w:t>
      </w:r>
      <w:proofErr w:type="spellStart"/>
      <w:r>
        <w:rPr>
          <w:i/>
          <w:iCs/>
          <w:color w:val="221E1F"/>
          <w:sz w:val="18"/>
          <w:szCs w:val="18"/>
        </w:rPr>
        <w:t>t</w:t>
      </w:r>
      <w:proofErr w:type="gramStart"/>
      <w:r>
        <w:rPr>
          <w:i/>
          <w:iCs/>
          <w:color w:val="221E1F"/>
          <w:sz w:val="18"/>
          <w:szCs w:val="18"/>
        </w:rPr>
        <w:t>:lib</w:t>
      </w:r>
      <w:proofErr w:type="spellEnd"/>
      <w:proofErr w:type="gramEnd"/>
      <w:r>
        <w:rPr>
          <w:i/>
          <w:iCs/>
          <w:color w:val="221E1F"/>
          <w:sz w:val="18"/>
          <w:szCs w:val="18"/>
        </w:rPr>
        <w:t xml:space="preserve"> /</w:t>
      </w:r>
      <w:proofErr w:type="spellStart"/>
      <w:r>
        <w:rPr>
          <w:i/>
          <w:iCs/>
          <w:color w:val="221E1F"/>
          <w:sz w:val="18"/>
          <w:szCs w:val="18"/>
        </w:rPr>
        <w:t>embed:strings.de-DE.resources</w:t>
      </w:r>
      <w:proofErr w:type="spellEnd"/>
      <w:r>
        <w:rPr>
          <w:i/>
          <w:iCs/>
          <w:color w:val="221E1F"/>
          <w:sz w:val="18"/>
          <w:szCs w:val="18"/>
        </w:rPr>
        <w:t xml:space="preserve"> /</w:t>
      </w:r>
      <w:proofErr w:type="spellStart"/>
      <w:r>
        <w:rPr>
          <w:i/>
          <w:iCs/>
          <w:color w:val="221E1F"/>
          <w:sz w:val="18"/>
          <w:szCs w:val="18"/>
        </w:rPr>
        <w:t>culture:de-DE</w:t>
      </w:r>
      <w:proofErr w:type="spellEnd"/>
      <w:r>
        <w:rPr>
          <w:i/>
          <w:iCs/>
          <w:color w:val="221E1F"/>
          <w:sz w:val="18"/>
          <w:szCs w:val="18"/>
        </w:rPr>
        <w:t xml:space="preserve"> /</w:t>
      </w:r>
      <w:proofErr w:type="spellStart"/>
      <w:r>
        <w:rPr>
          <w:i/>
          <w:iCs/>
          <w:color w:val="221E1F"/>
          <w:sz w:val="18"/>
          <w:szCs w:val="18"/>
        </w:rPr>
        <w:t>out:MyApp.de-DE</w:t>
      </w:r>
      <w:proofErr w:type="spellEnd"/>
      <w:r>
        <w:rPr>
          <w:i/>
          <w:iCs/>
          <w:color w:val="221E1F"/>
          <w:sz w:val="18"/>
          <w:szCs w:val="18"/>
        </w:rPr>
        <w:t xml:space="preserve">. resources.dll </w:t>
      </w:r>
    </w:p>
    <w:p w:rsidR="00FD2037" w:rsidRPr="00FD2037" w:rsidRDefault="00FD2037" w:rsidP="00FD2037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 w:rsidRPr="00FD2037">
        <w:rPr>
          <w:color w:val="221E1F"/>
          <w:sz w:val="18"/>
          <w:szCs w:val="18"/>
          <w:highlight w:val="yellow"/>
        </w:rPr>
        <w:t>Globalization</w:t>
      </w:r>
      <w:r w:rsidRPr="00FD2037">
        <w:rPr>
          <w:color w:val="221E1F"/>
          <w:sz w:val="18"/>
          <w:szCs w:val="18"/>
        </w:rPr>
        <w:t xml:space="preserve"> is the technical effort necessary to prepare an application to support</w:t>
      </w:r>
    </w:p>
    <w:p w:rsidR="00FD2037" w:rsidRDefault="00FD2037" w:rsidP="00FD2037">
      <w:pPr>
        <w:pStyle w:val="Default"/>
        <w:ind w:left="810"/>
        <w:rPr>
          <w:color w:val="221E1F"/>
          <w:sz w:val="18"/>
          <w:szCs w:val="18"/>
        </w:rPr>
      </w:pPr>
      <w:proofErr w:type="gramStart"/>
      <w:r w:rsidRPr="00FD2037">
        <w:rPr>
          <w:color w:val="221E1F"/>
          <w:sz w:val="18"/>
          <w:szCs w:val="18"/>
          <w:highlight w:val="yellow"/>
        </w:rPr>
        <w:t>multiple</w:t>
      </w:r>
      <w:proofErr w:type="gramEnd"/>
      <w:r w:rsidRPr="00FD2037">
        <w:rPr>
          <w:color w:val="221E1F"/>
          <w:sz w:val="18"/>
          <w:szCs w:val="18"/>
          <w:highlight w:val="yellow"/>
        </w:rPr>
        <w:t xml:space="preserve"> cultures</w:t>
      </w:r>
      <w:r w:rsidRPr="00FD2037">
        <w:rPr>
          <w:color w:val="221E1F"/>
          <w:sz w:val="18"/>
          <w:szCs w:val="18"/>
        </w:rPr>
        <w:t>.</w:t>
      </w:r>
    </w:p>
    <w:p w:rsidR="00D3309E" w:rsidRPr="00D3309E" w:rsidRDefault="00D3309E" w:rsidP="00D3309E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 w:rsidRPr="00D3309E">
        <w:rPr>
          <w:color w:val="221E1F"/>
          <w:sz w:val="18"/>
          <w:szCs w:val="18"/>
          <w:highlight w:val="cyan"/>
        </w:rPr>
        <w:t>Internationalization</w:t>
      </w:r>
      <w:r w:rsidRPr="00D3309E">
        <w:rPr>
          <w:color w:val="221E1F"/>
          <w:sz w:val="18"/>
          <w:szCs w:val="18"/>
        </w:rPr>
        <w:t xml:space="preserve"> is the work that is done to make an application </w:t>
      </w:r>
      <w:r w:rsidRPr="00D3309E">
        <w:rPr>
          <w:color w:val="221E1F"/>
          <w:sz w:val="18"/>
          <w:szCs w:val="18"/>
          <w:highlight w:val="yellow"/>
        </w:rPr>
        <w:t>ready to support</w:t>
      </w:r>
    </w:p>
    <w:p w:rsidR="00FD2037" w:rsidRDefault="00D3309E" w:rsidP="00D3309E">
      <w:pPr>
        <w:pStyle w:val="Default"/>
        <w:ind w:left="810"/>
        <w:rPr>
          <w:color w:val="221E1F"/>
          <w:sz w:val="18"/>
          <w:szCs w:val="18"/>
        </w:rPr>
      </w:pPr>
      <w:proofErr w:type="gramStart"/>
      <w:r w:rsidRPr="00D3309E">
        <w:rPr>
          <w:color w:val="221E1F"/>
          <w:sz w:val="18"/>
          <w:szCs w:val="18"/>
          <w:highlight w:val="green"/>
        </w:rPr>
        <w:t>multiple</w:t>
      </w:r>
      <w:proofErr w:type="gramEnd"/>
      <w:r w:rsidRPr="00D3309E">
        <w:rPr>
          <w:color w:val="221E1F"/>
          <w:sz w:val="18"/>
          <w:szCs w:val="18"/>
          <w:highlight w:val="green"/>
        </w:rPr>
        <w:t xml:space="preserve"> cultures</w:t>
      </w:r>
      <w:r w:rsidRPr="00D3309E">
        <w:rPr>
          <w:color w:val="221E1F"/>
          <w:sz w:val="18"/>
          <w:szCs w:val="18"/>
        </w:rPr>
        <w:t>.</w:t>
      </w:r>
    </w:p>
    <w:p w:rsidR="00D3309E" w:rsidRPr="00D3309E" w:rsidRDefault="00D3309E" w:rsidP="00D3309E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 w:rsidRPr="00D3309E">
        <w:rPr>
          <w:color w:val="221E1F"/>
          <w:sz w:val="18"/>
          <w:szCs w:val="18"/>
          <w:highlight w:val="yellow"/>
        </w:rPr>
        <w:t>Localization</w:t>
      </w:r>
      <w:r w:rsidRPr="00D3309E">
        <w:rPr>
          <w:color w:val="221E1F"/>
          <w:sz w:val="18"/>
          <w:szCs w:val="18"/>
        </w:rPr>
        <w:t xml:space="preserve"> is the process of creating </w:t>
      </w:r>
      <w:r w:rsidRPr="00D3309E">
        <w:rPr>
          <w:color w:val="221E1F"/>
          <w:sz w:val="18"/>
          <w:szCs w:val="18"/>
          <w:highlight w:val="yellow"/>
        </w:rPr>
        <w:t>locale-specific</w:t>
      </w:r>
      <w:r w:rsidRPr="00D3309E">
        <w:rPr>
          <w:color w:val="221E1F"/>
          <w:sz w:val="18"/>
          <w:szCs w:val="18"/>
        </w:rPr>
        <w:t xml:space="preserve"> content,</w:t>
      </w:r>
    </w:p>
    <w:p w:rsidR="00D3309E" w:rsidRDefault="00D3309E" w:rsidP="00D3309E">
      <w:pPr>
        <w:pStyle w:val="Default"/>
        <w:ind w:left="810"/>
        <w:rPr>
          <w:color w:val="221E1F"/>
          <w:sz w:val="18"/>
          <w:szCs w:val="18"/>
        </w:rPr>
      </w:pPr>
      <w:proofErr w:type="gramStart"/>
      <w:r w:rsidRPr="00D3309E">
        <w:rPr>
          <w:color w:val="221E1F"/>
          <w:sz w:val="18"/>
          <w:szCs w:val="18"/>
        </w:rPr>
        <w:t>images</w:t>
      </w:r>
      <w:proofErr w:type="gramEnd"/>
      <w:r w:rsidRPr="00D3309E">
        <w:rPr>
          <w:color w:val="221E1F"/>
          <w:sz w:val="18"/>
          <w:szCs w:val="18"/>
        </w:rPr>
        <w:t>, and video</w:t>
      </w:r>
      <w:r>
        <w:rPr>
          <w:color w:val="221E1F"/>
          <w:sz w:val="18"/>
          <w:szCs w:val="18"/>
        </w:rPr>
        <w:t>.</w:t>
      </w:r>
    </w:p>
    <w:p w:rsidR="00D3309E" w:rsidRDefault="00D3309E" w:rsidP="00D3309E">
      <w:pPr>
        <w:pStyle w:val="Default"/>
        <w:numPr>
          <w:ilvl w:val="0"/>
          <w:numId w:val="1"/>
        </w:numPr>
        <w:rPr>
          <w:color w:val="221E1F"/>
          <w:sz w:val="18"/>
          <w:szCs w:val="18"/>
        </w:rPr>
      </w:pPr>
      <w:r w:rsidRPr="00D3309E">
        <w:rPr>
          <w:color w:val="221E1F"/>
          <w:sz w:val="18"/>
          <w:szCs w:val="18"/>
        </w:rPr>
        <w:t xml:space="preserve">Provide globalization resources to </w:t>
      </w:r>
      <w:r w:rsidRPr="00D3309E">
        <w:rPr>
          <w:color w:val="221E1F"/>
          <w:sz w:val="18"/>
          <w:szCs w:val="18"/>
          <w:highlight w:val="yellow"/>
        </w:rPr>
        <w:t>jQuery-specific items</w:t>
      </w:r>
      <w:r>
        <w:rPr>
          <w:color w:val="221E1F"/>
          <w:sz w:val="18"/>
          <w:szCs w:val="18"/>
        </w:rPr>
        <w:t>.</w:t>
      </w:r>
    </w:p>
    <w:p w:rsidR="00D3309E" w:rsidRPr="00D3309E" w:rsidRDefault="00D3309E" w:rsidP="00D3309E">
      <w:pPr>
        <w:pStyle w:val="ListParagraph"/>
        <w:numPr>
          <w:ilvl w:val="0"/>
          <w:numId w:val="1"/>
        </w:numPr>
        <w:rPr>
          <w:rFonts w:ascii="Segoe" w:hAnsi="Segoe" w:cs="Segoe"/>
          <w:color w:val="221E1F"/>
          <w:sz w:val="18"/>
          <w:szCs w:val="18"/>
        </w:rPr>
      </w:pPr>
      <w:r w:rsidRPr="00D3309E">
        <w:rPr>
          <w:color w:val="221E1F"/>
          <w:sz w:val="18"/>
          <w:szCs w:val="18"/>
          <w:highlight w:val="yellow"/>
        </w:rPr>
        <w:t>JavaScript</w:t>
      </w:r>
      <w:r w:rsidRPr="00D3309E">
        <w:rPr>
          <w:color w:val="221E1F"/>
          <w:sz w:val="18"/>
          <w:szCs w:val="18"/>
        </w:rPr>
        <w:t xml:space="preserve"> cannot determine</w:t>
      </w:r>
      <w:r w:rsidRPr="00D3309E">
        <w:rPr>
          <w:color w:val="221E1F"/>
          <w:sz w:val="18"/>
          <w:szCs w:val="18"/>
        </w:rPr>
        <w:t xml:space="preserve"> </w:t>
      </w:r>
      <w:r>
        <w:rPr>
          <w:rFonts w:ascii="Segoe" w:hAnsi="Segoe" w:cs="Segoe"/>
          <w:color w:val="221E1F"/>
          <w:sz w:val="18"/>
          <w:szCs w:val="18"/>
        </w:rPr>
        <w:t>the culture from the browser.</w:t>
      </w:r>
    </w:p>
    <w:p w:rsidR="00D3309E" w:rsidRDefault="00D3309E" w:rsidP="00D3309E">
      <w:pPr>
        <w:pStyle w:val="Pa21"/>
        <w:numPr>
          <w:ilvl w:val="0"/>
          <w:numId w:val="1"/>
        </w:numPr>
        <w:spacing w:line="240" w:lineRule="auto"/>
        <w:rPr>
          <w:rFonts w:cs="Segoe"/>
          <w:color w:val="221E1F"/>
          <w:sz w:val="18"/>
          <w:szCs w:val="18"/>
        </w:rPr>
      </w:pPr>
      <w:r w:rsidRPr="00D3309E">
        <w:rPr>
          <w:rFonts w:cs="Segoe"/>
          <w:color w:val="221E1F"/>
          <w:sz w:val="18"/>
          <w:szCs w:val="18"/>
          <w:highlight w:val="yellow"/>
        </w:rPr>
        <w:t>C</w:t>
      </w:r>
      <w:r w:rsidRPr="00D3309E">
        <w:rPr>
          <w:rFonts w:cs="Segoe"/>
          <w:color w:val="221E1F"/>
          <w:sz w:val="18"/>
          <w:szCs w:val="18"/>
          <w:highlight w:val="yellow"/>
        </w:rPr>
        <w:t>ontrol</w:t>
      </w:r>
      <w:r w:rsidRPr="00D3309E">
        <w:rPr>
          <w:rFonts w:cs="Segoe"/>
          <w:color w:val="221E1F"/>
          <w:sz w:val="18"/>
          <w:szCs w:val="18"/>
          <w:highlight w:val="yellow"/>
        </w:rPr>
        <w:softHyphen/>
        <w:t>ler</w:t>
      </w:r>
      <w:r>
        <w:rPr>
          <w:rFonts w:cs="Segoe"/>
          <w:color w:val="221E1F"/>
          <w:sz w:val="18"/>
          <w:szCs w:val="18"/>
        </w:rPr>
        <w:t xml:space="preserve"> manages the flow between </w:t>
      </w:r>
      <w:r w:rsidRPr="00D3309E">
        <w:rPr>
          <w:rFonts w:cs="Segoe"/>
          <w:color w:val="221E1F"/>
          <w:sz w:val="18"/>
          <w:szCs w:val="18"/>
          <w:highlight w:val="yellow"/>
        </w:rPr>
        <w:t>the user</w:t>
      </w:r>
      <w:r>
        <w:rPr>
          <w:rFonts w:cs="Segoe"/>
          <w:color w:val="221E1F"/>
          <w:sz w:val="18"/>
          <w:szCs w:val="18"/>
        </w:rPr>
        <w:t xml:space="preserve"> and an </w:t>
      </w:r>
      <w:r>
        <w:rPr>
          <w:rFonts w:cs="Segoe"/>
          <w:color w:val="221E1F"/>
          <w:sz w:val="18"/>
          <w:szCs w:val="18"/>
          <w:highlight w:val="yellow"/>
        </w:rPr>
        <w:t>application.</w:t>
      </w:r>
    </w:p>
    <w:p w:rsidR="00CE27A9" w:rsidRDefault="00CE27A9" w:rsidP="00CE27A9">
      <w:pPr>
        <w:pStyle w:val="Pa22"/>
        <w:numPr>
          <w:ilvl w:val="0"/>
          <w:numId w:val="1"/>
        </w:numPr>
        <w:rPr>
          <w:rFonts w:cs="Segoe"/>
          <w:color w:val="221E1F"/>
          <w:sz w:val="18"/>
          <w:szCs w:val="18"/>
        </w:rPr>
      </w:pPr>
      <w:r w:rsidRPr="00CE27A9">
        <w:rPr>
          <w:rFonts w:cs="Segoe"/>
          <w:color w:val="221E1F"/>
          <w:sz w:val="18"/>
          <w:szCs w:val="18"/>
          <w:highlight w:val="cyan"/>
        </w:rPr>
        <w:t>C</w:t>
      </w:r>
      <w:r w:rsidRPr="00CE27A9">
        <w:rPr>
          <w:rFonts w:cs="Segoe"/>
          <w:color w:val="221E1F"/>
          <w:sz w:val="18"/>
          <w:szCs w:val="18"/>
          <w:highlight w:val="cyan"/>
        </w:rPr>
        <w:t>ontroller</w:t>
      </w:r>
      <w:r>
        <w:rPr>
          <w:rFonts w:cs="Segoe"/>
          <w:color w:val="221E1F"/>
          <w:sz w:val="18"/>
          <w:szCs w:val="18"/>
        </w:rPr>
        <w:t xml:space="preserve"> manages the primary method of </w:t>
      </w:r>
      <w:r w:rsidRPr="00CE27A9">
        <w:rPr>
          <w:rFonts w:cs="Segoe"/>
          <w:color w:val="221E1F"/>
          <w:sz w:val="18"/>
          <w:szCs w:val="18"/>
          <w:highlight w:val="yellow"/>
        </w:rPr>
        <w:t>communication</w:t>
      </w:r>
      <w:r>
        <w:rPr>
          <w:rFonts w:cs="Segoe"/>
          <w:color w:val="221E1F"/>
          <w:sz w:val="18"/>
          <w:szCs w:val="18"/>
        </w:rPr>
        <w:t xml:space="preserve"> between a user and an application</w:t>
      </w:r>
      <w:r>
        <w:rPr>
          <w:rFonts w:cs="Segoe"/>
          <w:color w:val="221E1F"/>
          <w:sz w:val="18"/>
          <w:szCs w:val="18"/>
        </w:rPr>
        <w:t>.</w:t>
      </w:r>
    </w:p>
    <w:p w:rsidR="00CE27A9" w:rsidRDefault="00CE27A9" w:rsidP="00CE27A9">
      <w:pPr>
        <w:pStyle w:val="Default"/>
        <w:numPr>
          <w:ilvl w:val="0"/>
          <w:numId w:val="1"/>
        </w:numPr>
      </w:pPr>
      <w:r>
        <w:t>Traditional filters:</w:t>
      </w:r>
    </w:p>
    <w:p w:rsidR="00CE27A9" w:rsidRDefault="00E13B3B" w:rsidP="00E13B3B">
      <w:pPr>
        <w:pStyle w:val="Pa22"/>
        <w:numPr>
          <w:ilvl w:val="1"/>
          <w:numId w:val="1"/>
        </w:numPr>
        <w:rPr>
          <w:rFonts w:cs="Segoe"/>
          <w:color w:val="221E1F"/>
          <w:sz w:val="18"/>
          <w:szCs w:val="18"/>
        </w:rPr>
      </w:pPr>
      <w:proofErr w:type="spellStart"/>
      <w:r>
        <w:rPr>
          <w:rFonts w:cs="Segoe"/>
          <w:i/>
          <w:iCs/>
          <w:color w:val="221E1F"/>
          <w:sz w:val="18"/>
          <w:szCs w:val="18"/>
        </w:rPr>
        <w:t>RequireHttpsAttribute</w:t>
      </w:r>
      <w:proofErr w:type="spellEnd"/>
      <w:r>
        <w:rPr>
          <w:rFonts w:cs="Segoe"/>
          <w:color w:val="221E1F"/>
          <w:sz w:val="18"/>
          <w:szCs w:val="18"/>
        </w:rPr>
        <w:t>,</w:t>
      </w:r>
    </w:p>
    <w:p w:rsidR="00E13B3B" w:rsidRDefault="00E13B3B" w:rsidP="00E13B3B">
      <w:pPr>
        <w:pStyle w:val="Pa22"/>
        <w:numPr>
          <w:ilvl w:val="1"/>
          <w:numId w:val="1"/>
        </w:numPr>
        <w:rPr>
          <w:rFonts w:cs="Segoe"/>
          <w:color w:val="221E1F"/>
          <w:sz w:val="18"/>
          <w:szCs w:val="18"/>
        </w:rPr>
      </w:pPr>
      <w:proofErr w:type="spellStart"/>
      <w:r>
        <w:rPr>
          <w:rFonts w:cs="Segoe"/>
          <w:i/>
          <w:iCs/>
          <w:color w:val="221E1F"/>
          <w:sz w:val="18"/>
          <w:szCs w:val="18"/>
        </w:rPr>
        <w:t>ValidateAntiForgeryTokenAttribute</w:t>
      </w:r>
      <w:proofErr w:type="spellEnd"/>
      <w:r>
        <w:rPr>
          <w:rFonts w:cs="Segoe"/>
          <w:color w:val="221E1F"/>
          <w:sz w:val="18"/>
          <w:szCs w:val="18"/>
        </w:rPr>
        <w:t>,</w:t>
      </w:r>
    </w:p>
    <w:p w:rsidR="00FD2037" w:rsidRDefault="00E13B3B" w:rsidP="00E13B3B">
      <w:pPr>
        <w:pStyle w:val="Pa22"/>
        <w:numPr>
          <w:ilvl w:val="1"/>
          <w:numId w:val="1"/>
        </w:numPr>
      </w:pPr>
      <w:proofErr w:type="spellStart"/>
      <w:r>
        <w:rPr>
          <w:rFonts w:cs="Segoe"/>
          <w:i/>
          <w:iCs/>
          <w:color w:val="221E1F"/>
          <w:sz w:val="18"/>
          <w:szCs w:val="18"/>
        </w:rPr>
        <w:t>ValidateInputAttribute</w:t>
      </w:r>
      <w:proofErr w:type="spellEnd"/>
      <w:r>
        <w:rPr>
          <w:rFonts w:cs="Segoe"/>
          <w:color w:val="221E1F"/>
          <w:sz w:val="18"/>
          <w:szCs w:val="18"/>
        </w:rPr>
        <w:t>,</w:t>
      </w:r>
    </w:p>
    <w:p w:rsidR="00E13B3B" w:rsidRPr="00E13B3B" w:rsidRDefault="00E13B3B" w:rsidP="00E13B3B">
      <w:pPr>
        <w:pStyle w:val="Default"/>
        <w:numPr>
          <w:ilvl w:val="1"/>
          <w:numId w:val="1"/>
        </w:numPr>
      </w:pPr>
      <w:proofErr w:type="spellStart"/>
      <w:r>
        <w:rPr>
          <w:i/>
          <w:iCs/>
          <w:color w:val="221E1F"/>
          <w:sz w:val="18"/>
          <w:szCs w:val="18"/>
        </w:rPr>
        <w:t>AuthorizeAttribute</w:t>
      </w:r>
      <w:proofErr w:type="spellEnd"/>
    </w:p>
    <w:p w:rsidR="00E13B3B" w:rsidRDefault="00E13B3B" w:rsidP="00E13B3B">
      <w:pPr>
        <w:pStyle w:val="Pa22"/>
        <w:numPr>
          <w:ilvl w:val="1"/>
          <w:numId w:val="1"/>
        </w:numPr>
      </w:pPr>
      <w:proofErr w:type="spellStart"/>
      <w:r>
        <w:rPr>
          <w:rFonts w:cs="Segoe"/>
          <w:i/>
          <w:iCs/>
          <w:color w:val="221E1F"/>
          <w:sz w:val="18"/>
          <w:szCs w:val="18"/>
        </w:rPr>
        <w:t>ChildActionOnlyAttribute</w:t>
      </w:r>
      <w:proofErr w:type="spellEnd"/>
      <w:r>
        <w:rPr>
          <w:rFonts w:cs="Segoe"/>
          <w:color w:val="221E1F"/>
          <w:sz w:val="18"/>
          <w:szCs w:val="18"/>
        </w:rPr>
        <w:t>.</w:t>
      </w:r>
    </w:p>
    <w:p w:rsidR="00E13B3B" w:rsidRPr="002420B8" w:rsidRDefault="002420B8" w:rsidP="002420B8">
      <w:pPr>
        <w:pStyle w:val="Default"/>
        <w:numPr>
          <w:ilvl w:val="0"/>
          <w:numId w:val="1"/>
        </w:numPr>
      </w:pPr>
      <w:r>
        <w:rPr>
          <w:color w:val="221E1F"/>
          <w:sz w:val="18"/>
          <w:szCs w:val="18"/>
        </w:rPr>
        <w:t xml:space="preserve">They are all in the </w:t>
      </w:r>
      <w:proofErr w:type="spellStart"/>
      <w:r w:rsidRPr="002420B8">
        <w:rPr>
          <w:i/>
          <w:iCs/>
          <w:color w:val="221E1F"/>
          <w:sz w:val="18"/>
          <w:szCs w:val="18"/>
          <w:highlight w:val="yellow"/>
        </w:rPr>
        <w:t>System.Web.Mvc</w:t>
      </w:r>
      <w:proofErr w:type="spellEnd"/>
      <w:r>
        <w:rPr>
          <w:i/>
          <w:iCs/>
          <w:color w:val="221E1F"/>
          <w:sz w:val="18"/>
          <w:szCs w:val="18"/>
        </w:rPr>
        <w:t xml:space="preserve"> </w:t>
      </w:r>
      <w:r>
        <w:rPr>
          <w:color w:val="221E1F"/>
          <w:sz w:val="18"/>
          <w:szCs w:val="18"/>
        </w:rPr>
        <w:t>namespace.</w:t>
      </w:r>
    </w:p>
    <w:p w:rsidR="002420B8" w:rsidRDefault="002420B8" w:rsidP="002420B8">
      <w:pPr>
        <w:pStyle w:val="Pa22"/>
        <w:numPr>
          <w:ilvl w:val="0"/>
          <w:numId w:val="1"/>
        </w:numPr>
        <w:rPr>
          <w:rFonts w:cs="Segoe"/>
          <w:color w:val="221E1F"/>
          <w:sz w:val="18"/>
          <w:szCs w:val="18"/>
        </w:rPr>
      </w:pPr>
      <w:r>
        <w:rPr>
          <w:rFonts w:cs="Segoe"/>
          <w:color w:val="221E1F"/>
          <w:sz w:val="18"/>
          <w:szCs w:val="18"/>
        </w:rPr>
        <w:t xml:space="preserve">The </w:t>
      </w:r>
      <w:proofErr w:type="spellStart"/>
      <w:r w:rsidRPr="002420B8">
        <w:rPr>
          <w:rFonts w:cs="Segoe"/>
          <w:i/>
          <w:iCs/>
          <w:color w:val="221E1F"/>
          <w:sz w:val="18"/>
          <w:szCs w:val="18"/>
          <w:highlight w:val="yellow"/>
        </w:rPr>
        <w:t>RequireHttpsAttribute</w:t>
      </w:r>
      <w:proofErr w:type="spellEnd"/>
      <w:r>
        <w:rPr>
          <w:rFonts w:cs="Segoe"/>
          <w:i/>
          <w:iCs/>
          <w:color w:val="221E1F"/>
          <w:sz w:val="18"/>
          <w:szCs w:val="18"/>
        </w:rPr>
        <w:t xml:space="preserve"> </w:t>
      </w:r>
      <w:r>
        <w:rPr>
          <w:rFonts w:cs="Segoe"/>
          <w:color w:val="221E1F"/>
          <w:sz w:val="18"/>
          <w:szCs w:val="18"/>
        </w:rPr>
        <w:t xml:space="preserve">ensures that all calls to the decorated controller or method have gone through HTTPS to </w:t>
      </w:r>
      <w:r w:rsidRPr="002420B8">
        <w:rPr>
          <w:rFonts w:cs="Segoe"/>
          <w:color w:val="221E1F"/>
          <w:sz w:val="18"/>
          <w:szCs w:val="18"/>
          <w:highlight w:val="yellow"/>
        </w:rPr>
        <w:t>ensure secure</w:t>
      </w:r>
      <w:r>
        <w:rPr>
          <w:rFonts w:cs="Segoe"/>
          <w:color w:val="221E1F"/>
          <w:sz w:val="18"/>
          <w:szCs w:val="18"/>
        </w:rPr>
        <w:t xml:space="preserve"> transport.</w:t>
      </w:r>
    </w:p>
    <w:p w:rsidR="002420B8" w:rsidRDefault="002420B8" w:rsidP="002420B8">
      <w:pPr>
        <w:pStyle w:val="Pa22"/>
        <w:numPr>
          <w:ilvl w:val="0"/>
          <w:numId w:val="1"/>
        </w:numPr>
        <w:rPr>
          <w:rFonts w:cs="Segoe"/>
          <w:color w:val="221E1F"/>
          <w:sz w:val="18"/>
          <w:szCs w:val="18"/>
        </w:rPr>
      </w:pPr>
      <w:r>
        <w:rPr>
          <w:rFonts w:cs="Segoe"/>
          <w:color w:val="221E1F"/>
          <w:sz w:val="18"/>
          <w:szCs w:val="18"/>
        </w:rPr>
        <w:t xml:space="preserve">The </w:t>
      </w:r>
      <w:proofErr w:type="spellStart"/>
      <w:r w:rsidRPr="002420B8">
        <w:rPr>
          <w:rFonts w:cs="Segoe"/>
          <w:i/>
          <w:iCs/>
          <w:color w:val="221E1F"/>
          <w:sz w:val="18"/>
          <w:szCs w:val="18"/>
          <w:highlight w:val="yellow"/>
        </w:rPr>
        <w:t>ValidateAntiForgeryTokenAttribute</w:t>
      </w:r>
      <w:proofErr w:type="spellEnd"/>
      <w:r>
        <w:rPr>
          <w:rFonts w:cs="Segoe"/>
          <w:i/>
          <w:iCs/>
          <w:color w:val="221E1F"/>
          <w:sz w:val="18"/>
          <w:szCs w:val="18"/>
        </w:rPr>
        <w:t xml:space="preserve"> </w:t>
      </w:r>
      <w:r>
        <w:rPr>
          <w:rFonts w:cs="Segoe"/>
          <w:color w:val="221E1F"/>
          <w:sz w:val="18"/>
          <w:szCs w:val="18"/>
        </w:rPr>
        <w:t xml:space="preserve">helps protect your application against </w:t>
      </w:r>
      <w:r w:rsidRPr="002420B8">
        <w:rPr>
          <w:rFonts w:cs="Segoe"/>
          <w:color w:val="221E1F"/>
          <w:sz w:val="18"/>
          <w:szCs w:val="18"/>
          <w:highlight w:val="yellow"/>
        </w:rPr>
        <w:t>cross-site</w:t>
      </w:r>
      <w:r>
        <w:rPr>
          <w:rFonts w:cs="Segoe"/>
          <w:color w:val="221E1F"/>
          <w:sz w:val="18"/>
          <w:szCs w:val="18"/>
        </w:rPr>
        <w:t xml:space="preserve"> request forgeries</w:t>
      </w:r>
      <w:r>
        <w:rPr>
          <w:rFonts w:cs="Segoe"/>
          <w:color w:val="221E1F"/>
          <w:sz w:val="18"/>
          <w:szCs w:val="18"/>
        </w:rPr>
        <w:t>.</w:t>
      </w:r>
    </w:p>
    <w:p w:rsidR="002420B8" w:rsidRDefault="009B09A4" w:rsidP="009B09A4">
      <w:pPr>
        <w:pStyle w:val="Pa22"/>
        <w:numPr>
          <w:ilvl w:val="0"/>
          <w:numId w:val="1"/>
        </w:numPr>
        <w:rPr>
          <w:rFonts w:cs="Segoe"/>
          <w:i/>
          <w:iCs/>
          <w:color w:val="221E1F"/>
          <w:sz w:val="18"/>
          <w:szCs w:val="18"/>
        </w:rPr>
      </w:pPr>
      <w:proofErr w:type="spellStart"/>
      <w:r w:rsidRPr="009B09A4">
        <w:rPr>
          <w:rFonts w:cs="Segoe"/>
          <w:i/>
          <w:iCs/>
          <w:color w:val="221E1F"/>
          <w:sz w:val="18"/>
          <w:szCs w:val="18"/>
          <w:highlight w:val="yellow"/>
        </w:rPr>
        <w:t>ChildActionOnlyAttribute</w:t>
      </w:r>
      <w:proofErr w:type="spellEnd"/>
      <w:r>
        <w:rPr>
          <w:rFonts w:cs="Segoe"/>
          <w:i/>
          <w:iCs/>
          <w:color w:val="221E1F"/>
          <w:sz w:val="18"/>
          <w:szCs w:val="18"/>
        </w:rPr>
        <w:t xml:space="preserve"> </w:t>
      </w:r>
      <w:r>
        <w:rPr>
          <w:rFonts w:cs="Segoe"/>
          <w:color w:val="221E1F"/>
          <w:sz w:val="18"/>
          <w:szCs w:val="18"/>
        </w:rPr>
        <w:t xml:space="preserve">can be called only from </w:t>
      </w:r>
      <w:r w:rsidRPr="009B09A4">
        <w:rPr>
          <w:rFonts w:cs="Segoe"/>
          <w:i/>
          <w:iCs/>
          <w:color w:val="221E1F"/>
          <w:sz w:val="18"/>
          <w:szCs w:val="18"/>
          <w:highlight w:val="yellow"/>
        </w:rPr>
        <w:t xml:space="preserve">Action </w:t>
      </w:r>
      <w:r w:rsidRPr="009B09A4">
        <w:rPr>
          <w:rFonts w:cs="Segoe"/>
          <w:color w:val="221E1F"/>
          <w:sz w:val="18"/>
          <w:szCs w:val="18"/>
          <w:highlight w:val="yellow"/>
        </w:rPr>
        <w:t xml:space="preserve">or </w:t>
      </w:r>
      <w:proofErr w:type="spellStart"/>
      <w:r w:rsidRPr="009B09A4">
        <w:rPr>
          <w:rFonts w:cs="Segoe"/>
          <w:i/>
          <w:iCs/>
          <w:color w:val="221E1F"/>
          <w:sz w:val="18"/>
          <w:szCs w:val="18"/>
          <w:highlight w:val="yellow"/>
        </w:rPr>
        <w:t>RenderAction</w:t>
      </w:r>
      <w:proofErr w:type="spellEnd"/>
      <w:r>
        <w:rPr>
          <w:rFonts w:cs="Segoe"/>
          <w:i/>
          <w:iCs/>
          <w:color w:val="221E1F"/>
          <w:sz w:val="18"/>
          <w:szCs w:val="18"/>
        </w:rPr>
        <w:t xml:space="preserve"> </w:t>
      </w:r>
      <w:r>
        <w:rPr>
          <w:rFonts w:cs="Segoe"/>
          <w:color w:val="221E1F"/>
          <w:sz w:val="18"/>
          <w:szCs w:val="18"/>
        </w:rPr>
        <w:t xml:space="preserve">HTML extension methods, such as </w:t>
      </w:r>
      <w:proofErr w:type="gramStart"/>
      <w:r>
        <w:rPr>
          <w:rFonts w:cs="Segoe"/>
          <w:i/>
          <w:iCs/>
          <w:color w:val="221E1F"/>
          <w:sz w:val="18"/>
          <w:szCs w:val="18"/>
        </w:rPr>
        <w:t>@</w:t>
      </w:r>
      <w:proofErr w:type="spellStart"/>
      <w:r>
        <w:rPr>
          <w:rFonts w:cs="Segoe"/>
          <w:i/>
          <w:iCs/>
          <w:color w:val="221E1F"/>
          <w:sz w:val="18"/>
          <w:szCs w:val="18"/>
        </w:rPr>
        <w:t>Html.RenderAction</w:t>
      </w:r>
      <w:proofErr w:type="spellEnd"/>
      <w:r>
        <w:rPr>
          <w:rFonts w:cs="Segoe"/>
          <w:i/>
          <w:iCs/>
          <w:color w:val="221E1F"/>
          <w:sz w:val="18"/>
          <w:szCs w:val="18"/>
        </w:rPr>
        <w:t>(</w:t>
      </w:r>
      <w:proofErr w:type="gramEnd"/>
      <w:r>
        <w:rPr>
          <w:rFonts w:cs="Segoe"/>
          <w:i/>
          <w:iCs/>
          <w:color w:val="221E1F"/>
          <w:sz w:val="18"/>
          <w:szCs w:val="18"/>
        </w:rPr>
        <w:t>“</w:t>
      </w:r>
      <w:proofErr w:type="spellStart"/>
      <w:r>
        <w:rPr>
          <w:rFonts w:cs="Segoe"/>
          <w:i/>
          <w:iCs/>
          <w:color w:val="221E1F"/>
          <w:sz w:val="18"/>
          <w:szCs w:val="18"/>
        </w:rPr>
        <w:t>MyDecoratedAction</w:t>
      </w:r>
      <w:proofErr w:type="spellEnd"/>
      <w:r>
        <w:rPr>
          <w:rFonts w:cs="Segoe"/>
          <w:i/>
          <w:iCs/>
          <w:color w:val="221E1F"/>
          <w:sz w:val="18"/>
          <w:szCs w:val="18"/>
        </w:rPr>
        <w:t>”).</w:t>
      </w:r>
    </w:p>
    <w:p w:rsidR="009B09A4" w:rsidRDefault="009B09A4" w:rsidP="009B09A4">
      <w:pPr>
        <w:pStyle w:val="Pa22"/>
        <w:numPr>
          <w:ilvl w:val="0"/>
          <w:numId w:val="1"/>
        </w:numPr>
        <w:rPr>
          <w:rFonts w:cs="Segoe"/>
          <w:color w:val="221E1F"/>
          <w:sz w:val="18"/>
          <w:szCs w:val="18"/>
        </w:rPr>
      </w:pPr>
      <w:r>
        <w:rPr>
          <w:rFonts w:cs="Segoe"/>
          <w:color w:val="221E1F"/>
          <w:sz w:val="18"/>
          <w:szCs w:val="18"/>
        </w:rPr>
        <w:t xml:space="preserve">The </w:t>
      </w:r>
      <w:proofErr w:type="spellStart"/>
      <w:r w:rsidRPr="009B09A4">
        <w:rPr>
          <w:rFonts w:cs="Segoe"/>
          <w:i/>
          <w:iCs/>
          <w:color w:val="221E1F"/>
          <w:sz w:val="18"/>
          <w:szCs w:val="18"/>
          <w:highlight w:val="yellow"/>
        </w:rPr>
        <w:t>HandleErrorAttribute</w:t>
      </w:r>
      <w:proofErr w:type="spellEnd"/>
      <w:r>
        <w:rPr>
          <w:rFonts w:cs="Segoe"/>
          <w:i/>
          <w:iCs/>
          <w:color w:val="221E1F"/>
          <w:sz w:val="18"/>
          <w:szCs w:val="18"/>
        </w:rPr>
        <w:t xml:space="preserve"> </w:t>
      </w:r>
      <w:r>
        <w:rPr>
          <w:rFonts w:cs="Segoe"/>
          <w:color w:val="221E1F"/>
          <w:sz w:val="18"/>
          <w:szCs w:val="18"/>
        </w:rPr>
        <w:t xml:space="preserve">is an </w:t>
      </w:r>
      <w:r w:rsidRPr="009B09A4">
        <w:rPr>
          <w:rFonts w:cs="Segoe"/>
          <w:color w:val="221E1F"/>
          <w:sz w:val="18"/>
          <w:szCs w:val="18"/>
          <w:highlight w:val="yellow"/>
        </w:rPr>
        <w:t>error</w:t>
      </w:r>
      <w:r>
        <w:rPr>
          <w:rFonts w:cs="Segoe"/>
          <w:color w:val="221E1F"/>
          <w:sz w:val="18"/>
          <w:szCs w:val="18"/>
        </w:rPr>
        <w:t xml:space="preserve"> management </w:t>
      </w:r>
      <w:r w:rsidRPr="009B09A4">
        <w:rPr>
          <w:rFonts w:cs="Segoe"/>
          <w:color w:val="221E1F"/>
          <w:sz w:val="18"/>
          <w:szCs w:val="18"/>
          <w:highlight w:val="yellow"/>
        </w:rPr>
        <w:t>tool</w:t>
      </w:r>
      <w:r>
        <w:rPr>
          <w:rFonts w:cs="Segoe"/>
          <w:color w:val="221E1F"/>
          <w:sz w:val="18"/>
          <w:szCs w:val="18"/>
        </w:rPr>
        <w:t>.</w:t>
      </w:r>
    </w:p>
    <w:p w:rsidR="009B09A4" w:rsidRDefault="009B09A4" w:rsidP="009B09A4">
      <w:pPr>
        <w:pStyle w:val="Pa22"/>
        <w:numPr>
          <w:ilvl w:val="0"/>
          <w:numId w:val="1"/>
        </w:numPr>
        <w:rPr>
          <w:rFonts w:cs="Segoe"/>
          <w:color w:val="221E1F"/>
          <w:sz w:val="18"/>
          <w:szCs w:val="18"/>
        </w:rPr>
      </w:pPr>
      <w:r>
        <w:rPr>
          <w:rFonts w:cs="Segoe"/>
          <w:color w:val="221E1F"/>
          <w:sz w:val="18"/>
          <w:szCs w:val="18"/>
        </w:rPr>
        <w:t xml:space="preserve">By default, ASP.NET MVC 4 displays the </w:t>
      </w:r>
      <w:r w:rsidRPr="009B09A4">
        <w:rPr>
          <w:rFonts w:cs="Segoe"/>
          <w:color w:val="221E1F"/>
          <w:sz w:val="18"/>
          <w:szCs w:val="18"/>
          <w:highlight w:val="yellow"/>
        </w:rPr>
        <w:t>~/Views/Shared/Error view</w:t>
      </w:r>
      <w:r>
        <w:rPr>
          <w:rFonts w:cs="Segoe"/>
          <w:color w:val="221E1F"/>
          <w:sz w:val="18"/>
          <w:szCs w:val="18"/>
        </w:rPr>
        <w:t>.</w:t>
      </w:r>
    </w:p>
    <w:p w:rsidR="009B09A4" w:rsidRDefault="009B09A4" w:rsidP="009B09A4">
      <w:pPr>
        <w:pStyle w:val="Pa22"/>
        <w:numPr>
          <w:ilvl w:val="0"/>
          <w:numId w:val="1"/>
        </w:numPr>
        <w:rPr>
          <w:rFonts w:cs="Segoe"/>
          <w:color w:val="221E1F"/>
          <w:sz w:val="18"/>
          <w:szCs w:val="18"/>
        </w:rPr>
      </w:pPr>
      <w:r>
        <w:rPr>
          <w:rFonts w:cs="Segoe"/>
          <w:color w:val="221E1F"/>
          <w:sz w:val="18"/>
          <w:szCs w:val="18"/>
        </w:rPr>
        <w:t>The four primary methods available for override in a customized action filter</w:t>
      </w:r>
      <w:r>
        <w:rPr>
          <w:rFonts w:cs="Segoe"/>
          <w:color w:val="221E1F"/>
          <w:sz w:val="18"/>
          <w:szCs w:val="18"/>
        </w:rPr>
        <w:t>.</w:t>
      </w:r>
    </w:p>
    <w:p w:rsidR="009B09A4" w:rsidRDefault="009B09A4" w:rsidP="009B09A4">
      <w:pPr>
        <w:pStyle w:val="Default"/>
        <w:numPr>
          <w:ilvl w:val="1"/>
          <w:numId w:val="5"/>
        </w:numPr>
      </w:pPr>
      <w:proofErr w:type="spellStart"/>
      <w:r w:rsidRPr="009B09A4">
        <w:t>OnActionExecuting</w:t>
      </w:r>
      <w:proofErr w:type="spellEnd"/>
    </w:p>
    <w:p w:rsidR="009B09A4" w:rsidRDefault="009B09A4" w:rsidP="00BE1094">
      <w:pPr>
        <w:pStyle w:val="Default"/>
        <w:numPr>
          <w:ilvl w:val="1"/>
          <w:numId w:val="5"/>
        </w:numPr>
      </w:pPr>
      <w:proofErr w:type="spellStart"/>
      <w:r w:rsidRPr="009B09A4">
        <w:t>OnActionExecuted</w:t>
      </w:r>
      <w:proofErr w:type="spellEnd"/>
    </w:p>
    <w:p w:rsidR="009B09A4" w:rsidRDefault="009B09A4" w:rsidP="009B09A4">
      <w:pPr>
        <w:pStyle w:val="Default"/>
        <w:numPr>
          <w:ilvl w:val="1"/>
          <w:numId w:val="5"/>
        </w:numPr>
      </w:pPr>
      <w:proofErr w:type="spellStart"/>
      <w:r w:rsidRPr="009B09A4">
        <w:lastRenderedPageBreak/>
        <w:t>OnResultExecuting</w:t>
      </w:r>
      <w:proofErr w:type="spellEnd"/>
    </w:p>
    <w:p w:rsidR="009B09A4" w:rsidRDefault="009B09A4" w:rsidP="009B09A4">
      <w:pPr>
        <w:pStyle w:val="Default"/>
        <w:numPr>
          <w:ilvl w:val="1"/>
          <w:numId w:val="5"/>
        </w:numPr>
      </w:pPr>
      <w:proofErr w:type="spellStart"/>
      <w:r w:rsidRPr="009B09A4">
        <w:t>OnResultExecuted</w:t>
      </w:r>
      <w:proofErr w:type="spellEnd"/>
    </w:p>
    <w:p w:rsidR="00BE1094" w:rsidRDefault="00BE1094" w:rsidP="00BE1094">
      <w:pPr>
        <w:pStyle w:val="Pa22"/>
        <w:ind w:left="1170"/>
        <w:rPr>
          <w:rFonts w:cs="Segoe"/>
          <w:color w:val="221E1F"/>
          <w:sz w:val="18"/>
          <w:szCs w:val="18"/>
        </w:rPr>
      </w:pPr>
      <w:r>
        <w:rPr>
          <w:rFonts w:cs="Segoe"/>
          <w:color w:val="221E1F"/>
          <w:sz w:val="18"/>
          <w:szCs w:val="18"/>
        </w:rPr>
        <w:t>19</w:t>
      </w:r>
      <w:proofErr w:type="gramStart"/>
      <w:r>
        <w:rPr>
          <w:rFonts w:cs="Segoe"/>
          <w:color w:val="221E1F"/>
          <w:sz w:val="18"/>
          <w:szCs w:val="18"/>
        </w:rPr>
        <w:t>.</w:t>
      </w:r>
      <w:r>
        <w:rPr>
          <w:rFonts w:cs="Segoe"/>
          <w:color w:val="221E1F"/>
          <w:sz w:val="18"/>
          <w:szCs w:val="18"/>
        </w:rPr>
        <w:t>The</w:t>
      </w:r>
      <w:proofErr w:type="gramEnd"/>
      <w:r>
        <w:rPr>
          <w:rFonts w:cs="Segoe"/>
          <w:color w:val="221E1F"/>
          <w:sz w:val="18"/>
          <w:szCs w:val="18"/>
        </w:rPr>
        <w:t xml:space="preserve"> </w:t>
      </w:r>
      <w:proofErr w:type="spellStart"/>
      <w:r w:rsidRPr="00BE1094">
        <w:rPr>
          <w:rFonts w:cs="Segoe"/>
          <w:i/>
          <w:iCs/>
          <w:color w:val="221E1F"/>
          <w:sz w:val="18"/>
          <w:szCs w:val="18"/>
          <w:highlight w:val="yellow"/>
        </w:rPr>
        <w:t>InitializeSimpleMembershipAttribute</w:t>
      </w:r>
      <w:proofErr w:type="spellEnd"/>
      <w:r>
        <w:rPr>
          <w:rFonts w:cs="Segoe"/>
          <w:i/>
          <w:iCs/>
          <w:color w:val="221E1F"/>
          <w:sz w:val="18"/>
          <w:szCs w:val="18"/>
        </w:rPr>
        <w:t xml:space="preserve"> </w:t>
      </w:r>
      <w:r>
        <w:rPr>
          <w:rFonts w:cs="Segoe"/>
          <w:color w:val="221E1F"/>
          <w:sz w:val="18"/>
          <w:szCs w:val="18"/>
        </w:rPr>
        <w:t xml:space="preserve">is a good example of a filter that should be run </w:t>
      </w:r>
      <w:r w:rsidRPr="00BE1094">
        <w:rPr>
          <w:rFonts w:cs="Segoe"/>
          <w:color w:val="221E1F"/>
          <w:sz w:val="18"/>
          <w:szCs w:val="18"/>
          <w:highlight w:val="yellow"/>
        </w:rPr>
        <w:t>only once</w:t>
      </w:r>
      <w:r>
        <w:rPr>
          <w:rFonts w:cs="Segoe"/>
          <w:color w:val="221E1F"/>
          <w:sz w:val="18"/>
          <w:szCs w:val="18"/>
        </w:rPr>
        <w:t>.</w:t>
      </w:r>
    </w:p>
    <w:p w:rsidR="00BE1094" w:rsidRDefault="00BE1094" w:rsidP="00BE1094">
      <w:pPr>
        <w:pStyle w:val="Default"/>
        <w:ind w:left="1260"/>
        <w:rPr>
          <w:color w:val="221E1F"/>
          <w:sz w:val="18"/>
          <w:szCs w:val="18"/>
        </w:rPr>
      </w:pPr>
      <w:r>
        <w:t>20</w:t>
      </w:r>
      <w:proofErr w:type="gramStart"/>
      <w:r>
        <w:t>.</w:t>
      </w:r>
      <w:r>
        <w:rPr>
          <w:color w:val="221E1F"/>
          <w:sz w:val="18"/>
          <w:szCs w:val="18"/>
        </w:rPr>
        <w:t>WE</w:t>
      </w:r>
      <w:proofErr w:type="gramEnd"/>
      <w:r>
        <w:rPr>
          <w:color w:val="221E1F"/>
          <w:sz w:val="18"/>
          <w:szCs w:val="18"/>
        </w:rPr>
        <w:t xml:space="preserve"> can mark a custom filter to be run only once through the </w:t>
      </w:r>
      <w:proofErr w:type="spellStart"/>
      <w:r>
        <w:rPr>
          <w:i/>
          <w:iCs/>
          <w:color w:val="221E1F"/>
          <w:sz w:val="18"/>
          <w:szCs w:val="18"/>
        </w:rPr>
        <w:t>AllowMultiple</w:t>
      </w:r>
      <w:proofErr w:type="spellEnd"/>
      <w:r>
        <w:rPr>
          <w:i/>
          <w:iCs/>
          <w:color w:val="221E1F"/>
          <w:sz w:val="18"/>
          <w:szCs w:val="18"/>
        </w:rPr>
        <w:t xml:space="preserve"> </w:t>
      </w:r>
      <w:r>
        <w:rPr>
          <w:color w:val="221E1F"/>
          <w:sz w:val="18"/>
          <w:szCs w:val="18"/>
        </w:rPr>
        <w:t xml:space="preserve">parameter in the </w:t>
      </w:r>
      <w:proofErr w:type="spellStart"/>
      <w:r>
        <w:rPr>
          <w:i/>
          <w:iCs/>
          <w:color w:val="221E1F"/>
          <w:sz w:val="18"/>
          <w:szCs w:val="18"/>
        </w:rPr>
        <w:t>AttributeUsage</w:t>
      </w:r>
      <w:proofErr w:type="spellEnd"/>
      <w:r>
        <w:rPr>
          <w:i/>
          <w:iCs/>
          <w:color w:val="221E1F"/>
          <w:sz w:val="18"/>
          <w:szCs w:val="18"/>
        </w:rPr>
        <w:t xml:space="preserve"> </w:t>
      </w:r>
      <w:r>
        <w:rPr>
          <w:color w:val="221E1F"/>
          <w:sz w:val="18"/>
          <w:szCs w:val="18"/>
        </w:rPr>
        <w:t xml:space="preserve">attribute on the filter class: </w:t>
      </w:r>
      <w:proofErr w:type="spellStart"/>
      <w:r w:rsidRPr="00BE1094">
        <w:rPr>
          <w:i/>
          <w:iCs/>
          <w:color w:val="221E1F"/>
          <w:sz w:val="18"/>
          <w:szCs w:val="18"/>
          <w:highlight w:val="yellow"/>
        </w:rPr>
        <w:t>AllowMultiple</w:t>
      </w:r>
      <w:proofErr w:type="spellEnd"/>
      <w:r w:rsidRPr="00BE1094">
        <w:rPr>
          <w:i/>
          <w:iCs/>
          <w:color w:val="221E1F"/>
          <w:sz w:val="18"/>
          <w:szCs w:val="18"/>
          <w:highlight w:val="yellow"/>
        </w:rPr>
        <w:t xml:space="preserve"> = false</w:t>
      </w:r>
      <w:r w:rsidRPr="00BE1094">
        <w:rPr>
          <w:color w:val="221E1F"/>
          <w:sz w:val="18"/>
          <w:szCs w:val="18"/>
          <w:highlight w:val="yellow"/>
        </w:rPr>
        <w:t>.</w:t>
      </w:r>
    </w:p>
    <w:p w:rsidR="00BE1094" w:rsidRDefault="00BE1094" w:rsidP="00BE1094">
      <w:pPr>
        <w:pStyle w:val="Default"/>
        <w:ind w:left="1260"/>
        <w:rPr>
          <w:color w:val="221E1F"/>
          <w:sz w:val="18"/>
          <w:szCs w:val="18"/>
        </w:rPr>
      </w:pPr>
    </w:p>
    <w:p w:rsidR="00BE1094" w:rsidRDefault="00BE1094" w:rsidP="00BE1094">
      <w:pPr>
        <w:pStyle w:val="Pa22"/>
        <w:ind w:left="2700"/>
        <w:rPr>
          <w:rFonts w:cs="Segoe"/>
          <w:color w:val="221E1F"/>
          <w:sz w:val="18"/>
          <w:szCs w:val="18"/>
        </w:rPr>
      </w:pPr>
      <w:r>
        <w:rPr>
          <w:rFonts w:cs="Segoe"/>
          <w:color w:val="221E1F"/>
          <w:sz w:val="18"/>
          <w:szCs w:val="18"/>
        </w:rPr>
        <w:t>21</w:t>
      </w:r>
      <w:proofErr w:type="gramStart"/>
      <w:r>
        <w:rPr>
          <w:rFonts w:cs="Segoe"/>
          <w:color w:val="221E1F"/>
          <w:sz w:val="18"/>
          <w:szCs w:val="18"/>
        </w:rPr>
        <w:t>.</w:t>
      </w:r>
      <w:r>
        <w:rPr>
          <w:rFonts w:cs="Segoe"/>
          <w:color w:val="221E1F"/>
          <w:sz w:val="18"/>
          <w:szCs w:val="18"/>
        </w:rPr>
        <w:t>There</w:t>
      </w:r>
      <w:proofErr w:type="gramEnd"/>
      <w:r>
        <w:rPr>
          <w:rFonts w:cs="Segoe"/>
          <w:color w:val="221E1F"/>
          <w:sz w:val="18"/>
          <w:szCs w:val="18"/>
        </w:rPr>
        <w:t xml:space="preserve"> are three primary ways to apply attributes</w:t>
      </w:r>
      <w:r>
        <w:rPr>
          <w:rFonts w:cs="Segoe"/>
          <w:color w:val="221E1F"/>
          <w:sz w:val="18"/>
          <w:szCs w:val="18"/>
        </w:rPr>
        <w:t>.</w:t>
      </w:r>
    </w:p>
    <w:p w:rsidR="00BE1094" w:rsidRPr="00BE1094" w:rsidRDefault="00F13726" w:rsidP="00F13726">
      <w:pPr>
        <w:pStyle w:val="Pa22"/>
        <w:ind w:left="2250"/>
      </w:pPr>
      <w:r>
        <w:rPr>
          <w:rFonts w:cs="Segoe"/>
          <w:color w:val="221E1F"/>
          <w:sz w:val="18"/>
          <w:szCs w:val="18"/>
        </w:rPr>
        <w:t>22</w:t>
      </w:r>
      <w:proofErr w:type="gramStart"/>
      <w:r>
        <w:rPr>
          <w:rFonts w:cs="Segoe"/>
          <w:color w:val="221E1F"/>
          <w:sz w:val="18"/>
          <w:szCs w:val="18"/>
        </w:rPr>
        <w:t>.</w:t>
      </w:r>
      <w:r>
        <w:rPr>
          <w:rFonts w:cs="Segoe"/>
          <w:color w:val="221E1F"/>
          <w:sz w:val="18"/>
          <w:szCs w:val="18"/>
        </w:rPr>
        <w:t>Secure</w:t>
      </w:r>
      <w:proofErr w:type="gramEnd"/>
      <w:r>
        <w:rPr>
          <w:rFonts w:cs="Segoe"/>
          <w:color w:val="221E1F"/>
          <w:sz w:val="18"/>
          <w:szCs w:val="18"/>
        </w:rPr>
        <w:t xml:space="preserve"> Sockets Layer (</w:t>
      </w:r>
      <w:r w:rsidRPr="00F13726">
        <w:rPr>
          <w:rFonts w:cs="Segoe"/>
          <w:color w:val="221E1F"/>
          <w:sz w:val="18"/>
          <w:szCs w:val="18"/>
          <w:highlight w:val="yellow"/>
        </w:rPr>
        <w:t>SSL</w:t>
      </w:r>
      <w:r>
        <w:rPr>
          <w:rFonts w:cs="Segoe"/>
          <w:color w:val="221E1F"/>
          <w:sz w:val="18"/>
          <w:szCs w:val="18"/>
        </w:rPr>
        <w:t>),</w:t>
      </w:r>
    </w:p>
    <w:p w:rsidR="00BE1094" w:rsidRPr="00BE1094" w:rsidRDefault="00BE1094" w:rsidP="00BE1094">
      <w:pPr>
        <w:pStyle w:val="Default"/>
        <w:ind w:left="1260"/>
      </w:pPr>
    </w:p>
    <w:p w:rsidR="009B09A4" w:rsidRDefault="009B09A4" w:rsidP="00BE1094">
      <w:pPr>
        <w:pStyle w:val="Default"/>
        <w:ind w:left="1530"/>
      </w:pPr>
    </w:p>
    <w:p w:rsidR="009B09A4" w:rsidRDefault="009B09A4" w:rsidP="009B09A4">
      <w:pPr>
        <w:pStyle w:val="Default"/>
        <w:ind w:left="2970"/>
      </w:pPr>
    </w:p>
    <w:p w:rsidR="009B09A4" w:rsidRPr="009B09A4" w:rsidRDefault="009B09A4" w:rsidP="009B09A4">
      <w:pPr>
        <w:pStyle w:val="Default"/>
        <w:ind w:left="5130"/>
      </w:pPr>
    </w:p>
    <w:p w:rsidR="00E13B3B" w:rsidRDefault="00E13B3B" w:rsidP="00E13B3B">
      <w:pPr>
        <w:pStyle w:val="ListParagraph"/>
        <w:ind w:left="3780"/>
      </w:pPr>
    </w:p>
    <w:p w:rsidR="00FD2037" w:rsidRDefault="00FD2037" w:rsidP="00FD2037">
      <w:pPr>
        <w:pStyle w:val="ListParagraph"/>
        <w:ind w:left="1620"/>
      </w:pPr>
    </w:p>
    <w:p w:rsidR="00D861DD" w:rsidRDefault="00D861DD" w:rsidP="00FD2037">
      <w:pPr>
        <w:pStyle w:val="ListParagraph"/>
        <w:ind w:left="810"/>
      </w:pPr>
    </w:p>
    <w:sectPr w:rsidR="00D8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Black">
    <w:altName w:val="Segoe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BB6EEA"/>
    <w:multiLevelType w:val="hybridMultilevel"/>
    <w:tmpl w:val="A603146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5A2832"/>
    <w:multiLevelType w:val="hybridMultilevel"/>
    <w:tmpl w:val="74C9A40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E049E4"/>
    <w:multiLevelType w:val="hybridMultilevel"/>
    <w:tmpl w:val="F54E6674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13E611AF"/>
    <w:multiLevelType w:val="hybridMultilevel"/>
    <w:tmpl w:val="74CC1A9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37F7FB7"/>
    <w:multiLevelType w:val="hybridMultilevel"/>
    <w:tmpl w:val="B6849B4A"/>
    <w:lvl w:ilvl="0" w:tplc="CDE67DD8">
      <w:start w:val="19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E589B"/>
    <w:multiLevelType w:val="hybridMultilevel"/>
    <w:tmpl w:val="F2E006EE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0CE50CB"/>
    <w:multiLevelType w:val="hybridMultilevel"/>
    <w:tmpl w:val="A5B800A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C4E8A"/>
    <w:multiLevelType w:val="hybridMultilevel"/>
    <w:tmpl w:val="AE8CC18C"/>
    <w:lvl w:ilvl="0" w:tplc="04090019">
      <w:start w:val="1"/>
      <w:numFmt w:val="lowerLetter"/>
      <w:lvlText w:val="%1."/>
      <w:lvlJc w:val="left"/>
      <w:pPr>
        <w:ind w:left="279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71CC60F3"/>
    <w:multiLevelType w:val="hybridMultilevel"/>
    <w:tmpl w:val="155A612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73280AA9"/>
    <w:multiLevelType w:val="hybridMultilevel"/>
    <w:tmpl w:val="3692FE5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7D74AE8"/>
    <w:multiLevelType w:val="hybridMultilevel"/>
    <w:tmpl w:val="F66066B0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37"/>
    <w:rsid w:val="002420B8"/>
    <w:rsid w:val="009B09A4"/>
    <w:rsid w:val="00BE1094"/>
    <w:rsid w:val="00CE27A9"/>
    <w:rsid w:val="00D3309E"/>
    <w:rsid w:val="00D861DD"/>
    <w:rsid w:val="00E13B3B"/>
    <w:rsid w:val="00F13726"/>
    <w:rsid w:val="00F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5515"/>
  <w15:chartTrackingRefBased/>
  <w15:docId w15:val="{50394DF0-12DE-4972-84D8-09724AD0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37"/>
    <w:pPr>
      <w:ind w:left="720"/>
      <w:contextualSpacing/>
    </w:pPr>
  </w:style>
  <w:style w:type="paragraph" w:customStyle="1" w:styleId="Default">
    <w:name w:val="Default"/>
    <w:rsid w:val="00FD2037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  <w:style w:type="character" w:customStyle="1" w:styleId="A5">
    <w:name w:val="A5"/>
    <w:uiPriority w:val="99"/>
    <w:rsid w:val="00FD2037"/>
    <w:rPr>
      <w:rFonts w:ascii="Segoe Black" w:hAnsi="Segoe Black" w:cs="Segoe Black"/>
      <w:b/>
      <w:bCs/>
      <w:color w:val="57585A"/>
      <w:sz w:val="17"/>
      <w:szCs w:val="17"/>
    </w:rPr>
  </w:style>
  <w:style w:type="paragraph" w:customStyle="1" w:styleId="Pa21">
    <w:name w:val="Pa21"/>
    <w:basedOn w:val="Default"/>
    <w:next w:val="Default"/>
    <w:uiPriority w:val="99"/>
    <w:rsid w:val="00D3309E"/>
    <w:pPr>
      <w:spacing w:line="181" w:lineRule="atLeast"/>
    </w:pPr>
    <w:rPr>
      <w:rFonts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CE27A9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2018-02-24T19:25:00Z</dcterms:created>
  <dcterms:modified xsi:type="dcterms:W3CDTF">2018-02-24T20:41:00Z</dcterms:modified>
</cp:coreProperties>
</file>