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10D7" w14:textId="332EACC9" w:rsidR="007F58E7" w:rsidRPr="00120414" w:rsidRDefault="007F58E7" w:rsidP="00C622DD">
      <w:pPr>
        <w:tabs>
          <w:tab w:val="left" w:pos="7200"/>
          <w:tab w:val="left" w:pos="8280"/>
        </w:tabs>
      </w:pPr>
      <w:r w:rsidRPr="00C622DD">
        <w:rPr>
          <w:b/>
        </w:rPr>
        <w:t>Student Name:</w:t>
      </w:r>
      <w:r w:rsidRPr="00120414">
        <w:tab/>
      </w:r>
      <w:r w:rsidRPr="00C622DD">
        <w:rPr>
          <w:b/>
        </w:rPr>
        <w:t>Weight:</w:t>
      </w:r>
      <w:r w:rsidRPr="00120414">
        <w:tab/>
      </w:r>
      <w:r w:rsidR="009F4EE6">
        <w:t>17.5</w:t>
      </w:r>
      <w:r w:rsidRPr="00120414">
        <w:t>%</w:t>
      </w:r>
    </w:p>
    <w:p w14:paraId="14ABC553" w14:textId="69B08380" w:rsidR="007F58E7" w:rsidRPr="005B2A65" w:rsidRDefault="007F58E7" w:rsidP="00C622DD">
      <w:pPr>
        <w:tabs>
          <w:tab w:val="left" w:pos="7200"/>
          <w:tab w:val="left" w:pos="8280"/>
        </w:tabs>
      </w:pPr>
      <w:r w:rsidRPr="00C622DD">
        <w:rPr>
          <w:b/>
        </w:rPr>
        <w:t>Student ID:</w:t>
      </w:r>
      <w:r>
        <w:tab/>
      </w:r>
      <w:r w:rsidRPr="00C622DD">
        <w:rPr>
          <w:b/>
        </w:rPr>
        <w:t>Marks:</w:t>
      </w:r>
      <w:r>
        <w:tab/>
      </w:r>
      <w:r w:rsidRPr="5D40DE44">
        <w:t>/</w:t>
      </w:r>
      <w:r w:rsidR="00A8293C">
        <w:t>27</w:t>
      </w:r>
    </w:p>
    <w:p w14:paraId="1CBDC3FE" w14:textId="1E407C27" w:rsidR="007F58E7" w:rsidRPr="008D3D2E" w:rsidRDefault="007F58E7" w:rsidP="00C622DD">
      <w:pPr>
        <w:pStyle w:val="Heading1"/>
      </w:pPr>
      <w:r>
        <w:t xml:space="preserve">Assignment: </w:t>
      </w:r>
      <w:r w:rsidR="000C1380">
        <w:t xml:space="preserve">Individual Project </w:t>
      </w:r>
      <w:r w:rsidR="00997648">
        <w:t>2</w:t>
      </w:r>
    </w:p>
    <w:p w14:paraId="37149BA6" w14:textId="50461423" w:rsidR="007F58E7" w:rsidRPr="008D3D2E" w:rsidRDefault="000C1380" w:rsidP="00C622DD">
      <w:pPr>
        <w:pStyle w:val="Heading2"/>
      </w:pPr>
      <w:r>
        <w:t>Overview</w:t>
      </w:r>
    </w:p>
    <w:p w14:paraId="78728B42" w14:textId="13851739" w:rsidR="000C1380" w:rsidRDefault="00910BE6" w:rsidP="00910BE6">
      <w:pPr>
        <w:pStyle w:val="ListParagrapha"/>
      </w:pPr>
      <w:r>
        <w:t xml:space="preserve">This assessment is for you to demonstrate data visualization techniques by creating an exploratory </w:t>
      </w:r>
      <w:r w:rsidR="00814F9A">
        <w:t>report</w:t>
      </w:r>
      <w:r w:rsidR="00CF6C5F">
        <w:t>/dashboard</w:t>
      </w:r>
      <w:r>
        <w:t xml:space="preserve"> on a real-life dataset.</w:t>
      </w:r>
      <w:r w:rsidR="00CF6C5F">
        <w:t xml:space="preserve"> You</w:t>
      </w:r>
      <w:r>
        <w:t xml:space="preserve"> will be using a variety of City of Calgary datasets. In this project you will set up your data model including its relationships, then use it to create some exploratory visuals.</w:t>
      </w:r>
      <w:r w:rsidR="00CF6C5F">
        <w:t xml:space="preserve"> </w:t>
      </w:r>
      <w:r>
        <w:t xml:space="preserve">The model you create for this exercise will also be used for </w:t>
      </w:r>
      <w:r w:rsidR="00CF6C5F">
        <w:t>Group Presentation 2</w:t>
      </w:r>
      <w:r>
        <w:t>, so recommended table nicknames (aliases) have been provided for consistency.</w:t>
      </w:r>
    </w:p>
    <w:p w14:paraId="0C3E3D6B" w14:textId="77777777" w:rsidR="000C1380" w:rsidRPr="008D3D2E" w:rsidRDefault="000C1380" w:rsidP="000C1380">
      <w:pPr>
        <w:pStyle w:val="Heading2"/>
      </w:pPr>
      <w:r w:rsidRPr="008D3D2E">
        <w:t>Instructions</w:t>
      </w:r>
    </w:p>
    <w:p w14:paraId="565E4EC1" w14:textId="06F5FCD3" w:rsidR="00CF6C5F" w:rsidRPr="00054215" w:rsidRDefault="00CF6C5F" w:rsidP="00CF6C5F">
      <w:pPr>
        <w:rPr>
          <w:b/>
          <w:sz w:val="28"/>
          <w:szCs w:val="28"/>
        </w:rPr>
      </w:pPr>
      <w:r>
        <w:rPr>
          <w:b/>
          <w:sz w:val="28"/>
          <w:szCs w:val="28"/>
        </w:rPr>
        <w:t>Scenario</w:t>
      </w:r>
    </w:p>
    <w:p w14:paraId="72FB38CC" w14:textId="662FE239" w:rsidR="00CF6C5F" w:rsidRPr="00957048" w:rsidRDefault="00957048" w:rsidP="00957048">
      <w:pPr>
        <w:pStyle w:val="ListParagrapha"/>
      </w:pPr>
      <w:r>
        <w:t>The City of Calgary has contracted you to perform exploratory analysis on their publicly available data. They have asked you to create an exploratory report/dashboard in Power BI to highlight any key insights</w:t>
      </w:r>
      <w:r w:rsidR="0076311C">
        <w:t xml:space="preserve"> that</w:t>
      </w:r>
      <w:r>
        <w:t xml:space="preserve"> you uncover in your investigation. It will be your responsibility to identify meaningful business questions based on the dataset and answer them with effective data visualizations.</w:t>
      </w:r>
    </w:p>
    <w:p w14:paraId="63256063" w14:textId="11E07E43" w:rsidR="00054215" w:rsidRPr="00054215" w:rsidRDefault="00CF6C5F" w:rsidP="00054215">
      <w:pPr>
        <w:rPr>
          <w:b/>
          <w:sz w:val="28"/>
          <w:szCs w:val="28"/>
        </w:rPr>
      </w:pPr>
      <w:r>
        <w:rPr>
          <w:b/>
          <w:sz w:val="28"/>
          <w:szCs w:val="28"/>
        </w:rPr>
        <w:t>Exercise</w:t>
      </w:r>
      <w:r w:rsidR="00054215">
        <w:rPr>
          <w:b/>
          <w:sz w:val="28"/>
          <w:szCs w:val="28"/>
        </w:rPr>
        <w:t xml:space="preserve"> 1: </w:t>
      </w:r>
      <w:r w:rsidR="004668CF">
        <w:rPr>
          <w:b/>
          <w:sz w:val="28"/>
          <w:szCs w:val="28"/>
        </w:rPr>
        <w:t>Creat</w:t>
      </w:r>
      <w:r>
        <w:rPr>
          <w:b/>
          <w:sz w:val="28"/>
          <w:szCs w:val="28"/>
        </w:rPr>
        <w:t>ing a Data Model</w:t>
      </w:r>
      <w:r w:rsidR="004668CF">
        <w:rPr>
          <w:b/>
          <w:sz w:val="28"/>
          <w:szCs w:val="28"/>
        </w:rPr>
        <w:t xml:space="preserve"> (3 points)</w:t>
      </w:r>
    </w:p>
    <w:p w14:paraId="65A35EC5" w14:textId="257E4D14" w:rsidR="00054215" w:rsidRDefault="004A3A07" w:rsidP="004A3A07">
      <w:r w:rsidRPr="00AB1DB3">
        <w:t>Load</w:t>
      </w:r>
      <w:r>
        <w:t xml:space="preserve"> </w:t>
      </w:r>
      <w:proofErr w:type="gramStart"/>
      <w:r>
        <w:t>all of</w:t>
      </w:r>
      <w:proofErr w:type="gramEnd"/>
      <w:r>
        <w:t xml:space="preserve"> the tables listed below (excluding those labeled as “optional”) into Power BI using the method listed under “Data Source”. If you choose to, you may also load the optional </w:t>
      </w:r>
      <w:proofErr w:type="gramStart"/>
      <w:r>
        <w:t>tables</w:t>
      </w:r>
      <w:proofErr w:type="gramEnd"/>
      <w:r>
        <w:t xml:space="preserve"> but these are not required. The column labelled “Table Alias” provides recommended names to use for your tables when they are loaded into Power BI. You will be reusing your data model for Group Presentation 2, so it is highly recommended that you follow this naming convention to be consistent with your group members. Data transformation isn’t required but you should ensure that the column names and data types are detected properly wherever possible.</w:t>
      </w:r>
    </w:p>
    <w:tbl>
      <w:tblPr>
        <w:tblStyle w:val="SAITTableStyle"/>
        <w:tblW w:w="9715" w:type="dxa"/>
        <w:jc w:val="left"/>
        <w:tblLook w:val="04A0" w:firstRow="1" w:lastRow="0" w:firstColumn="1" w:lastColumn="0" w:noHBand="0" w:noVBand="1"/>
      </w:tblPr>
      <w:tblGrid>
        <w:gridCol w:w="2605"/>
        <w:gridCol w:w="5040"/>
        <w:gridCol w:w="2070"/>
      </w:tblGrid>
      <w:tr w:rsidR="003C0BB0" w:rsidRPr="003222F9" w14:paraId="01D22729" w14:textId="0F2A16AB" w:rsidTr="003A1925">
        <w:trPr>
          <w:trHeight w:val="288"/>
          <w:jc w:val="left"/>
        </w:trPr>
        <w:tc>
          <w:tcPr>
            <w:tcW w:w="2605" w:type="dxa"/>
            <w:noWrap/>
            <w:hideMark/>
          </w:tcPr>
          <w:p w14:paraId="07CBCBCF" w14:textId="77777777" w:rsidR="003C0BB0" w:rsidRPr="00054215" w:rsidRDefault="003C0BB0" w:rsidP="00054215">
            <w:pPr>
              <w:spacing w:before="0" w:after="0" w:line="240" w:lineRule="auto"/>
              <w:jc w:val="center"/>
              <w:rPr>
                <w:rFonts w:eastAsia="Times New Roman" w:cs="Arial"/>
                <w:color w:val="000000"/>
                <w:sz w:val="20"/>
                <w:lang w:eastAsia="en-CA"/>
              </w:rPr>
            </w:pPr>
            <w:r w:rsidRPr="00054215">
              <w:rPr>
                <w:rFonts w:eastAsia="Times New Roman" w:cs="Arial"/>
                <w:color w:val="000000"/>
                <w:sz w:val="20"/>
                <w:lang w:eastAsia="en-CA"/>
              </w:rPr>
              <w:t>Table Alias</w:t>
            </w:r>
          </w:p>
        </w:tc>
        <w:tc>
          <w:tcPr>
            <w:tcW w:w="5040" w:type="dxa"/>
            <w:noWrap/>
            <w:hideMark/>
          </w:tcPr>
          <w:p w14:paraId="30568251" w14:textId="77777777" w:rsidR="003C0BB0" w:rsidRPr="00054215" w:rsidRDefault="003C0BB0" w:rsidP="00054215">
            <w:pPr>
              <w:spacing w:before="0" w:after="0" w:line="240" w:lineRule="auto"/>
              <w:jc w:val="center"/>
              <w:rPr>
                <w:rFonts w:eastAsia="Times New Roman" w:cs="Arial"/>
                <w:color w:val="000000"/>
                <w:sz w:val="20"/>
                <w:lang w:eastAsia="en-CA"/>
              </w:rPr>
            </w:pPr>
            <w:r w:rsidRPr="00054215">
              <w:rPr>
                <w:rFonts w:eastAsia="Times New Roman" w:cs="Arial"/>
                <w:color w:val="000000"/>
                <w:sz w:val="20"/>
                <w:lang w:eastAsia="en-CA"/>
              </w:rPr>
              <w:t>Calgary Dataset</w:t>
            </w:r>
          </w:p>
        </w:tc>
        <w:tc>
          <w:tcPr>
            <w:tcW w:w="2070" w:type="dxa"/>
          </w:tcPr>
          <w:p w14:paraId="5CB455DE" w14:textId="25549E77" w:rsidR="003C0BB0" w:rsidRPr="003222F9" w:rsidRDefault="003222F9" w:rsidP="00054215">
            <w:pPr>
              <w:spacing w:before="0" w:after="0" w:line="240" w:lineRule="auto"/>
              <w:jc w:val="center"/>
              <w:rPr>
                <w:rFonts w:eastAsia="Times New Roman" w:cs="Arial"/>
                <w:color w:val="000000"/>
                <w:sz w:val="20"/>
                <w:lang w:eastAsia="en-CA"/>
              </w:rPr>
            </w:pPr>
            <w:r>
              <w:rPr>
                <w:rFonts w:eastAsia="Times New Roman" w:cs="Arial"/>
                <w:color w:val="000000"/>
                <w:sz w:val="20"/>
                <w:lang w:eastAsia="en-CA"/>
              </w:rPr>
              <w:t>Data Source</w:t>
            </w:r>
          </w:p>
        </w:tc>
      </w:tr>
      <w:tr w:rsidR="003C0BB0" w:rsidRPr="003222F9" w14:paraId="25F8CB22" w14:textId="1DE69693" w:rsidTr="003A1925">
        <w:trPr>
          <w:trHeight w:val="288"/>
          <w:jc w:val="left"/>
        </w:trPr>
        <w:tc>
          <w:tcPr>
            <w:tcW w:w="2605" w:type="dxa"/>
            <w:noWrap/>
            <w:hideMark/>
          </w:tcPr>
          <w:p w14:paraId="0E10410D"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census-comm</w:t>
            </w:r>
          </w:p>
        </w:tc>
        <w:tc>
          <w:tcPr>
            <w:tcW w:w="5040" w:type="dxa"/>
            <w:noWrap/>
            <w:hideMark/>
          </w:tcPr>
          <w:p w14:paraId="209C4466"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1" w:history="1">
              <w:r w:rsidR="003C0BB0" w:rsidRPr="003222F9">
                <w:rPr>
                  <w:rFonts w:eastAsia="Times New Roman" w:cs="Arial"/>
                  <w:color w:val="0563C1"/>
                  <w:sz w:val="20"/>
                  <w:u w:val="single"/>
                  <w:lang w:eastAsia="en-CA"/>
                </w:rPr>
                <w:t>Historical Community Populations</w:t>
              </w:r>
            </w:hyperlink>
          </w:p>
        </w:tc>
        <w:tc>
          <w:tcPr>
            <w:tcW w:w="2070" w:type="dxa"/>
          </w:tcPr>
          <w:p w14:paraId="322B5833" w14:textId="480A3451" w:rsidR="003C0BB0"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CSV</w:t>
            </w:r>
          </w:p>
        </w:tc>
      </w:tr>
      <w:tr w:rsidR="003C0BB0" w:rsidRPr="003222F9" w14:paraId="50DE263D" w14:textId="658314C0" w:rsidTr="003A1925">
        <w:trPr>
          <w:trHeight w:val="288"/>
          <w:jc w:val="left"/>
        </w:trPr>
        <w:tc>
          <w:tcPr>
            <w:tcW w:w="2605" w:type="dxa"/>
            <w:noWrap/>
            <w:hideMark/>
          </w:tcPr>
          <w:p w14:paraId="5495952B"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census-comm-and-gender</w:t>
            </w:r>
          </w:p>
        </w:tc>
        <w:tc>
          <w:tcPr>
            <w:tcW w:w="5040" w:type="dxa"/>
            <w:noWrap/>
            <w:hideMark/>
          </w:tcPr>
          <w:p w14:paraId="098866D8"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2" w:history="1">
              <w:r w:rsidR="003C0BB0" w:rsidRPr="003222F9">
                <w:rPr>
                  <w:rFonts w:eastAsia="Times New Roman" w:cs="Arial"/>
                  <w:color w:val="0563C1"/>
                  <w:sz w:val="20"/>
                  <w:u w:val="single"/>
                  <w:lang w:eastAsia="en-CA"/>
                </w:rPr>
                <w:t>Civic Census by Community, Age and Gender</w:t>
              </w:r>
            </w:hyperlink>
          </w:p>
        </w:tc>
        <w:tc>
          <w:tcPr>
            <w:tcW w:w="2070" w:type="dxa"/>
          </w:tcPr>
          <w:p w14:paraId="70BFEDA0" w14:textId="5C13527E" w:rsidR="003222F9"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CSV</w:t>
            </w:r>
          </w:p>
        </w:tc>
      </w:tr>
      <w:tr w:rsidR="003C0BB0" w:rsidRPr="003222F9" w14:paraId="34F93C6F" w14:textId="5721A0B8" w:rsidTr="003A1925">
        <w:trPr>
          <w:trHeight w:val="288"/>
          <w:jc w:val="left"/>
        </w:trPr>
        <w:tc>
          <w:tcPr>
            <w:tcW w:w="2605" w:type="dxa"/>
            <w:noWrap/>
            <w:hideMark/>
          </w:tcPr>
          <w:p w14:paraId="756DCDB8"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census-ward</w:t>
            </w:r>
          </w:p>
        </w:tc>
        <w:tc>
          <w:tcPr>
            <w:tcW w:w="5040" w:type="dxa"/>
            <w:noWrap/>
            <w:hideMark/>
          </w:tcPr>
          <w:p w14:paraId="107A0AB3"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3" w:history="1">
              <w:r w:rsidR="003C0BB0" w:rsidRPr="003222F9">
                <w:rPr>
                  <w:rFonts w:eastAsia="Times New Roman" w:cs="Arial"/>
                  <w:color w:val="0563C1"/>
                  <w:sz w:val="20"/>
                  <w:u w:val="single"/>
                  <w:lang w:eastAsia="en-CA"/>
                </w:rPr>
                <w:t>Civic Census by Ward</w:t>
              </w:r>
            </w:hyperlink>
          </w:p>
        </w:tc>
        <w:tc>
          <w:tcPr>
            <w:tcW w:w="2070" w:type="dxa"/>
          </w:tcPr>
          <w:p w14:paraId="401F996C" w14:textId="1CDD4CF3" w:rsidR="003C0BB0"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624E240E" w14:textId="7DB33EC2" w:rsidTr="003A1925">
        <w:trPr>
          <w:trHeight w:val="288"/>
          <w:jc w:val="left"/>
        </w:trPr>
        <w:tc>
          <w:tcPr>
            <w:tcW w:w="2605" w:type="dxa"/>
            <w:noWrap/>
            <w:hideMark/>
          </w:tcPr>
          <w:p w14:paraId="58904C22"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crime</w:t>
            </w:r>
          </w:p>
        </w:tc>
        <w:tc>
          <w:tcPr>
            <w:tcW w:w="5040" w:type="dxa"/>
            <w:noWrap/>
            <w:hideMark/>
          </w:tcPr>
          <w:p w14:paraId="32C59E14" w14:textId="337D263C" w:rsidR="003C0BB0" w:rsidRPr="00054215" w:rsidRDefault="003C0BB0" w:rsidP="00054215">
            <w:pPr>
              <w:spacing w:before="0" w:after="0" w:line="240" w:lineRule="auto"/>
              <w:rPr>
                <w:rFonts w:eastAsia="Times New Roman" w:cs="Arial"/>
                <w:color w:val="000000"/>
                <w:sz w:val="20"/>
                <w:lang w:eastAsia="en-CA"/>
              </w:rPr>
            </w:pPr>
            <w:r w:rsidRPr="003222F9">
              <w:rPr>
                <w:rFonts w:eastAsia="Times New Roman" w:cs="Arial"/>
                <w:color w:val="000000"/>
                <w:sz w:val="20"/>
                <w:lang w:eastAsia="en-CA"/>
              </w:rPr>
              <w:t>Community Crime and Disorder Statistics (2012-2019)</w:t>
            </w:r>
          </w:p>
        </w:tc>
        <w:tc>
          <w:tcPr>
            <w:tcW w:w="2070" w:type="dxa"/>
          </w:tcPr>
          <w:p w14:paraId="607B8652" w14:textId="446DE532" w:rsidR="003C0BB0"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 xml:space="preserve">Use </w:t>
            </w:r>
            <w:r w:rsidRPr="00CF6C5F">
              <w:rPr>
                <w:rFonts w:eastAsia="Times New Roman" w:cs="Arial"/>
                <w:sz w:val="20"/>
                <w:lang w:eastAsia="en-CA"/>
              </w:rPr>
              <w:t>CSV File</w:t>
            </w:r>
            <w:r w:rsidR="00CF6C5F">
              <w:rPr>
                <w:rFonts w:eastAsia="Times New Roman" w:cs="Arial"/>
                <w:sz w:val="20"/>
                <w:lang w:eastAsia="en-CA"/>
              </w:rPr>
              <w:t xml:space="preserve"> from Brightspace</w:t>
            </w:r>
          </w:p>
        </w:tc>
      </w:tr>
      <w:tr w:rsidR="003C0BB0" w:rsidRPr="003222F9" w14:paraId="03A575EF" w14:textId="7BCD3940" w:rsidTr="003A1925">
        <w:trPr>
          <w:trHeight w:val="288"/>
          <w:jc w:val="left"/>
        </w:trPr>
        <w:tc>
          <w:tcPr>
            <w:tcW w:w="2605" w:type="dxa"/>
            <w:noWrap/>
            <w:hideMark/>
          </w:tcPr>
          <w:p w14:paraId="6ACA0F2A"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dim-community</w:t>
            </w:r>
          </w:p>
        </w:tc>
        <w:tc>
          <w:tcPr>
            <w:tcW w:w="5040" w:type="dxa"/>
            <w:noWrap/>
            <w:hideMark/>
          </w:tcPr>
          <w:p w14:paraId="64B4B58B"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4" w:history="1">
              <w:r w:rsidR="003C0BB0" w:rsidRPr="003222F9">
                <w:rPr>
                  <w:rFonts w:eastAsia="Times New Roman" w:cs="Arial"/>
                  <w:color w:val="0563C1"/>
                  <w:sz w:val="20"/>
                  <w:u w:val="single"/>
                  <w:lang w:eastAsia="en-CA"/>
                </w:rPr>
                <w:t>Communities by Ward</w:t>
              </w:r>
            </w:hyperlink>
          </w:p>
        </w:tc>
        <w:tc>
          <w:tcPr>
            <w:tcW w:w="2070" w:type="dxa"/>
          </w:tcPr>
          <w:p w14:paraId="0B1A3980" w14:textId="1526A212" w:rsidR="003C0BB0"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15812A33" w14:textId="2728EA59" w:rsidTr="003A1925">
        <w:trPr>
          <w:trHeight w:val="288"/>
          <w:jc w:val="left"/>
        </w:trPr>
        <w:tc>
          <w:tcPr>
            <w:tcW w:w="2605" w:type="dxa"/>
            <w:noWrap/>
            <w:hideMark/>
          </w:tcPr>
          <w:p w14:paraId="7DA9FC88"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dim-quadrant</w:t>
            </w:r>
          </w:p>
        </w:tc>
        <w:tc>
          <w:tcPr>
            <w:tcW w:w="5040" w:type="dxa"/>
            <w:noWrap/>
            <w:hideMark/>
          </w:tcPr>
          <w:p w14:paraId="7D49DBC6"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5" w:history="1">
              <w:r w:rsidR="003C0BB0" w:rsidRPr="003222F9">
                <w:rPr>
                  <w:rFonts w:eastAsia="Times New Roman" w:cs="Arial"/>
                  <w:color w:val="0563C1"/>
                  <w:sz w:val="20"/>
                  <w:u w:val="single"/>
                  <w:lang w:eastAsia="en-CA"/>
                </w:rPr>
                <w:t>City Quadrants</w:t>
              </w:r>
            </w:hyperlink>
          </w:p>
        </w:tc>
        <w:tc>
          <w:tcPr>
            <w:tcW w:w="2070" w:type="dxa"/>
          </w:tcPr>
          <w:p w14:paraId="67B32D73" w14:textId="27150CBF" w:rsidR="003C0BB0" w:rsidRPr="003222F9" w:rsidRDefault="003222F9"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11D38F55" w14:textId="765BD9AF" w:rsidTr="003A1925">
        <w:trPr>
          <w:trHeight w:val="288"/>
          <w:jc w:val="left"/>
        </w:trPr>
        <w:tc>
          <w:tcPr>
            <w:tcW w:w="2605" w:type="dxa"/>
            <w:noWrap/>
            <w:hideMark/>
          </w:tcPr>
          <w:p w14:paraId="173CB654"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dim-sector</w:t>
            </w:r>
          </w:p>
        </w:tc>
        <w:tc>
          <w:tcPr>
            <w:tcW w:w="5040" w:type="dxa"/>
            <w:noWrap/>
            <w:hideMark/>
          </w:tcPr>
          <w:p w14:paraId="0F2B7927"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6" w:history="1">
              <w:r w:rsidR="003C0BB0" w:rsidRPr="003222F9">
                <w:rPr>
                  <w:rFonts w:eastAsia="Times New Roman" w:cs="Arial"/>
                  <w:color w:val="0563C1"/>
                  <w:sz w:val="20"/>
                  <w:u w:val="single"/>
                  <w:lang w:eastAsia="en-CA"/>
                </w:rPr>
                <w:t>City Planning Sectors</w:t>
              </w:r>
            </w:hyperlink>
          </w:p>
        </w:tc>
        <w:tc>
          <w:tcPr>
            <w:tcW w:w="2070" w:type="dxa"/>
          </w:tcPr>
          <w:p w14:paraId="3CBAF860" w14:textId="2013F33C" w:rsidR="003C0BB0" w:rsidRPr="003222F9" w:rsidRDefault="00D41AF2"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363C0EA4" w14:textId="51435102" w:rsidTr="003A1925">
        <w:trPr>
          <w:trHeight w:val="288"/>
          <w:jc w:val="left"/>
        </w:trPr>
        <w:tc>
          <w:tcPr>
            <w:tcW w:w="2605" w:type="dxa"/>
            <w:noWrap/>
            <w:hideMark/>
          </w:tcPr>
          <w:p w14:paraId="7C2E7243"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lastRenderedPageBreak/>
              <w:t>dim-ward</w:t>
            </w:r>
          </w:p>
        </w:tc>
        <w:tc>
          <w:tcPr>
            <w:tcW w:w="5040" w:type="dxa"/>
            <w:noWrap/>
            <w:hideMark/>
          </w:tcPr>
          <w:p w14:paraId="1CE271FF"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7" w:history="1">
              <w:r w:rsidR="003C0BB0" w:rsidRPr="003222F9">
                <w:rPr>
                  <w:rFonts w:eastAsia="Times New Roman" w:cs="Arial"/>
                  <w:color w:val="0563C1"/>
                  <w:sz w:val="20"/>
                  <w:u w:val="single"/>
                  <w:lang w:eastAsia="en-CA"/>
                </w:rPr>
                <w:t>Ward Boundaries</w:t>
              </w:r>
            </w:hyperlink>
          </w:p>
        </w:tc>
        <w:tc>
          <w:tcPr>
            <w:tcW w:w="2070" w:type="dxa"/>
          </w:tcPr>
          <w:p w14:paraId="1E87A494" w14:textId="615F38FF" w:rsidR="003C0BB0" w:rsidRPr="003222F9" w:rsidRDefault="00D41AF2"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52E916D6" w14:textId="334A8376" w:rsidTr="003A1925">
        <w:trPr>
          <w:trHeight w:val="288"/>
          <w:jc w:val="left"/>
        </w:trPr>
        <w:tc>
          <w:tcPr>
            <w:tcW w:w="2605" w:type="dxa"/>
            <w:noWrap/>
            <w:hideMark/>
          </w:tcPr>
          <w:p w14:paraId="390A7C99" w14:textId="77777777" w:rsidR="003C0BB0" w:rsidRPr="00054215" w:rsidRDefault="003C0BB0" w:rsidP="00054215">
            <w:pPr>
              <w:spacing w:before="0" w:after="0" w:line="240" w:lineRule="auto"/>
              <w:rPr>
                <w:rFonts w:eastAsia="Times New Roman" w:cs="Arial"/>
                <w:color w:val="000000"/>
                <w:sz w:val="20"/>
                <w:lang w:eastAsia="en-CA"/>
              </w:rPr>
            </w:pPr>
            <w:proofErr w:type="gramStart"/>
            <w:r w:rsidRPr="00054215">
              <w:rPr>
                <w:rFonts w:eastAsia="Times New Roman" w:cs="Arial"/>
                <w:color w:val="000000"/>
                <w:sz w:val="20"/>
                <w:lang w:eastAsia="en-CA"/>
              </w:rPr>
              <w:t>licensed-pets</w:t>
            </w:r>
            <w:proofErr w:type="gramEnd"/>
          </w:p>
        </w:tc>
        <w:tc>
          <w:tcPr>
            <w:tcW w:w="5040" w:type="dxa"/>
            <w:noWrap/>
            <w:hideMark/>
          </w:tcPr>
          <w:p w14:paraId="625ADD4F"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8" w:history="1">
              <w:r w:rsidR="003C0BB0" w:rsidRPr="003222F9">
                <w:rPr>
                  <w:rFonts w:eastAsia="Times New Roman" w:cs="Arial"/>
                  <w:color w:val="0563C1"/>
                  <w:sz w:val="20"/>
                  <w:u w:val="single"/>
                  <w:lang w:eastAsia="en-CA"/>
                </w:rPr>
                <w:t>Licensed Pets</w:t>
              </w:r>
            </w:hyperlink>
          </w:p>
        </w:tc>
        <w:tc>
          <w:tcPr>
            <w:tcW w:w="2070" w:type="dxa"/>
          </w:tcPr>
          <w:p w14:paraId="4CA217D7" w14:textId="61BB79B2" w:rsidR="003C0BB0" w:rsidRPr="003222F9" w:rsidRDefault="00E9735C"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CSV</w:t>
            </w:r>
          </w:p>
        </w:tc>
      </w:tr>
      <w:tr w:rsidR="003C0BB0" w:rsidRPr="003222F9" w14:paraId="28B7031E" w14:textId="3C369782" w:rsidTr="003A1925">
        <w:trPr>
          <w:trHeight w:val="288"/>
          <w:jc w:val="left"/>
        </w:trPr>
        <w:tc>
          <w:tcPr>
            <w:tcW w:w="2605" w:type="dxa"/>
            <w:noWrap/>
            <w:hideMark/>
          </w:tcPr>
          <w:p w14:paraId="12D77FA4"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structures</w:t>
            </w:r>
          </w:p>
        </w:tc>
        <w:tc>
          <w:tcPr>
            <w:tcW w:w="5040" w:type="dxa"/>
            <w:noWrap/>
            <w:hideMark/>
          </w:tcPr>
          <w:p w14:paraId="7048822E" w14:textId="77777777" w:rsidR="003C0BB0" w:rsidRPr="00054215" w:rsidRDefault="00000000" w:rsidP="00054215">
            <w:pPr>
              <w:spacing w:before="0" w:after="0" w:line="240" w:lineRule="auto"/>
              <w:rPr>
                <w:rFonts w:eastAsia="Times New Roman" w:cs="Arial"/>
                <w:color w:val="0563C1"/>
                <w:sz w:val="20"/>
                <w:u w:val="single"/>
                <w:lang w:eastAsia="en-CA"/>
              </w:rPr>
            </w:pPr>
            <w:hyperlink r:id="rId19" w:history="1">
              <w:r w:rsidR="003C0BB0" w:rsidRPr="003222F9">
                <w:rPr>
                  <w:rFonts w:eastAsia="Times New Roman" w:cs="Arial"/>
                  <w:color w:val="0563C1"/>
                  <w:sz w:val="20"/>
                  <w:u w:val="single"/>
                  <w:lang w:eastAsia="en-CA"/>
                </w:rPr>
                <w:t>Census by Community 2019</w:t>
              </w:r>
            </w:hyperlink>
          </w:p>
        </w:tc>
        <w:tc>
          <w:tcPr>
            <w:tcW w:w="2070" w:type="dxa"/>
          </w:tcPr>
          <w:p w14:paraId="155F2787" w14:textId="7D4CF557" w:rsidR="003C0BB0" w:rsidRPr="003222F9" w:rsidRDefault="00246154"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API</w:t>
            </w:r>
          </w:p>
        </w:tc>
      </w:tr>
      <w:tr w:rsidR="003C0BB0" w:rsidRPr="003222F9" w14:paraId="5D2D6AF1" w14:textId="109DBCE5" w:rsidTr="003A1925">
        <w:trPr>
          <w:trHeight w:val="288"/>
          <w:jc w:val="left"/>
        </w:trPr>
        <w:tc>
          <w:tcPr>
            <w:tcW w:w="2605" w:type="dxa"/>
            <w:noWrap/>
            <w:hideMark/>
          </w:tcPr>
          <w:p w14:paraId="0FFF58AA"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traffic-incidents</w:t>
            </w:r>
          </w:p>
        </w:tc>
        <w:tc>
          <w:tcPr>
            <w:tcW w:w="5040" w:type="dxa"/>
            <w:noWrap/>
            <w:hideMark/>
          </w:tcPr>
          <w:p w14:paraId="51F91F2A" w14:textId="77777777" w:rsidR="003C0BB0" w:rsidRPr="00054215" w:rsidRDefault="00000000" w:rsidP="00054215">
            <w:pPr>
              <w:spacing w:before="0" w:after="0" w:line="240" w:lineRule="auto"/>
              <w:rPr>
                <w:rFonts w:eastAsia="Times New Roman" w:cs="Arial"/>
                <w:color w:val="0563C1"/>
                <w:sz w:val="20"/>
                <w:u w:val="single"/>
                <w:lang w:eastAsia="en-CA"/>
              </w:rPr>
            </w:pPr>
            <w:hyperlink r:id="rId20" w:history="1">
              <w:r w:rsidR="003C0BB0" w:rsidRPr="003222F9">
                <w:rPr>
                  <w:rFonts w:eastAsia="Times New Roman" w:cs="Arial"/>
                  <w:color w:val="0563C1"/>
                  <w:sz w:val="20"/>
                  <w:u w:val="single"/>
                  <w:lang w:eastAsia="en-CA"/>
                </w:rPr>
                <w:t>Traffic Incidents</w:t>
              </w:r>
            </w:hyperlink>
          </w:p>
        </w:tc>
        <w:tc>
          <w:tcPr>
            <w:tcW w:w="2070" w:type="dxa"/>
          </w:tcPr>
          <w:p w14:paraId="0E645B76" w14:textId="05C12929" w:rsidR="003C0BB0" w:rsidRPr="003222F9" w:rsidRDefault="00246154"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CSV</w:t>
            </w:r>
          </w:p>
        </w:tc>
      </w:tr>
      <w:tr w:rsidR="003C0BB0" w:rsidRPr="003222F9" w14:paraId="1752B3CC" w14:textId="59068423" w:rsidTr="003A1925">
        <w:trPr>
          <w:trHeight w:val="288"/>
          <w:jc w:val="left"/>
        </w:trPr>
        <w:tc>
          <w:tcPr>
            <w:tcW w:w="2605" w:type="dxa"/>
            <w:noWrap/>
            <w:hideMark/>
          </w:tcPr>
          <w:p w14:paraId="326C93D7" w14:textId="77777777" w:rsidR="003C0BB0" w:rsidRPr="00054215" w:rsidRDefault="003C0BB0" w:rsidP="00054215">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trees</w:t>
            </w:r>
          </w:p>
        </w:tc>
        <w:tc>
          <w:tcPr>
            <w:tcW w:w="5040" w:type="dxa"/>
            <w:noWrap/>
            <w:hideMark/>
          </w:tcPr>
          <w:p w14:paraId="0A70755A" w14:textId="77777777" w:rsidR="003C0BB0" w:rsidRPr="00054215" w:rsidRDefault="00000000" w:rsidP="00054215">
            <w:pPr>
              <w:spacing w:before="0" w:after="0" w:line="240" w:lineRule="auto"/>
              <w:rPr>
                <w:rFonts w:eastAsia="Times New Roman" w:cs="Arial"/>
                <w:color w:val="0563C1"/>
                <w:sz w:val="20"/>
                <w:u w:val="single"/>
                <w:lang w:eastAsia="en-CA"/>
              </w:rPr>
            </w:pPr>
            <w:hyperlink r:id="rId21" w:history="1">
              <w:r w:rsidR="003C0BB0" w:rsidRPr="003222F9">
                <w:rPr>
                  <w:rFonts w:eastAsia="Times New Roman" w:cs="Arial"/>
                  <w:color w:val="0563C1"/>
                  <w:sz w:val="20"/>
                  <w:u w:val="single"/>
                  <w:lang w:eastAsia="en-CA"/>
                </w:rPr>
                <w:t>Public Trees</w:t>
              </w:r>
            </w:hyperlink>
          </w:p>
        </w:tc>
        <w:tc>
          <w:tcPr>
            <w:tcW w:w="2070" w:type="dxa"/>
          </w:tcPr>
          <w:p w14:paraId="6A081C70" w14:textId="10F790EC" w:rsidR="003C0BB0" w:rsidRPr="003222F9" w:rsidRDefault="00246154" w:rsidP="00054215">
            <w:pPr>
              <w:spacing w:before="0" w:after="0" w:line="240" w:lineRule="auto"/>
              <w:rPr>
                <w:rFonts w:eastAsia="Times New Roman" w:cs="Arial"/>
                <w:color w:val="000000"/>
                <w:sz w:val="20"/>
                <w:lang w:eastAsia="en-CA"/>
              </w:rPr>
            </w:pPr>
            <w:r>
              <w:rPr>
                <w:rFonts w:eastAsia="Times New Roman" w:cs="Arial"/>
                <w:color w:val="000000"/>
                <w:sz w:val="20"/>
                <w:lang w:eastAsia="en-CA"/>
              </w:rPr>
              <w:t>Use CSV</w:t>
            </w:r>
          </w:p>
        </w:tc>
      </w:tr>
      <w:tr w:rsidR="00CF6C5F" w:rsidRPr="003222F9" w14:paraId="77D65C52" w14:textId="77777777" w:rsidTr="003A1925">
        <w:trPr>
          <w:trHeight w:val="288"/>
          <w:jc w:val="left"/>
        </w:trPr>
        <w:tc>
          <w:tcPr>
            <w:tcW w:w="2605" w:type="dxa"/>
            <w:noWrap/>
          </w:tcPr>
          <w:p w14:paraId="01514F72" w14:textId="02A0EA26" w:rsidR="00CF6C5F" w:rsidRPr="00054215" w:rsidRDefault="00CF6C5F" w:rsidP="00CF6C5F">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businesses</w:t>
            </w:r>
          </w:p>
        </w:tc>
        <w:tc>
          <w:tcPr>
            <w:tcW w:w="5040" w:type="dxa"/>
            <w:noWrap/>
          </w:tcPr>
          <w:p w14:paraId="27616F9A" w14:textId="72437883" w:rsidR="00CF6C5F" w:rsidRDefault="00000000" w:rsidP="00CF6C5F">
            <w:pPr>
              <w:spacing w:before="0" w:after="0" w:line="240" w:lineRule="auto"/>
            </w:pPr>
            <w:hyperlink r:id="rId22" w:history="1">
              <w:r w:rsidR="00CF6C5F" w:rsidRPr="003222F9">
                <w:rPr>
                  <w:rFonts w:eastAsia="Times New Roman" w:cs="Arial"/>
                  <w:color w:val="0563C1"/>
                  <w:sz w:val="20"/>
                  <w:u w:val="single"/>
                  <w:lang w:eastAsia="en-CA"/>
                </w:rPr>
                <w:t>Downtown Calgary Businesses</w:t>
              </w:r>
            </w:hyperlink>
          </w:p>
        </w:tc>
        <w:tc>
          <w:tcPr>
            <w:tcW w:w="2070" w:type="dxa"/>
          </w:tcPr>
          <w:p w14:paraId="600340B5" w14:textId="21732916" w:rsidR="00CF6C5F" w:rsidRDefault="00CF6C5F" w:rsidP="00CF6C5F">
            <w:pPr>
              <w:spacing w:before="0" w:after="0" w:line="240" w:lineRule="auto"/>
              <w:rPr>
                <w:rFonts w:eastAsia="Times New Roman" w:cs="Arial"/>
                <w:color w:val="000000"/>
                <w:sz w:val="20"/>
                <w:lang w:eastAsia="en-CA"/>
              </w:rPr>
            </w:pPr>
            <w:r w:rsidRPr="003222F9">
              <w:rPr>
                <w:rFonts w:eastAsia="Times New Roman" w:cs="Arial"/>
                <w:sz w:val="20"/>
                <w:lang w:eastAsia="en-CA"/>
              </w:rPr>
              <w:t xml:space="preserve">Optional, </w:t>
            </w:r>
            <w:r>
              <w:rPr>
                <w:rFonts w:eastAsia="Times New Roman" w:cs="Arial"/>
                <w:sz w:val="20"/>
                <w:lang w:eastAsia="en-CA"/>
              </w:rPr>
              <w:t>use CSV</w:t>
            </w:r>
          </w:p>
        </w:tc>
      </w:tr>
      <w:tr w:rsidR="00CF6C5F" w:rsidRPr="003222F9" w14:paraId="59559C2E" w14:textId="77777777" w:rsidTr="003A1925">
        <w:trPr>
          <w:trHeight w:val="288"/>
          <w:jc w:val="left"/>
        </w:trPr>
        <w:tc>
          <w:tcPr>
            <w:tcW w:w="2605" w:type="dxa"/>
            <w:noWrap/>
          </w:tcPr>
          <w:p w14:paraId="2844734B" w14:textId="0454EB3A" w:rsidR="00CF6C5F" w:rsidRPr="00054215" w:rsidRDefault="00CF6C5F" w:rsidP="00CF6C5F">
            <w:pPr>
              <w:spacing w:before="0" w:after="0" w:line="240" w:lineRule="auto"/>
              <w:rPr>
                <w:rFonts w:eastAsia="Times New Roman" w:cs="Arial"/>
                <w:color w:val="000000"/>
                <w:sz w:val="20"/>
                <w:lang w:eastAsia="en-CA"/>
              </w:rPr>
            </w:pPr>
            <w:r w:rsidRPr="00054215">
              <w:rPr>
                <w:rFonts w:eastAsia="Times New Roman" w:cs="Arial"/>
                <w:color w:val="000000"/>
                <w:sz w:val="20"/>
                <w:lang w:eastAsia="en-CA"/>
              </w:rPr>
              <w:t>property</w:t>
            </w:r>
          </w:p>
        </w:tc>
        <w:tc>
          <w:tcPr>
            <w:tcW w:w="5040" w:type="dxa"/>
            <w:noWrap/>
          </w:tcPr>
          <w:p w14:paraId="6507DF6F" w14:textId="48D0BADB" w:rsidR="00CF6C5F" w:rsidRDefault="00000000" w:rsidP="00CF6C5F">
            <w:pPr>
              <w:spacing w:before="0" w:after="0" w:line="240" w:lineRule="auto"/>
            </w:pPr>
            <w:hyperlink r:id="rId23" w:history="1">
              <w:r w:rsidR="00CF6C5F" w:rsidRPr="003222F9">
                <w:rPr>
                  <w:rFonts w:eastAsia="Times New Roman" w:cs="Arial"/>
                  <w:color w:val="0563C1"/>
                  <w:sz w:val="20"/>
                  <w:u w:val="single"/>
                  <w:lang w:eastAsia="en-CA"/>
                </w:rPr>
                <w:t>Total Property Assessed Value</w:t>
              </w:r>
            </w:hyperlink>
          </w:p>
        </w:tc>
        <w:tc>
          <w:tcPr>
            <w:tcW w:w="2070" w:type="dxa"/>
          </w:tcPr>
          <w:p w14:paraId="7A138155" w14:textId="0A9D3289" w:rsidR="00CF6C5F" w:rsidRDefault="00CF6C5F" w:rsidP="00CF6C5F">
            <w:pPr>
              <w:spacing w:before="0" w:after="0" w:line="240" w:lineRule="auto"/>
              <w:rPr>
                <w:rFonts w:eastAsia="Times New Roman" w:cs="Arial"/>
                <w:color w:val="000000"/>
                <w:sz w:val="20"/>
                <w:lang w:eastAsia="en-CA"/>
              </w:rPr>
            </w:pPr>
            <w:r>
              <w:rPr>
                <w:rFonts w:eastAsia="Times New Roman" w:cs="Arial"/>
                <w:color w:val="000000"/>
                <w:sz w:val="20"/>
                <w:lang w:eastAsia="en-CA"/>
              </w:rPr>
              <w:t>Optional, huge table</w:t>
            </w:r>
          </w:p>
        </w:tc>
      </w:tr>
    </w:tbl>
    <w:p w14:paraId="77E4F67F" w14:textId="7AA42A5C" w:rsidR="00AB1DB3" w:rsidRDefault="00AB1DB3" w:rsidP="00033CDA">
      <w:r>
        <w:t>Note: it is recommended that you disable the option “Autodetect new relationships after data is loaded” in Power BI which can be found by going to File &gt; Options and settings &gt; Options &gt; Data Load (Under “CURRENT FILE”).</w:t>
      </w:r>
    </w:p>
    <w:p w14:paraId="2340C4C4" w14:textId="0516B8B0" w:rsidR="00AB1DB3" w:rsidRPr="00AB1DB3" w:rsidRDefault="00AB1DB3" w:rsidP="00AB1DB3">
      <w:pPr>
        <w:jc w:val="center"/>
      </w:pPr>
      <w:r>
        <w:rPr>
          <w:noProof/>
        </w:rPr>
        <w:drawing>
          <wp:inline distT="0" distB="0" distL="0" distR="0" wp14:anchorId="7476E0E8" wp14:editId="0937B6B6">
            <wp:extent cx="5228492" cy="4191173"/>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detect Markup.png"/>
                    <pic:cNvPicPr/>
                  </pic:nvPicPr>
                  <pic:blipFill>
                    <a:blip r:embed="rId24">
                      <a:extLst>
                        <a:ext uri="{28A0092B-C50C-407E-A947-70E740481C1C}">
                          <a14:useLocalDpi xmlns:a14="http://schemas.microsoft.com/office/drawing/2010/main" val="0"/>
                        </a:ext>
                      </a:extLst>
                    </a:blip>
                    <a:stretch>
                      <a:fillRect/>
                    </a:stretch>
                  </pic:blipFill>
                  <pic:spPr>
                    <a:xfrm>
                      <a:off x="0" y="0"/>
                      <a:ext cx="5231047" cy="4193221"/>
                    </a:xfrm>
                    <a:prstGeom prst="rect">
                      <a:avLst/>
                    </a:prstGeom>
                    <a:ln>
                      <a:solidFill>
                        <a:schemeClr val="tx1"/>
                      </a:solidFill>
                    </a:ln>
                  </pic:spPr>
                </pic:pic>
              </a:graphicData>
            </a:graphic>
          </wp:inline>
        </w:drawing>
      </w:r>
    </w:p>
    <w:p w14:paraId="74148C34" w14:textId="25463879" w:rsidR="00033CDA" w:rsidRPr="00054215" w:rsidRDefault="00CF6C5F" w:rsidP="00033CDA">
      <w:pPr>
        <w:rPr>
          <w:b/>
          <w:sz w:val="28"/>
          <w:szCs w:val="28"/>
        </w:rPr>
      </w:pPr>
      <w:r>
        <w:rPr>
          <w:b/>
          <w:sz w:val="28"/>
          <w:szCs w:val="28"/>
        </w:rPr>
        <w:t>Exercise</w:t>
      </w:r>
      <w:r w:rsidR="00033CDA">
        <w:rPr>
          <w:b/>
          <w:sz w:val="28"/>
          <w:szCs w:val="28"/>
        </w:rPr>
        <w:t xml:space="preserve"> 2: Creat</w:t>
      </w:r>
      <w:r w:rsidR="00E60D38">
        <w:rPr>
          <w:b/>
          <w:sz w:val="28"/>
          <w:szCs w:val="28"/>
        </w:rPr>
        <w:t>ing</w:t>
      </w:r>
      <w:r w:rsidR="00033CDA">
        <w:rPr>
          <w:b/>
          <w:sz w:val="28"/>
          <w:szCs w:val="28"/>
        </w:rPr>
        <w:t xml:space="preserve"> Model Relationships</w:t>
      </w:r>
      <w:r w:rsidR="004668CF">
        <w:rPr>
          <w:b/>
          <w:sz w:val="28"/>
          <w:szCs w:val="28"/>
        </w:rPr>
        <w:t xml:space="preserve"> (3 points)</w:t>
      </w:r>
    </w:p>
    <w:p w14:paraId="4EFFA16D" w14:textId="5D865A9E" w:rsidR="00033CDA" w:rsidRPr="00033CDA" w:rsidRDefault="00814F9A" w:rsidP="00033CDA">
      <w:pPr>
        <w:pStyle w:val="ListParagrapha"/>
      </w:pPr>
      <w:r>
        <w:t xml:space="preserve">You will need to create relationships between the tables in your data model. </w:t>
      </w:r>
      <w:r w:rsidR="00033CDA" w:rsidRPr="00033CDA">
        <w:t>Whenever a key can be used (e.g. 3-letter community code)</w:t>
      </w:r>
      <w:r w:rsidR="00066E89">
        <w:t>,</w:t>
      </w:r>
      <w:r w:rsidR="00033CDA" w:rsidRPr="00033CDA">
        <w:t xml:space="preserve"> </w:t>
      </w:r>
      <w:r w:rsidR="00066E89">
        <w:t>it</w:t>
      </w:r>
      <w:r w:rsidR="00033CDA" w:rsidRPr="00033CDA">
        <w:t xml:space="preserve"> should be chosen over a longer text field (e.g. full community name). Once all relationship lines have been created, carefully reorganize the tables, grouping and reordering for ease of review.</w:t>
      </w:r>
      <w:r w:rsidR="004A3A07">
        <w:t xml:space="preserve"> Below are hints for how to create your model relationships:</w:t>
      </w:r>
    </w:p>
    <w:p w14:paraId="3FE0AB3D" w14:textId="1F7D46AD" w:rsidR="00033CDA" w:rsidRPr="00033CDA" w:rsidRDefault="00033CDA" w:rsidP="00033CDA">
      <w:pPr>
        <w:pStyle w:val="ListParagrapha"/>
        <w:numPr>
          <w:ilvl w:val="0"/>
          <w:numId w:val="16"/>
        </w:numPr>
      </w:pPr>
      <w:r w:rsidRPr="00033CDA">
        <w:lastRenderedPageBreak/>
        <w:t>The following tables each contain a column containing the community code, so can be connected to</w:t>
      </w:r>
      <w:r w:rsidRPr="00033CDA">
        <w:rPr>
          <w:b/>
          <w:bCs/>
        </w:rPr>
        <w:t xml:space="preserve"> dim-community</w:t>
      </w:r>
      <w:r w:rsidRPr="00033CDA">
        <w:t xml:space="preserve">: </w:t>
      </w:r>
      <w:r w:rsidRPr="00033CDA">
        <w:rPr>
          <w:b/>
          <w:bCs/>
        </w:rPr>
        <w:t>businesses, census-comm, census-comm-and-gender, trees, structures, licensed-pets, property</w:t>
      </w:r>
      <w:r w:rsidR="00A25971">
        <w:rPr>
          <w:b/>
          <w:bCs/>
        </w:rPr>
        <w:t>.</w:t>
      </w:r>
    </w:p>
    <w:p w14:paraId="2916186E" w14:textId="77777777" w:rsidR="00033CDA" w:rsidRPr="00033CDA" w:rsidRDefault="00033CDA" w:rsidP="00033CDA">
      <w:pPr>
        <w:pStyle w:val="ListParagrapha"/>
        <w:numPr>
          <w:ilvl w:val="0"/>
          <w:numId w:val="16"/>
        </w:numPr>
      </w:pPr>
      <w:r w:rsidRPr="00033CDA">
        <w:rPr>
          <w:b/>
          <w:bCs/>
        </w:rPr>
        <w:t>crime</w:t>
      </w:r>
      <w:r w:rsidRPr="00033CDA">
        <w:t xml:space="preserve"> contains community name so can also be connected to </w:t>
      </w:r>
      <w:r w:rsidRPr="00033CDA">
        <w:rPr>
          <w:b/>
          <w:bCs/>
        </w:rPr>
        <w:t>dim-community.</w:t>
      </w:r>
    </w:p>
    <w:p w14:paraId="4FB4028F" w14:textId="77777777" w:rsidR="00033CDA" w:rsidRPr="00033CDA" w:rsidRDefault="00033CDA" w:rsidP="00033CDA">
      <w:pPr>
        <w:pStyle w:val="ListParagrapha"/>
        <w:numPr>
          <w:ilvl w:val="0"/>
          <w:numId w:val="16"/>
        </w:numPr>
      </w:pPr>
      <w:r w:rsidRPr="00033CDA">
        <w:rPr>
          <w:b/>
          <w:bCs/>
        </w:rPr>
        <w:t xml:space="preserve">census-ward </w:t>
      </w:r>
      <w:r w:rsidRPr="00033CDA">
        <w:t xml:space="preserve">and </w:t>
      </w:r>
      <w:r w:rsidRPr="00033CDA">
        <w:rPr>
          <w:b/>
          <w:bCs/>
        </w:rPr>
        <w:t xml:space="preserve">dim-community </w:t>
      </w:r>
      <w:r w:rsidRPr="0063105B">
        <w:rPr>
          <w:bCs/>
        </w:rPr>
        <w:t>c</w:t>
      </w:r>
      <w:r w:rsidRPr="00033CDA">
        <w:t xml:space="preserve">ontain ward # so can be connected to </w:t>
      </w:r>
      <w:r w:rsidRPr="00033CDA">
        <w:rPr>
          <w:b/>
          <w:bCs/>
        </w:rPr>
        <w:t>dim-ward.</w:t>
      </w:r>
    </w:p>
    <w:p w14:paraId="47D3168B" w14:textId="724F65FB" w:rsidR="00033CDA" w:rsidRPr="00033CDA" w:rsidRDefault="00033CDA" w:rsidP="00033CDA">
      <w:pPr>
        <w:pStyle w:val="ListParagrapha"/>
        <w:numPr>
          <w:ilvl w:val="0"/>
          <w:numId w:val="16"/>
        </w:numPr>
      </w:pPr>
      <w:r w:rsidRPr="00033CDA">
        <w:rPr>
          <w:b/>
          <w:bCs/>
        </w:rPr>
        <w:t>dim-community</w:t>
      </w:r>
      <w:r w:rsidRPr="00033CDA">
        <w:t xml:space="preserve"> contains sector so can be connected to </w:t>
      </w:r>
      <w:r w:rsidRPr="00033CDA">
        <w:rPr>
          <w:b/>
          <w:bCs/>
        </w:rPr>
        <w:t>dim-sector</w:t>
      </w:r>
      <w:r w:rsidR="005E4EB9">
        <w:t>.</w:t>
      </w:r>
    </w:p>
    <w:p w14:paraId="0814B03C" w14:textId="34DFC9E3" w:rsidR="00033CDA" w:rsidRPr="00033CDA" w:rsidRDefault="00033CDA" w:rsidP="00033CDA">
      <w:pPr>
        <w:pStyle w:val="ListParagrapha"/>
        <w:numPr>
          <w:ilvl w:val="0"/>
          <w:numId w:val="16"/>
        </w:numPr>
      </w:pPr>
      <w:r w:rsidRPr="00033CDA">
        <w:rPr>
          <w:b/>
          <w:bCs/>
        </w:rPr>
        <w:t>traffic-incidents</w:t>
      </w:r>
      <w:r w:rsidRPr="00033CDA">
        <w:t xml:space="preserve"> contains quadrant so can be connected to </w:t>
      </w:r>
      <w:r w:rsidRPr="00033CDA">
        <w:rPr>
          <w:b/>
          <w:bCs/>
        </w:rPr>
        <w:t>dim-quadrant</w:t>
      </w:r>
      <w:r w:rsidR="005E4EB9">
        <w:t>.</w:t>
      </w:r>
    </w:p>
    <w:p w14:paraId="19C2DCB7" w14:textId="579E8FBB" w:rsidR="00033CDA" w:rsidRPr="00033CDA" w:rsidRDefault="00033CDA" w:rsidP="00033CDA">
      <w:pPr>
        <w:pStyle w:val="ListParagrapha"/>
      </w:pPr>
      <w:r w:rsidRPr="00033CDA">
        <w:t>You may wish to create additional hierarchies: for example, a hierarchy of ward &amp; community, and/or a hierarchy of sector &amp; community.</w:t>
      </w:r>
      <w:r w:rsidR="00CF6C5F">
        <w:t xml:space="preserve"> </w:t>
      </w:r>
      <w:r w:rsidRPr="00033CDA">
        <w:t xml:space="preserve">You are welcome to hide or delete any unusable </w:t>
      </w:r>
      <w:proofErr w:type="gramStart"/>
      <w:r w:rsidRPr="00033CDA">
        <w:t>columns, and</w:t>
      </w:r>
      <w:proofErr w:type="gramEnd"/>
      <w:r w:rsidRPr="00033CDA">
        <w:t xml:space="preserve"> can create any new columns or measures you like, or even bring in new tables if you can connect them to the Calgary dataset.</w:t>
      </w:r>
    </w:p>
    <w:p w14:paraId="04E06119" w14:textId="06D9EA50" w:rsidR="00033CDA" w:rsidRPr="00054215" w:rsidRDefault="00CF6C5F" w:rsidP="00033CDA">
      <w:pPr>
        <w:rPr>
          <w:b/>
          <w:sz w:val="28"/>
          <w:szCs w:val="28"/>
        </w:rPr>
      </w:pPr>
      <w:r>
        <w:rPr>
          <w:b/>
          <w:sz w:val="28"/>
          <w:szCs w:val="28"/>
        </w:rPr>
        <w:t>Exercise</w:t>
      </w:r>
      <w:r w:rsidR="00033CDA">
        <w:rPr>
          <w:b/>
          <w:sz w:val="28"/>
          <w:szCs w:val="28"/>
        </w:rPr>
        <w:t xml:space="preserve"> 3: Creat</w:t>
      </w:r>
      <w:r>
        <w:rPr>
          <w:b/>
          <w:sz w:val="28"/>
          <w:szCs w:val="28"/>
        </w:rPr>
        <w:t>ing</w:t>
      </w:r>
      <w:r w:rsidR="00033CDA">
        <w:rPr>
          <w:b/>
          <w:sz w:val="28"/>
          <w:szCs w:val="28"/>
        </w:rPr>
        <w:t xml:space="preserve"> an Exploratory </w:t>
      </w:r>
      <w:r w:rsidR="00814F9A">
        <w:rPr>
          <w:b/>
          <w:sz w:val="28"/>
          <w:szCs w:val="28"/>
        </w:rPr>
        <w:t>Report</w:t>
      </w:r>
      <w:r>
        <w:rPr>
          <w:b/>
          <w:sz w:val="28"/>
          <w:szCs w:val="28"/>
        </w:rPr>
        <w:t>/Dashboard</w:t>
      </w:r>
      <w:r w:rsidR="004668CF">
        <w:rPr>
          <w:b/>
          <w:sz w:val="28"/>
          <w:szCs w:val="28"/>
        </w:rPr>
        <w:t xml:space="preserve"> (21 points)</w:t>
      </w:r>
    </w:p>
    <w:p w14:paraId="2660A7B2" w14:textId="0D0A89B9" w:rsidR="00033CDA" w:rsidRPr="00033CDA" w:rsidRDefault="00033CDA" w:rsidP="00033CDA">
      <w:pPr>
        <w:pStyle w:val="ListParagrapha"/>
      </w:pPr>
      <w:r w:rsidRPr="00033CDA">
        <w:t xml:space="preserve">Finally, you’ll explore the data, looking for trends, outliers, and/or descriptive stats, and create a </w:t>
      </w:r>
      <w:r w:rsidR="00814F9A">
        <w:t>report</w:t>
      </w:r>
      <w:r w:rsidR="00CF6C5F">
        <w:t>/dashboard</w:t>
      </w:r>
      <w:r w:rsidRPr="00033CDA">
        <w:t xml:space="preserve"> of the same.</w:t>
      </w:r>
    </w:p>
    <w:p w14:paraId="650E2D74" w14:textId="6C1D6A5C" w:rsidR="00033CDA" w:rsidRPr="00033CDA" w:rsidRDefault="00033CDA" w:rsidP="00033CDA">
      <w:pPr>
        <w:pStyle w:val="ListParagrapha"/>
      </w:pPr>
      <w:r w:rsidRPr="00033CDA">
        <w:t xml:space="preserve">Your </w:t>
      </w:r>
      <w:r w:rsidR="00CF6C5F">
        <w:t>report/</w:t>
      </w:r>
      <w:r w:rsidRPr="00033CDA">
        <w:t>dashboard should contain the following:</w:t>
      </w:r>
    </w:p>
    <w:p w14:paraId="6BF2BA84" w14:textId="77777777" w:rsidR="00033CDA" w:rsidRPr="00033CDA" w:rsidRDefault="00033CDA" w:rsidP="00033CDA">
      <w:pPr>
        <w:pStyle w:val="ListParagrapha"/>
        <w:numPr>
          <w:ilvl w:val="0"/>
          <w:numId w:val="17"/>
        </w:numPr>
      </w:pPr>
      <w:r w:rsidRPr="00033CDA">
        <w:t>A clear title (1 point)</w:t>
      </w:r>
    </w:p>
    <w:p w14:paraId="59EA5210" w14:textId="77777777" w:rsidR="00033CDA" w:rsidRPr="00033CDA" w:rsidRDefault="00033CDA" w:rsidP="00033CDA">
      <w:pPr>
        <w:pStyle w:val="ListParagrapha"/>
        <w:numPr>
          <w:ilvl w:val="0"/>
          <w:numId w:val="17"/>
        </w:numPr>
      </w:pPr>
      <w:r w:rsidRPr="00033CDA">
        <w:t>At least 3 visuals (1 point each) with a consistent colour scheme (2 points)</w:t>
      </w:r>
    </w:p>
    <w:p w14:paraId="0D5B1040" w14:textId="77777777" w:rsidR="00033CDA" w:rsidRPr="00033CDA" w:rsidRDefault="00033CDA" w:rsidP="00033CDA">
      <w:pPr>
        <w:pStyle w:val="ListParagrapha"/>
      </w:pPr>
      <w:r w:rsidRPr="00033CDA">
        <w:t>Visuals will be scored on the following:</w:t>
      </w:r>
    </w:p>
    <w:p w14:paraId="798B11F5" w14:textId="77777777" w:rsidR="00033CDA" w:rsidRPr="00033CDA" w:rsidRDefault="00033CDA" w:rsidP="00033CDA">
      <w:pPr>
        <w:pStyle w:val="ListParagrapha"/>
        <w:numPr>
          <w:ilvl w:val="0"/>
          <w:numId w:val="18"/>
        </w:numPr>
      </w:pPr>
      <w:r w:rsidRPr="00033CDA">
        <w:t>The visual title is a clear question (3 points)</w:t>
      </w:r>
    </w:p>
    <w:p w14:paraId="673CD25F" w14:textId="77777777" w:rsidR="00033CDA" w:rsidRPr="00033CDA" w:rsidRDefault="00033CDA" w:rsidP="00033CDA">
      <w:pPr>
        <w:pStyle w:val="ListParagrapha"/>
        <w:numPr>
          <w:ilvl w:val="0"/>
          <w:numId w:val="18"/>
        </w:numPr>
      </w:pPr>
      <w:r w:rsidRPr="00033CDA">
        <w:t>Appropriate chart types are used (3 points)</w:t>
      </w:r>
    </w:p>
    <w:p w14:paraId="235F75C8" w14:textId="77777777" w:rsidR="00033CDA" w:rsidRPr="00033CDA" w:rsidRDefault="00033CDA" w:rsidP="00033CDA">
      <w:pPr>
        <w:pStyle w:val="ListParagrapha"/>
        <w:numPr>
          <w:ilvl w:val="0"/>
          <w:numId w:val="18"/>
        </w:numPr>
      </w:pPr>
      <w:r w:rsidRPr="00033CDA">
        <w:t>Data-to-ink ratio is maximized (3 points)</w:t>
      </w:r>
    </w:p>
    <w:p w14:paraId="20364962" w14:textId="77777777" w:rsidR="00033CDA" w:rsidRPr="00033CDA" w:rsidRDefault="00033CDA" w:rsidP="00033CDA">
      <w:pPr>
        <w:pStyle w:val="ListParagrapha"/>
        <w:numPr>
          <w:ilvl w:val="0"/>
          <w:numId w:val="18"/>
        </w:numPr>
      </w:pPr>
      <w:r w:rsidRPr="00033CDA">
        <w:t>Colour is used effectively within visuals (3 points)</w:t>
      </w:r>
    </w:p>
    <w:p w14:paraId="54B4F9DC" w14:textId="5DA9F244" w:rsidR="00054215" w:rsidRDefault="00033CDA" w:rsidP="00CF6C5F">
      <w:pPr>
        <w:pStyle w:val="ListParagrapha"/>
        <w:numPr>
          <w:ilvl w:val="0"/>
          <w:numId w:val="18"/>
        </w:numPr>
      </w:pPr>
      <w:r w:rsidRPr="00033CDA">
        <w:t>Annotations are clear and accurate (3 points) including tooltips, units, and any applied filters/slicers</w:t>
      </w:r>
    </w:p>
    <w:p w14:paraId="586EAEE1" w14:textId="6E1FF38B" w:rsidR="00033CDA" w:rsidRPr="00054215" w:rsidRDefault="00033CDA" w:rsidP="00033CDA">
      <w:pPr>
        <w:rPr>
          <w:b/>
          <w:sz w:val="28"/>
          <w:szCs w:val="28"/>
        </w:rPr>
      </w:pPr>
      <w:r>
        <w:rPr>
          <w:b/>
          <w:sz w:val="28"/>
          <w:szCs w:val="28"/>
        </w:rPr>
        <w:t>Submission</w:t>
      </w:r>
    </w:p>
    <w:p w14:paraId="1C3B4E66" w14:textId="40AACEA6" w:rsidR="000C1380" w:rsidRDefault="000C1380" w:rsidP="000C1380">
      <w:pPr>
        <w:pStyle w:val="ListParagrapha"/>
      </w:pPr>
      <w:r>
        <w:t>To submit, either:</w:t>
      </w:r>
    </w:p>
    <w:p w14:paraId="0F23A08B" w14:textId="340D5F42" w:rsidR="00CF6C5F" w:rsidRDefault="00CF6C5F" w:rsidP="00CF6C5F">
      <w:pPr>
        <w:pStyle w:val="ListParagrapha"/>
        <w:numPr>
          <w:ilvl w:val="0"/>
          <w:numId w:val="14"/>
        </w:numPr>
      </w:pPr>
      <w:r>
        <w:t>Submit your .</w:t>
      </w:r>
      <w:proofErr w:type="spellStart"/>
      <w:r>
        <w:t>pbix</w:t>
      </w:r>
      <w:proofErr w:type="spellEnd"/>
      <w:r>
        <w:t xml:space="preserve"> file in the Brightspace </w:t>
      </w:r>
      <w:r w:rsidR="0021103A">
        <w:t>Dropbox</w:t>
      </w:r>
      <w:r>
        <w:t>, or</w:t>
      </w:r>
    </w:p>
    <w:p w14:paraId="5A8B6B2F" w14:textId="77777777" w:rsidR="00CF6C5F" w:rsidRDefault="00CF6C5F" w:rsidP="00CF6C5F">
      <w:pPr>
        <w:pStyle w:val="ListParagrapha"/>
        <w:numPr>
          <w:ilvl w:val="0"/>
          <w:numId w:val="14"/>
        </w:numPr>
      </w:pPr>
      <w:r>
        <w:t>Publish your report to Power BI service, then use the “share” feature to share your dashboard URL with your instructor.</w:t>
      </w:r>
    </w:p>
    <w:p w14:paraId="69F8E18B" w14:textId="5D4069AE" w:rsidR="002F010C" w:rsidRDefault="007F58E7" w:rsidP="008743E8">
      <w:pPr>
        <w:pStyle w:val="Heading2"/>
      </w:pPr>
      <w:r w:rsidRPr="009627CE">
        <w:lastRenderedPageBreak/>
        <w:t>Marking Criteria</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8"/>
        <w:gridCol w:w="1478"/>
        <w:gridCol w:w="1516"/>
        <w:gridCol w:w="1515"/>
        <w:gridCol w:w="2072"/>
        <w:gridCol w:w="1315"/>
      </w:tblGrid>
      <w:tr w:rsidR="002F010C" w:rsidRPr="00821C97" w14:paraId="413380CF"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75E85941" w14:textId="77777777" w:rsidR="002F010C" w:rsidRPr="00821C97" w:rsidRDefault="002F010C" w:rsidP="00470B76">
            <w:pPr>
              <w:spacing w:before="0" w:after="0" w:line="240" w:lineRule="auto"/>
              <w:jc w:val="center"/>
              <w:textAlignment w:val="baseline"/>
              <w:rPr>
                <w:rFonts w:ascii="Segoe UI" w:eastAsia="Times New Roman" w:hAnsi="Segoe UI" w:cs="Segoe UI"/>
                <w:sz w:val="18"/>
                <w:szCs w:val="18"/>
                <w:lang w:eastAsia="en-CA"/>
              </w:rPr>
            </w:pPr>
            <w:r w:rsidRPr="00821C97">
              <w:rPr>
                <w:rFonts w:eastAsia="Times New Roman" w:cs="Arial"/>
                <w:b/>
                <w:bCs/>
                <w:color w:val="000000"/>
                <w:sz w:val="20"/>
                <w:szCs w:val="20"/>
                <w:lang w:eastAsia="en-CA"/>
              </w:rPr>
              <w:t>Criteria</w:t>
            </w:r>
          </w:p>
        </w:tc>
        <w:tc>
          <w:tcPr>
            <w:tcW w:w="1478" w:type="dxa"/>
            <w:tcBorders>
              <w:top w:val="single" w:sz="6" w:space="0" w:color="auto"/>
              <w:left w:val="single" w:sz="6" w:space="0" w:color="auto"/>
              <w:bottom w:val="single" w:sz="6" w:space="0" w:color="auto"/>
              <w:right w:val="single" w:sz="6" w:space="0" w:color="auto"/>
            </w:tcBorders>
            <w:shd w:val="clear" w:color="auto" w:fill="BDD6EE"/>
            <w:vAlign w:val="center"/>
          </w:tcPr>
          <w:p w14:paraId="6DB51476" w14:textId="77777777" w:rsidR="002F010C" w:rsidRPr="00821C97" w:rsidRDefault="002F010C" w:rsidP="00470B76">
            <w:pPr>
              <w:spacing w:before="0" w:after="0" w:line="240" w:lineRule="auto"/>
              <w:jc w:val="center"/>
              <w:textAlignment w:val="baseline"/>
              <w:rPr>
                <w:rFonts w:eastAsia="Times New Roman" w:cs="Arial"/>
                <w:b/>
                <w:bCs/>
                <w:color w:val="000000"/>
                <w:sz w:val="20"/>
                <w:szCs w:val="20"/>
                <w:lang w:eastAsia="en-CA"/>
              </w:rPr>
            </w:pPr>
            <w:r w:rsidRPr="00821C97">
              <w:rPr>
                <w:rFonts w:eastAsia="Times New Roman" w:cs="Arial"/>
                <w:b/>
                <w:bCs/>
                <w:color w:val="000000"/>
                <w:sz w:val="20"/>
                <w:szCs w:val="20"/>
                <w:lang w:eastAsia="en-CA"/>
              </w:rPr>
              <w:t xml:space="preserve">Missing </w:t>
            </w:r>
            <w:r w:rsidRPr="00821C97">
              <w:rPr>
                <w:rFonts w:eastAsia="Times New Roman" w:cs="Arial"/>
                <w:color w:val="000000"/>
                <w:sz w:val="20"/>
                <w:szCs w:val="20"/>
                <w:lang w:eastAsia="en-CA"/>
              </w:rPr>
              <w:t> </w:t>
            </w:r>
            <w:r w:rsidRPr="00821C97">
              <w:rPr>
                <w:rFonts w:eastAsia="Times New Roman" w:cs="Arial"/>
                <w:color w:val="000000"/>
                <w:sz w:val="20"/>
                <w:szCs w:val="20"/>
                <w:lang w:eastAsia="en-CA"/>
              </w:rPr>
              <w:br/>
              <w:t>(0 marks)</w:t>
            </w:r>
          </w:p>
        </w:tc>
        <w:tc>
          <w:tcPr>
            <w:tcW w:w="1516" w:type="dxa"/>
            <w:tcBorders>
              <w:top w:val="single" w:sz="6" w:space="0" w:color="auto"/>
              <w:left w:val="single" w:sz="6" w:space="0" w:color="auto"/>
              <w:bottom w:val="single" w:sz="6" w:space="0" w:color="auto"/>
              <w:right w:val="single" w:sz="6" w:space="0" w:color="auto"/>
            </w:tcBorders>
            <w:shd w:val="clear" w:color="auto" w:fill="BDD6EE"/>
            <w:vAlign w:val="center"/>
          </w:tcPr>
          <w:p w14:paraId="56DEEAD4" w14:textId="77777777" w:rsidR="002F010C" w:rsidRDefault="002F010C" w:rsidP="00470B76">
            <w:pPr>
              <w:spacing w:before="0" w:after="0" w:line="240" w:lineRule="auto"/>
              <w:jc w:val="center"/>
              <w:textAlignment w:val="baseline"/>
              <w:rPr>
                <w:rFonts w:eastAsia="Times New Roman" w:cs="Arial"/>
                <w:b/>
                <w:color w:val="000000"/>
                <w:sz w:val="18"/>
                <w:szCs w:val="18"/>
                <w:lang w:eastAsia="en-CA"/>
              </w:rPr>
            </w:pPr>
            <w:r>
              <w:rPr>
                <w:rFonts w:eastAsia="Times New Roman" w:cs="Arial"/>
                <w:b/>
                <w:color w:val="000000"/>
                <w:sz w:val="18"/>
                <w:szCs w:val="18"/>
                <w:lang w:eastAsia="en-CA"/>
              </w:rPr>
              <w:t>Needs Improvement</w:t>
            </w:r>
            <w:r w:rsidRPr="00821C97">
              <w:rPr>
                <w:rFonts w:eastAsia="Times New Roman" w:cs="Arial"/>
                <w:color w:val="000000"/>
                <w:sz w:val="18"/>
                <w:szCs w:val="18"/>
                <w:lang w:eastAsia="en-CA"/>
              </w:rPr>
              <w:t> </w:t>
            </w:r>
            <w:r w:rsidRPr="00821C97">
              <w:rPr>
                <w:rFonts w:eastAsia="Times New Roman" w:cs="Arial"/>
                <w:color w:val="000000"/>
                <w:sz w:val="18"/>
                <w:szCs w:val="18"/>
                <w:lang w:eastAsia="en-CA"/>
              </w:rPr>
              <w:br/>
              <w:t>(1 mark)</w:t>
            </w:r>
          </w:p>
        </w:tc>
        <w:tc>
          <w:tcPr>
            <w:tcW w:w="1515"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40E39983" w14:textId="77777777" w:rsidR="002F010C" w:rsidRDefault="002F010C" w:rsidP="00470B76">
            <w:pPr>
              <w:spacing w:before="0" w:after="0" w:line="240" w:lineRule="auto"/>
              <w:jc w:val="center"/>
              <w:textAlignment w:val="baseline"/>
              <w:rPr>
                <w:rFonts w:eastAsia="Times New Roman" w:cs="Arial"/>
                <w:b/>
                <w:bCs/>
                <w:color w:val="000000"/>
                <w:sz w:val="20"/>
                <w:szCs w:val="20"/>
                <w:lang w:eastAsia="en-CA"/>
              </w:rPr>
            </w:pPr>
            <w:r>
              <w:rPr>
                <w:rFonts w:eastAsia="Times New Roman" w:cs="Arial"/>
                <w:b/>
                <w:bCs/>
                <w:color w:val="000000"/>
                <w:sz w:val="20"/>
                <w:szCs w:val="20"/>
                <w:lang w:eastAsia="en-CA"/>
              </w:rPr>
              <w:t xml:space="preserve">Good </w:t>
            </w:r>
          </w:p>
          <w:p w14:paraId="76850FE7" w14:textId="77777777" w:rsidR="002F010C" w:rsidRPr="00821C97" w:rsidRDefault="002F010C" w:rsidP="00470B76">
            <w:pPr>
              <w:spacing w:before="0" w:after="0" w:line="240" w:lineRule="auto"/>
              <w:jc w:val="center"/>
              <w:textAlignment w:val="baseline"/>
              <w:rPr>
                <w:rFonts w:ascii="Segoe UI" w:eastAsia="Times New Roman" w:hAnsi="Segoe UI" w:cs="Segoe UI"/>
                <w:sz w:val="18"/>
                <w:szCs w:val="18"/>
                <w:lang w:eastAsia="en-CA"/>
              </w:rPr>
            </w:pPr>
            <w:r w:rsidRPr="00EF33F9">
              <w:rPr>
                <w:rFonts w:eastAsia="Times New Roman" w:cs="Arial"/>
                <w:bCs/>
                <w:color w:val="000000"/>
                <w:sz w:val="20"/>
                <w:szCs w:val="20"/>
                <w:lang w:eastAsia="en-CA"/>
              </w:rPr>
              <w:t>(</w:t>
            </w:r>
            <w:r>
              <w:rPr>
                <w:rFonts w:eastAsia="Times New Roman" w:cs="Arial"/>
                <w:bCs/>
                <w:color w:val="000000"/>
                <w:sz w:val="20"/>
                <w:szCs w:val="20"/>
                <w:lang w:eastAsia="en-CA"/>
              </w:rPr>
              <w:t>2</w:t>
            </w:r>
            <w:r w:rsidRPr="00EF33F9">
              <w:rPr>
                <w:rFonts w:eastAsia="Times New Roman" w:cs="Arial"/>
                <w:bCs/>
                <w:color w:val="000000"/>
                <w:sz w:val="20"/>
                <w:szCs w:val="20"/>
                <w:lang w:eastAsia="en-CA"/>
              </w:rPr>
              <w:t xml:space="preserve"> marks)</w:t>
            </w:r>
          </w:p>
        </w:tc>
        <w:tc>
          <w:tcPr>
            <w:tcW w:w="2072"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69BFFE89" w14:textId="77777777" w:rsidR="002F010C" w:rsidRDefault="002F010C" w:rsidP="00470B76">
            <w:pPr>
              <w:spacing w:before="0" w:after="0" w:line="240" w:lineRule="auto"/>
              <w:jc w:val="center"/>
              <w:textAlignment w:val="baseline"/>
              <w:rPr>
                <w:rFonts w:eastAsia="Times New Roman" w:cs="Arial"/>
                <w:b/>
                <w:bCs/>
                <w:color w:val="000000"/>
                <w:sz w:val="20"/>
                <w:szCs w:val="20"/>
                <w:lang w:eastAsia="en-CA"/>
              </w:rPr>
            </w:pPr>
            <w:r>
              <w:rPr>
                <w:rFonts w:eastAsia="Times New Roman" w:cs="Arial"/>
                <w:b/>
                <w:bCs/>
                <w:color w:val="000000"/>
                <w:sz w:val="20"/>
                <w:szCs w:val="20"/>
                <w:lang w:eastAsia="en-CA"/>
              </w:rPr>
              <w:t xml:space="preserve">Excellent </w:t>
            </w:r>
          </w:p>
          <w:p w14:paraId="0594C416" w14:textId="77777777" w:rsidR="002F010C" w:rsidRPr="00821C97" w:rsidRDefault="002F010C" w:rsidP="00470B76">
            <w:pPr>
              <w:spacing w:before="0" w:after="0" w:line="240" w:lineRule="auto"/>
              <w:jc w:val="center"/>
              <w:textAlignment w:val="baseline"/>
              <w:rPr>
                <w:rFonts w:eastAsia="Times New Roman" w:cs="Arial"/>
                <w:b/>
                <w:bCs/>
                <w:color w:val="000000"/>
                <w:sz w:val="20"/>
                <w:szCs w:val="20"/>
                <w:lang w:eastAsia="en-CA"/>
              </w:rPr>
            </w:pPr>
            <w:r w:rsidRPr="00EF33F9">
              <w:rPr>
                <w:rFonts w:eastAsia="Times New Roman" w:cs="Arial"/>
                <w:bCs/>
                <w:color w:val="000000"/>
                <w:sz w:val="20"/>
                <w:szCs w:val="20"/>
                <w:lang w:eastAsia="en-CA"/>
              </w:rPr>
              <w:t>(</w:t>
            </w:r>
            <w:r>
              <w:rPr>
                <w:rFonts w:eastAsia="Times New Roman" w:cs="Arial"/>
                <w:bCs/>
                <w:color w:val="000000"/>
                <w:sz w:val="20"/>
                <w:szCs w:val="20"/>
                <w:lang w:eastAsia="en-CA"/>
              </w:rPr>
              <w:t>3</w:t>
            </w:r>
            <w:r w:rsidRPr="00EF33F9">
              <w:rPr>
                <w:rFonts w:eastAsia="Times New Roman" w:cs="Arial"/>
                <w:bCs/>
                <w:color w:val="000000"/>
                <w:sz w:val="20"/>
                <w:szCs w:val="20"/>
                <w:lang w:eastAsia="en-CA"/>
              </w:rPr>
              <w:t xml:space="preserve"> marks)</w:t>
            </w:r>
          </w:p>
        </w:tc>
        <w:tc>
          <w:tcPr>
            <w:tcW w:w="1315" w:type="dxa"/>
            <w:tcBorders>
              <w:top w:val="single" w:sz="6" w:space="0" w:color="auto"/>
              <w:left w:val="single" w:sz="6" w:space="0" w:color="auto"/>
              <w:bottom w:val="single" w:sz="6" w:space="0" w:color="auto"/>
              <w:right w:val="single" w:sz="6" w:space="0" w:color="auto"/>
            </w:tcBorders>
            <w:shd w:val="clear" w:color="auto" w:fill="BDD6EE"/>
            <w:vAlign w:val="center"/>
            <w:hideMark/>
          </w:tcPr>
          <w:p w14:paraId="37332C33" w14:textId="77777777" w:rsidR="002F010C" w:rsidRPr="00821C97" w:rsidRDefault="002F010C" w:rsidP="00470B76">
            <w:pPr>
              <w:spacing w:before="0" w:after="0" w:line="240" w:lineRule="auto"/>
              <w:jc w:val="center"/>
              <w:textAlignment w:val="baseline"/>
              <w:rPr>
                <w:rFonts w:ascii="Segoe UI" w:eastAsia="Times New Roman" w:hAnsi="Segoe UI" w:cs="Segoe UI"/>
                <w:sz w:val="18"/>
                <w:szCs w:val="18"/>
                <w:lang w:eastAsia="en-CA"/>
              </w:rPr>
            </w:pPr>
            <w:r w:rsidRPr="00821C97">
              <w:rPr>
                <w:rFonts w:eastAsia="Times New Roman" w:cs="Arial"/>
                <w:b/>
                <w:bCs/>
                <w:color w:val="000000"/>
                <w:sz w:val="20"/>
                <w:szCs w:val="20"/>
                <w:lang w:eastAsia="en-CA"/>
              </w:rPr>
              <w:t>Marks</w:t>
            </w:r>
          </w:p>
        </w:tc>
      </w:tr>
      <w:tr w:rsidR="004668CF" w:rsidRPr="00821C97" w14:paraId="61876C45" w14:textId="77777777" w:rsidTr="004668CF">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4A15C2F8" w14:textId="4DD1B832" w:rsidR="004668CF" w:rsidRDefault="004668CF" w:rsidP="00470B76">
            <w:pPr>
              <w:spacing w:before="0" w:after="0" w:line="240" w:lineRule="auto"/>
              <w:jc w:val="center"/>
              <w:textAlignment w:val="baseline"/>
              <w:rPr>
                <w:rFonts w:eastAsia="Times New Roman" w:cs="Arial"/>
                <w:b/>
                <w:bCs/>
                <w:sz w:val="20"/>
                <w:szCs w:val="20"/>
                <w:lang w:eastAsia="en-CA"/>
              </w:rPr>
            </w:pPr>
            <w:r>
              <w:rPr>
                <w:rFonts w:eastAsia="Times New Roman" w:cs="Arial"/>
                <w:b/>
                <w:bCs/>
                <w:sz w:val="20"/>
                <w:szCs w:val="20"/>
                <w:lang w:eastAsia="en-CA"/>
              </w:rPr>
              <w:t>Data model</w:t>
            </w:r>
          </w:p>
        </w:tc>
        <w:tc>
          <w:tcPr>
            <w:tcW w:w="1478" w:type="dxa"/>
            <w:tcBorders>
              <w:top w:val="single" w:sz="6" w:space="0" w:color="auto"/>
              <w:left w:val="single" w:sz="6" w:space="0" w:color="auto"/>
              <w:bottom w:val="single" w:sz="6" w:space="0" w:color="auto"/>
              <w:right w:val="single" w:sz="6" w:space="0" w:color="auto"/>
            </w:tcBorders>
            <w:vAlign w:val="center"/>
          </w:tcPr>
          <w:p w14:paraId="3FE58055" w14:textId="17368998" w:rsidR="004668CF" w:rsidRDefault="004668CF" w:rsidP="005344FB">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tables loaded</w:t>
            </w:r>
          </w:p>
        </w:tc>
        <w:tc>
          <w:tcPr>
            <w:tcW w:w="1516" w:type="dxa"/>
            <w:tcBorders>
              <w:top w:val="single" w:sz="6" w:space="0" w:color="auto"/>
              <w:left w:val="single" w:sz="6" w:space="0" w:color="auto"/>
              <w:bottom w:val="single" w:sz="6" w:space="0" w:color="auto"/>
              <w:right w:val="single" w:sz="6" w:space="0" w:color="auto"/>
            </w:tcBorders>
            <w:vAlign w:val="center"/>
          </w:tcPr>
          <w:p w14:paraId="6279075B" w14:textId="356C50EF" w:rsidR="004668CF" w:rsidRDefault="004A3A07"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Few tables loade</w:t>
            </w:r>
            <w:r w:rsidR="00C5264B">
              <w:rPr>
                <w:rFonts w:eastAsia="Times New Roman" w:cs="Arial"/>
                <w:bCs/>
                <w:sz w:val="20"/>
                <w:szCs w:val="20"/>
                <w:lang w:eastAsia="en-CA"/>
              </w:rPr>
              <w:t>d</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581C1D07" w14:textId="3323929E" w:rsidR="004668CF" w:rsidRDefault="004A3A07"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Most tables loaded</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49926FC2" w14:textId="75CB7FC8" w:rsidR="004668CF" w:rsidRDefault="00AB1DB3"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All tables loaded</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11D633A1" w14:textId="67BEB570" w:rsidR="004668CF" w:rsidRPr="00821C97" w:rsidRDefault="00A8293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4668CF" w:rsidRPr="00821C97" w14:paraId="31120847" w14:textId="77777777" w:rsidTr="004668CF">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14698F27" w14:textId="32AB3474" w:rsidR="004668CF" w:rsidRDefault="004668CF" w:rsidP="00470B76">
            <w:pPr>
              <w:spacing w:before="0" w:after="0" w:line="240" w:lineRule="auto"/>
              <w:jc w:val="center"/>
              <w:textAlignment w:val="baseline"/>
              <w:rPr>
                <w:rFonts w:eastAsia="Times New Roman" w:cs="Arial"/>
                <w:b/>
                <w:bCs/>
                <w:sz w:val="20"/>
                <w:szCs w:val="20"/>
                <w:lang w:eastAsia="en-CA"/>
              </w:rPr>
            </w:pPr>
            <w:r>
              <w:rPr>
                <w:rFonts w:eastAsia="Times New Roman" w:cs="Arial"/>
                <w:b/>
                <w:bCs/>
                <w:sz w:val="20"/>
                <w:szCs w:val="20"/>
                <w:lang w:eastAsia="en-CA"/>
              </w:rPr>
              <w:t>Model relationships</w:t>
            </w:r>
          </w:p>
        </w:tc>
        <w:tc>
          <w:tcPr>
            <w:tcW w:w="1478" w:type="dxa"/>
            <w:tcBorders>
              <w:top w:val="single" w:sz="6" w:space="0" w:color="auto"/>
              <w:left w:val="single" w:sz="6" w:space="0" w:color="auto"/>
              <w:bottom w:val="single" w:sz="6" w:space="0" w:color="auto"/>
              <w:right w:val="single" w:sz="6" w:space="0" w:color="auto"/>
            </w:tcBorders>
            <w:vAlign w:val="center"/>
          </w:tcPr>
          <w:p w14:paraId="30A591AE" w14:textId="5B20C5B5" w:rsidR="004668CF" w:rsidRDefault="004668CF" w:rsidP="005344FB">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model relationships</w:t>
            </w:r>
          </w:p>
        </w:tc>
        <w:tc>
          <w:tcPr>
            <w:tcW w:w="1516" w:type="dxa"/>
            <w:tcBorders>
              <w:top w:val="single" w:sz="6" w:space="0" w:color="auto"/>
              <w:left w:val="single" w:sz="6" w:space="0" w:color="auto"/>
              <w:bottom w:val="single" w:sz="6" w:space="0" w:color="auto"/>
              <w:right w:val="single" w:sz="6" w:space="0" w:color="auto"/>
            </w:tcBorders>
            <w:vAlign w:val="center"/>
          </w:tcPr>
          <w:p w14:paraId="5AD287C4" w14:textId="01DA6B06"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 xml:space="preserve">Most model relationships missing or </w:t>
            </w:r>
            <w:r w:rsidR="00A8293C">
              <w:rPr>
                <w:rFonts w:eastAsia="Times New Roman" w:cs="Arial"/>
                <w:bCs/>
                <w:sz w:val="20"/>
                <w:szCs w:val="20"/>
                <w:lang w:eastAsia="en-CA"/>
              </w:rPr>
              <w:t>inappropriate</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59AF55F3" w14:textId="5118A92D" w:rsidR="004668CF" w:rsidRDefault="00A8293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Most model relationships created and appropriate</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36812CC3" w14:textId="3FD0D988" w:rsidR="004668CF" w:rsidRDefault="00A8293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All model relationships are created and appropriate</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149EF462" w14:textId="291A0F03" w:rsidR="004668CF" w:rsidRPr="00821C97" w:rsidRDefault="00A8293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4668CF" w:rsidRPr="00821C97" w14:paraId="55ED1342" w14:textId="77777777" w:rsidTr="004668CF">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3A56D0FE" w14:textId="21A64630" w:rsidR="004668CF" w:rsidRDefault="004668CF" w:rsidP="00470B76">
            <w:pPr>
              <w:spacing w:before="0" w:after="0" w:line="240" w:lineRule="auto"/>
              <w:jc w:val="center"/>
              <w:textAlignment w:val="baseline"/>
              <w:rPr>
                <w:rFonts w:eastAsia="Times New Roman" w:cs="Arial"/>
                <w:b/>
                <w:bCs/>
                <w:sz w:val="20"/>
                <w:szCs w:val="20"/>
                <w:lang w:eastAsia="en-CA"/>
              </w:rPr>
            </w:pPr>
            <w:r>
              <w:rPr>
                <w:rFonts w:eastAsia="Times New Roman" w:cs="Arial"/>
                <w:b/>
                <w:bCs/>
                <w:sz w:val="20"/>
                <w:szCs w:val="20"/>
                <w:lang w:eastAsia="en-CA"/>
              </w:rPr>
              <w:t>Clear title and consistent colour scheme</w:t>
            </w:r>
          </w:p>
        </w:tc>
        <w:tc>
          <w:tcPr>
            <w:tcW w:w="1478" w:type="dxa"/>
            <w:tcBorders>
              <w:top w:val="single" w:sz="6" w:space="0" w:color="auto"/>
              <w:left w:val="single" w:sz="6" w:space="0" w:color="auto"/>
              <w:bottom w:val="single" w:sz="6" w:space="0" w:color="auto"/>
              <w:right w:val="single" w:sz="6" w:space="0" w:color="auto"/>
            </w:tcBorders>
            <w:vAlign w:val="center"/>
          </w:tcPr>
          <w:p w14:paraId="2F9C85CD" w14:textId="7AF53B39" w:rsidR="004668CF" w:rsidRDefault="004668CF" w:rsidP="005344FB">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title and inconsistent colour scheme</w:t>
            </w:r>
          </w:p>
        </w:tc>
        <w:tc>
          <w:tcPr>
            <w:tcW w:w="1516" w:type="dxa"/>
            <w:tcBorders>
              <w:top w:val="single" w:sz="6" w:space="0" w:color="auto"/>
              <w:left w:val="single" w:sz="6" w:space="0" w:color="auto"/>
              <w:bottom w:val="single" w:sz="6" w:space="0" w:color="auto"/>
              <w:right w:val="single" w:sz="6" w:space="0" w:color="auto"/>
            </w:tcBorders>
            <w:vAlign w:val="center"/>
          </w:tcPr>
          <w:p w14:paraId="22C5E809" w14:textId="6CD2D851"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title or inconsistent colour scheme</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1D635D97" w14:textId="49514D22"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Clear title, some inconsistencies in colour scheme</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080A25CD" w14:textId="0E062B38"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Clear title and colour scheme is consistent</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0858E8F1" w14:textId="6BAEA1CB" w:rsidR="004668CF" w:rsidRPr="00821C97" w:rsidRDefault="004668CF"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4668CF" w:rsidRPr="00821C97" w14:paraId="2D7895E3" w14:textId="77777777" w:rsidTr="004668CF">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348BCCD6" w14:textId="2F5935F8" w:rsidR="004668CF" w:rsidRDefault="004668CF" w:rsidP="00470B76">
            <w:pPr>
              <w:spacing w:before="0" w:after="0" w:line="240" w:lineRule="auto"/>
              <w:jc w:val="center"/>
              <w:textAlignment w:val="baseline"/>
              <w:rPr>
                <w:rFonts w:eastAsia="Times New Roman" w:cs="Arial"/>
                <w:b/>
                <w:bCs/>
                <w:sz w:val="20"/>
                <w:szCs w:val="20"/>
                <w:lang w:eastAsia="en-CA"/>
              </w:rPr>
            </w:pPr>
            <w:r>
              <w:rPr>
                <w:rFonts w:eastAsia="Times New Roman" w:cs="Arial"/>
                <w:b/>
                <w:bCs/>
                <w:sz w:val="20"/>
                <w:szCs w:val="20"/>
                <w:lang w:eastAsia="en-CA"/>
              </w:rPr>
              <w:t>At least 3 visuals</w:t>
            </w:r>
          </w:p>
        </w:tc>
        <w:tc>
          <w:tcPr>
            <w:tcW w:w="1478" w:type="dxa"/>
            <w:tcBorders>
              <w:top w:val="single" w:sz="6" w:space="0" w:color="auto"/>
              <w:left w:val="single" w:sz="6" w:space="0" w:color="auto"/>
              <w:bottom w:val="single" w:sz="6" w:space="0" w:color="auto"/>
              <w:right w:val="single" w:sz="6" w:space="0" w:color="auto"/>
            </w:tcBorders>
            <w:vAlign w:val="center"/>
          </w:tcPr>
          <w:p w14:paraId="723E0EFF" w14:textId="44DCFECD" w:rsidR="004668CF" w:rsidRDefault="004668CF" w:rsidP="005344FB">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visuals created</w:t>
            </w:r>
          </w:p>
        </w:tc>
        <w:tc>
          <w:tcPr>
            <w:tcW w:w="1516" w:type="dxa"/>
            <w:tcBorders>
              <w:top w:val="single" w:sz="6" w:space="0" w:color="auto"/>
              <w:left w:val="single" w:sz="6" w:space="0" w:color="auto"/>
              <w:bottom w:val="single" w:sz="6" w:space="0" w:color="auto"/>
              <w:right w:val="single" w:sz="6" w:space="0" w:color="auto"/>
            </w:tcBorders>
            <w:vAlign w:val="center"/>
          </w:tcPr>
          <w:p w14:paraId="51D243FF" w14:textId="671AD469"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1 visual created</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0A87751E" w14:textId="752B0138"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2 visuals created</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09A4AD75" w14:textId="53DFA046" w:rsidR="004668CF"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At least 3 visuals created</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0D9F25C4" w14:textId="4154C24C" w:rsidR="004668CF" w:rsidRPr="00821C97" w:rsidRDefault="004668CF"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10D127E0" w14:textId="77777777" w:rsidTr="004668CF">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6FE16EB2" w14:textId="374D9C85" w:rsidR="002F010C" w:rsidRPr="007A166F" w:rsidRDefault="004668CF" w:rsidP="00470B76">
            <w:pPr>
              <w:spacing w:before="0" w:after="0" w:line="240" w:lineRule="auto"/>
              <w:jc w:val="center"/>
              <w:textAlignment w:val="baseline"/>
              <w:rPr>
                <w:rFonts w:eastAsia="Times New Roman" w:cs="Arial"/>
                <w:b/>
                <w:bCs/>
                <w:sz w:val="20"/>
                <w:szCs w:val="20"/>
                <w:lang w:eastAsia="en-CA"/>
              </w:rPr>
            </w:pPr>
            <w:r>
              <w:rPr>
                <w:rFonts w:eastAsia="Times New Roman" w:cs="Arial"/>
                <w:b/>
                <w:bCs/>
                <w:sz w:val="20"/>
                <w:szCs w:val="20"/>
                <w:lang w:eastAsia="en-CA"/>
              </w:rPr>
              <w:t>Visual titles are clear questions</w:t>
            </w:r>
          </w:p>
        </w:tc>
        <w:tc>
          <w:tcPr>
            <w:tcW w:w="1478" w:type="dxa"/>
            <w:tcBorders>
              <w:top w:val="single" w:sz="6" w:space="0" w:color="auto"/>
              <w:left w:val="single" w:sz="6" w:space="0" w:color="auto"/>
              <w:bottom w:val="single" w:sz="6" w:space="0" w:color="auto"/>
              <w:right w:val="single" w:sz="6" w:space="0" w:color="auto"/>
            </w:tcBorders>
            <w:vAlign w:val="center"/>
          </w:tcPr>
          <w:p w14:paraId="36609947" w14:textId="54828739" w:rsidR="002F010C" w:rsidRDefault="004668CF" w:rsidP="005344FB">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No questions asked in visual titles or all question unclear</w:t>
            </w:r>
          </w:p>
        </w:tc>
        <w:tc>
          <w:tcPr>
            <w:tcW w:w="1516" w:type="dxa"/>
            <w:tcBorders>
              <w:top w:val="single" w:sz="6" w:space="0" w:color="auto"/>
              <w:left w:val="single" w:sz="6" w:space="0" w:color="auto"/>
              <w:bottom w:val="single" w:sz="6" w:space="0" w:color="auto"/>
              <w:right w:val="single" w:sz="6" w:space="0" w:color="auto"/>
            </w:tcBorders>
            <w:vAlign w:val="center"/>
          </w:tcPr>
          <w:p w14:paraId="32E500F3" w14:textId="4B1D39E7" w:rsidR="002F010C"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1 clear question asked in visual title</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1662410C" w14:textId="26C26CEF" w:rsidR="002F010C" w:rsidRPr="00821C97"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2 clear questions asked in visual title</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526629DF" w14:textId="19781175" w:rsidR="002F010C" w:rsidRPr="00821C97" w:rsidRDefault="004668C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3 clear questions asked in visual title</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6138EA" w14:textId="77777777" w:rsidR="002F010C" w:rsidRPr="00821C97" w:rsidRDefault="002F010C" w:rsidP="00470B76">
            <w:pPr>
              <w:spacing w:before="0" w:after="0" w:line="240" w:lineRule="auto"/>
              <w:jc w:val="center"/>
              <w:textAlignment w:val="baseline"/>
              <w:rPr>
                <w:rFonts w:ascii="Segoe UI" w:eastAsia="Times New Roman" w:hAnsi="Segoe UI" w:cs="Segoe UI"/>
                <w:sz w:val="18"/>
                <w:szCs w:val="18"/>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6E3073E3"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42F37F10" w14:textId="1F051EB7" w:rsidR="002F010C" w:rsidRPr="00EF33F9" w:rsidRDefault="002F010C" w:rsidP="00470B76">
            <w:pPr>
              <w:spacing w:before="0" w:after="0" w:line="240" w:lineRule="auto"/>
              <w:jc w:val="center"/>
              <w:textAlignment w:val="baseline"/>
              <w:rPr>
                <w:rFonts w:eastAsia="Times New Roman" w:cs="Arial"/>
                <w:bCs/>
                <w:sz w:val="20"/>
                <w:szCs w:val="20"/>
                <w:lang w:eastAsia="en-CA"/>
              </w:rPr>
            </w:pPr>
            <w:r w:rsidRPr="002F010C">
              <w:rPr>
                <w:rFonts w:eastAsia="Times New Roman" w:cs="Arial"/>
                <w:b/>
                <w:bCs/>
                <w:sz w:val="20"/>
                <w:szCs w:val="20"/>
                <w:lang w:eastAsia="en-CA"/>
              </w:rPr>
              <w:t>Appropriate chart types used</w:t>
            </w:r>
          </w:p>
        </w:tc>
        <w:tc>
          <w:tcPr>
            <w:tcW w:w="1478" w:type="dxa"/>
            <w:tcBorders>
              <w:top w:val="single" w:sz="6" w:space="0" w:color="auto"/>
              <w:left w:val="single" w:sz="6" w:space="0" w:color="auto"/>
              <w:bottom w:val="single" w:sz="6" w:space="0" w:color="auto"/>
              <w:right w:val="single" w:sz="6" w:space="0" w:color="auto"/>
            </w:tcBorders>
            <w:vAlign w:val="center"/>
          </w:tcPr>
          <w:p w14:paraId="125E559E" w14:textId="17843EE8" w:rsidR="002F010C" w:rsidRDefault="00256AB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Chart types are inappropriate</w:t>
            </w:r>
            <w:r w:rsidR="002F010C" w:rsidRPr="007A166F">
              <w:rPr>
                <w:rFonts w:eastAsia="Times New Roman" w:cs="Arial"/>
                <w:bCs/>
                <w:sz w:val="20"/>
                <w:szCs w:val="20"/>
                <w:lang w:eastAsia="en-CA"/>
              </w:rPr>
              <w:t>.</w:t>
            </w:r>
          </w:p>
        </w:tc>
        <w:tc>
          <w:tcPr>
            <w:tcW w:w="1516" w:type="dxa"/>
            <w:tcBorders>
              <w:top w:val="single" w:sz="6" w:space="0" w:color="auto"/>
              <w:left w:val="single" w:sz="6" w:space="0" w:color="auto"/>
              <w:bottom w:val="single" w:sz="6" w:space="0" w:color="auto"/>
              <w:right w:val="single" w:sz="6" w:space="0" w:color="auto"/>
            </w:tcBorders>
            <w:vAlign w:val="center"/>
          </w:tcPr>
          <w:p w14:paraId="480748D8" w14:textId="779D5EB6" w:rsidR="002F010C" w:rsidRDefault="00256AB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Few chart types are appropriate for the data used.</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5A825405" w14:textId="1F91D6BE" w:rsidR="002F010C" w:rsidRPr="00EF33F9" w:rsidRDefault="0016640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Most chart types are appropriate for the data used.</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54DE1D94" w14:textId="745252B6" w:rsidR="002F010C" w:rsidRDefault="0016640C"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All chart types are appropriate for the data used.</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6821A7D5"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10F10624"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53DABFAE" w14:textId="0936DACD" w:rsidR="002F010C" w:rsidRPr="00EF33F9" w:rsidRDefault="002F010C" w:rsidP="00470B76">
            <w:pPr>
              <w:spacing w:before="0" w:after="0" w:line="240" w:lineRule="auto"/>
              <w:jc w:val="center"/>
              <w:textAlignment w:val="baseline"/>
              <w:rPr>
                <w:rFonts w:eastAsia="Times New Roman" w:cs="Arial"/>
                <w:bCs/>
                <w:sz w:val="20"/>
                <w:szCs w:val="20"/>
                <w:lang w:eastAsia="en-CA"/>
              </w:rPr>
            </w:pPr>
            <w:r w:rsidRPr="002F010C">
              <w:rPr>
                <w:rFonts w:eastAsia="Times New Roman" w:cs="Arial"/>
                <w:b/>
                <w:bCs/>
                <w:sz w:val="20"/>
                <w:szCs w:val="20"/>
                <w:lang w:eastAsia="en-CA"/>
              </w:rPr>
              <w:t>Data-to-ink ratio</w:t>
            </w:r>
          </w:p>
        </w:tc>
        <w:tc>
          <w:tcPr>
            <w:tcW w:w="1478" w:type="dxa"/>
            <w:tcBorders>
              <w:top w:val="single" w:sz="6" w:space="0" w:color="auto"/>
              <w:left w:val="single" w:sz="6" w:space="0" w:color="auto"/>
              <w:bottom w:val="single" w:sz="6" w:space="0" w:color="auto"/>
              <w:right w:val="single" w:sz="6" w:space="0" w:color="auto"/>
            </w:tcBorders>
            <w:vAlign w:val="center"/>
          </w:tcPr>
          <w:p w14:paraId="09F84590" w14:textId="60F7F6DB" w:rsidR="002F010C" w:rsidRDefault="00D82403"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Data-to-ink ratio is low. Difficult to interpret visualizations</w:t>
            </w:r>
          </w:p>
        </w:tc>
        <w:tc>
          <w:tcPr>
            <w:tcW w:w="1516" w:type="dxa"/>
            <w:tcBorders>
              <w:top w:val="single" w:sz="6" w:space="0" w:color="auto"/>
              <w:left w:val="single" w:sz="6" w:space="0" w:color="auto"/>
              <w:bottom w:val="single" w:sz="6" w:space="0" w:color="auto"/>
              <w:right w:val="single" w:sz="6" w:space="0" w:color="auto"/>
            </w:tcBorders>
            <w:vAlign w:val="center"/>
          </w:tcPr>
          <w:p w14:paraId="14916681" w14:textId="33D83B67" w:rsidR="002F010C" w:rsidRDefault="00D82403"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Data-to-ink ratio is ok. Many elements should be removed.</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29161764" w14:textId="722326AD" w:rsidR="002F010C" w:rsidRPr="00EF33F9" w:rsidRDefault="00D82403"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Data-to-ink ratio is high. Some elements could be removed.</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4F8C1777" w14:textId="1B0EE354" w:rsidR="002F010C" w:rsidRDefault="004B00FA"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Data-to-ink ratio is maximized. Visualizations are clean and well-formatted</w:t>
            </w:r>
            <w:r w:rsidR="00E46DC2">
              <w:rPr>
                <w:rFonts w:eastAsia="Times New Roman" w:cs="Arial"/>
                <w:bCs/>
                <w:sz w:val="20"/>
                <w:szCs w:val="20"/>
                <w:lang w:eastAsia="en-CA"/>
              </w:rPr>
              <w:t>.</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4C6D1CA7"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25D0D705"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788B055D" w14:textId="5D1C0035" w:rsidR="002F010C" w:rsidRPr="00EF33F9" w:rsidRDefault="002F010C" w:rsidP="00470B76">
            <w:pPr>
              <w:spacing w:before="0" w:after="0" w:line="240" w:lineRule="auto"/>
              <w:jc w:val="center"/>
              <w:textAlignment w:val="baseline"/>
              <w:rPr>
                <w:rFonts w:eastAsia="Times New Roman" w:cs="Arial"/>
                <w:bCs/>
                <w:sz w:val="20"/>
                <w:szCs w:val="20"/>
                <w:lang w:eastAsia="en-CA"/>
              </w:rPr>
            </w:pPr>
            <w:r w:rsidRPr="002F010C">
              <w:rPr>
                <w:rFonts w:eastAsia="Times New Roman" w:cs="Arial"/>
                <w:b/>
                <w:bCs/>
                <w:sz w:val="20"/>
                <w:szCs w:val="20"/>
                <w:lang w:eastAsia="en-CA"/>
              </w:rPr>
              <w:t>Effective use of colour</w:t>
            </w:r>
          </w:p>
        </w:tc>
        <w:tc>
          <w:tcPr>
            <w:tcW w:w="1478" w:type="dxa"/>
            <w:tcBorders>
              <w:top w:val="single" w:sz="6" w:space="0" w:color="auto"/>
              <w:left w:val="single" w:sz="6" w:space="0" w:color="auto"/>
              <w:bottom w:val="single" w:sz="6" w:space="0" w:color="auto"/>
              <w:right w:val="single" w:sz="6" w:space="0" w:color="auto"/>
            </w:tcBorders>
            <w:vAlign w:val="center"/>
          </w:tcPr>
          <w:p w14:paraId="0859BBBF" w14:textId="262D131F" w:rsidR="002F010C" w:rsidRDefault="0066148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Colour is used poorly. Colour is distracting and makes it difficult to understand visualizations.</w:t>
            </w:r>
          </w:p>
        </w:tc>
        <w:tc>
          <w:tcPr>
            <w:tcW w:w="1516" w:type="dxa"/>
            <w:tcBorders>
              <w:top w:val="single" w:sz="6" w:space="0" w:color="auto"/>
              <w:left w:val="single" w:sz="6" w:space="0" w:color="auto"/>
              <w:bottom w:val="single" w:sz="6" w:space="0" w:color="auto"/>
              <w:right w:val="single" w:sz="6" w:space="0" w:color="auto"/>
            </w:tcBorders>
            <w:vAlign w:val="center"/>
          </w:tcPr>
          <w:p w14:paraId="758444B5" w14:textId="4D4D3E24" w:rsidR="002F010C" w:rsidRDefault="0066148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 xml:space="preserve">Colour </w:t>
            </w:r>
            <w:r w:rsidR="00C06520">
              <w:rPr>
                <w:rFonts w:eastAsia="Times New Roman" w:cs="Arial"/>
                <w:bCs/>
                <w:sz w:val="20"/>
                <w:szCs w:val="20"/>
                <w:lang w:eastAsia="en-CA"/>
              </w:rPr>
              <w:t>choices could be better. Colour is distracting in most cases.</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6E4CC80A" w14:textId="5E29E9F6" w:rsidR="002F010C" w:rsidRPr="00EF33F9" w:rsidRDefault="0066148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Colour is mostly effective for conveying meaning. Some colour may be distracting.</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12A3243E" w14:textId="6315F192" w:rsidR="002F010C" w:rsidRDefault="0066148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Colour is used effectively to convey meaning. Colour is not distracting.</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17B214B3"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434B4704"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auto"/>
            <w:vAlign w:val="center"/>
          </w:tcPr>
          <w:p w14:paraId="57D592F0" w14:textId="41681330" w:rsidR="002F010C" w:rsidRPr="0065499E" w:rsidRDefault="002F010C" w:rsidP="00470B76">
            <w:pPr>
              <w:spacing w:before="0" w:after="0" w:line="240" w:lineRule="auto"/>
              <w:jc w:val="center"/>
              <w:textAlignment w:val="baseline"/>
              <w:rPr>
                <w:rFonts w:eastAsia="Times New Roman" w:cs="Arial"/>
                <w:b/>
                <w:bCs/>
                <w:sz w:val="20"/>
                <w:szCs w:val="20"/>
                <w:lang w:eastAsia="en-CA"/>
              </w:rPr>
            </w:pPr>
            <w:r w:rsidRPr="002F010C">
              <w:rPr>
                <w:rFonts w:eastAsia="Times New Roman" w:cs="Arial"/>
                <w:b/>
                <w:bCs/>
                <w:sz w:val="20"/>
                <w:szCs w:val="20"/>
                <w:lang w:eastAsia="en-CA"/>
              </w:rPr>
              <w:t>Clear and accurate annotation (e.g. no typ</w:t>
            </w:r>
            <w:r>
              <w:rPr>
                <w:rFonts w:eastAsia="Times New Roman" w:cs="Arial"/>
                <w:b/>
                <w:bCs/>
                <w:sz w:val="20"/>
                <w:szCs w:val="20"/>
                <w:lang w:eastAsia="en-CA"/>
              </w:rPr>
              <w:t>o</w:t>
            </w:r>
            <w:r w:rsidRPr="002F010C">
              <w:rPr>
                <w:rFonts w:eastAsia="Times New Roman" w:cs="Arial"/>
                <w:b/>
                <w:bCs/>
                <w:sz w:val="20"/>
                <w:szCs w:val="20"/>
                <w:lang w:eastAsia="en-CA"/>
              </w:rPr>
              <w:t>s)</w:t>
            </w:r>
            <w:r w:rsidR="004668CF">
              <w:rPr>
                <w:rFonts w:eastAsia="Times New Roman" w:cs="Arial"/>
                <w:b/>
                <w:bCs/>
                <w:sz w:val="20"/>
                <w:szCs w:val="20"/>
                <w:lang w:eastAsia="en-CA"/>
              </w:rPr>
              <w:t xml:space="preserve"> including tooltips, units, and any applied filters/slicers</w:t>
            </w:r>
          </w:p>
        </w:tc>
        <w:tc>
          <w:tcPr>
            <w:tcW w:w="1478" w:type="dxa"/>
            <w:tcBorders>
              <w:top w:val="single" w:sz="6" w:space="0" w:color="auto"/>
              <w:left w:val="single" w:sz="6" w:space="0" w:color="auto"/>
              <w:bottom w:val="single" w:sz="6" w:space="0" w:color="auto"/>
              <w:right w:val="single" w:sz="6" w:space="0" w:color="auto"/>
            </w:tcBorders>
            <w:vAlign w:val="center"/>
          </w:tcPr>
          <w:p w14:paraId="3772DCE7" w14:textId="022A8ED4" w:rsidR="002F010C" w:rsidRDefault="0023553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Significant typos and inconsistencies. Annotations are in</w:t>
            </w:r>
            <w:r w:rsidR="00C777C9">
              <w:rPr>
                <w:rFonts w:eastAsia="Times New Roman" w:cs="Arial"/>
                <w:bCs/>
                <w:sz w:val="20"/>
                <w:szCs w:val="20"/>
                <w:lang w:eastAsia="en-CA"/>
              </w:rPr>
              <w:t>accurate or not meaningful.</w:t>
            </w:r>
          </w:p>
        </w:tc>
        <w:tc>
          <w:tcPr>
            <w:tcW w:w="1516" w:type="dxa"/>
            <w:tcBorders>
              <w:top w:val="single" w:sz="6" w:space="0" w:color="auto"/>
              <w:left w:val="single" w:sz="6" w:space="0" w:color="auto"/>
              <w:bottom w:val="single" w:sz="6" w:space="0" w:color="auto"/>
              <w:right w:val="single" w:sz="6" w:space="0" w:color="auto"/>
            </w:tcBorders>
            <w:vAlign w:val="center"/>
          </w:tcPr>
          <w:p w14:paraId="4C9149FB" w14:textId="38FD8F65" w:rsidR="002F010C" w:rsidRDefault="0023553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Many typos and inconsistencies. Some chart annotations are inaccurate or not meaningful.</w:t>
            </w:r>
          </w:p>
        </w:tc>
        <w:tc>
          <w:tcPr>
            <w:tcW w:w="1515" w:type="dxa"/>
            <w:tcBorders>
              <w:top w:val="single" w:sz="6" w:space="0" w:color="auto"/>
              <w:left w:val="single" w:sz="6" w:space="0" w:color="auto"/>
              <w:bottom w:val="single" w:sz="6" w:space="0" w:color="auto"/>
              <w:right w:val="single" w:sz="6" w:space="0" w:color="auto"/>
            </w:tcBorders>
            <w:shd w:val="clear" w:color="auto" w:fill="auto"/>
            <w:vAlign w:val="center"/>
          </w:tcPr>
          <w:p w14:paraId="7CD007A2" w14:textId="634CCBF8" w:rsidR="002F010C" w:rsidRDefault="0023553F" w:rsidP="00470B76">
            <w:pPr>
              <w:spacing w:before="0" w:after="0" w:line="240" w:lineRule="auto"/>
              <w:jc w:val="center"/>
              <w:textAlignment w:val="baseline"/>
              <w:rPr>
                <w:rFonts w:eastAsia="Times New Roman" w:cs="Arial"/>
                <w:bCs/>
                <w:sz w:val="20"/>
                <w:szCs w:val="20"/>
                <w:lang w:eastAsia="en-CA"/>
              </w:rPr>
            </w:pPr>
            <w:r>
              <w:rPr>
                <w:rFonts w:eastAsia="Times New Roman" w:cs="Arial"/>
                <w:bCs/>
                <w:sz w:val="20"/>
                <w:szCs w:val="20"/>
                <w:lang w:eastAsia="en-CA"/>
              </w:rPr>
              <w:t>Minor typos or inconsistencies. Chart annotations are mostly accurate and meaningful.</w:t>
            </w:r>
          </w:p>
        </w:tc>
        <w:tc>
          <w:tcPr>
            <w:tcW w:w="2072" w:type="dxa"/>
            <w:tcBorders>
              <w:top w:val="single" w:sz="6" w:space="0" w:color="auto"/>
              <w:left w:val="single" w:sz="6" w:space="0" w:color="auto"/>
              <w:bottom w:val="single" w:sz="6" w:space="0" w:color="auto"/>
              <w:right w:val="single" w:sz="6" w:space="0" w:color="auto"/>
            </w:tcBorders>
            <w:shd w:val="clear" w:color="auto" w:fill="auto"/>
            <w:vAlign w:val="center"/>
          </w:tcPr>
          <w:p w14:paraId="53C1CFCE" w14:textId="76D501CD" w:rsidR="002F010C" w:rsidRDefault="0023553F" w:rsidP="00470B76">
            <w:pPr>
              <w:spacing w:before="0" w:after="0" w:line="240" w:lineRule="auto"/>
              <w:jc w:val="center"/>
              <w:textAlignment w:val="baseline"/>
              <w:rPr>
                <w:rFonts w:eastAsia="Times New Roman" w:cs="Arial"/>
                <w:bCs/>
                <w:sz w:val="20"/>
                <w:szCs w:val="20"/>
                <w:lang w:eastAsia="en-CA"/>
              </w:rPr>
            </w:pPr>
            <w:r w:rsidRPr="0023553F">
              <w:rPr>
                <w:rFonts w:eastAsia="Times New Roman" w:cs="Arial"/>
                <w:bCs/>
                <w:sz w:val="20"/>
                <w:szCs w:val="20"/>
                <w:lang w:eastAsia="en-CA"/>
              </w:rPr>
              <w:t>No typos</w:t>
            </w:r>
            <w:r>
              <w:rPr>
                <w:rFonts w:eastAsia="Times New Roman" w:cs="Arial"/>
                <w:bCs/>
                <w:sz w:val="20"/>
                <w:szCs w:val="20"/>
                <w:lang w:eastAsia="en-CA"/>
              </w:rPr>
              <w:t xml:space="preserve"> or inconsistencies</w:t>
            </w:r>
            <w:r w:rsidRPr="0023553F">
              <w:rPr>
                <w:rFonts w:eastAsia="Times New Roman" w:cs="Arial"/>
                <w:bCs/>
                <w:sz w:val="20"/>
                <w:szCs w:val="20"/>
                <w:lang w:eastAsia="en-CA"/>
              </w:rPr>
              <w:t xml:space="preserve">. </w:t>
            </w:r>
            <w:r>
              <w:rPr>
                <w:rFonts w:eastAsia="Times New Roman" w:cs="Arial"/>
                <w:bCs/>
                <w:sz w:val="20"/>
                <w:szCs w:val="20"/>
                <w:lang w:eastAsia="en-CA"/>
              </w:rPr>
              <w:t>All chart annotations are accurate and meaningful.</w:t>
            </w: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4D4DF8B6"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20"/>
                <w:szCs w:val="20"/>
                <w:lang w:eastAsia="en-CA"/>
              </w:rPr>
              <w:t>/</w:t>
            </w:r>
            <w:r>
              <w:rPr>
                <w:rFonts w:eastAsia="Times New Roman" w:cs="Arial"/>
                <w:b/>
                <w:bCs/>
                <w:sz w:val="20"/>
                <w:szCs w:val="20"/>
                <w:lang w:eastAsia="en-CA"/>
              </w:rPr>
              <w:t>3</w:t>
            </w:r>
          </w:p>
        </w:tc>
      </w:tr>
      <w:tr w:rsidR="002F010C" w:rsidRPr="00821C97" w14:paraId="79A9A9E2" w14:textId="77777777" w:rsidTr="005344FB">
        <w:trPr>
          <w:trHeight w:val="15"/>
          <w:jc w:val="center"/>
        </w:trPr>
        <w:tc>
          <w:tcPr>
            <w:tcW w:w="1448" w:type="dxa"/>
            <w:tcBorders>
              <w:top w:val="single" w:sz="6" w:space="0" w:color="auto"/>
              <w:left w:val="single" w:sz="6" w:space="0" w:color="auto"/>
              <w:bottom w:val="single" w:sz="6" w:space="0" w:color="auto"/>
              <w:right w:val="single" w:sz="6" w:space="0" w:color="auto"/>
            </w:tcBorders>
            <w:shd w:val="clear" w:color="auto" w:fill="FFFFFF"/>
            <w:vAlign w:val="center"/>
          </w:tcPr>
          <w:p w14:paraId="39F049AF"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r w:rsidRPr="00821C97">
              <w:rPr>
                <w:rFonts w:eastAsia="Times New Roman" w:cs="Arial"/>
                <w:b/>
                <w:bCs/>
                <w:sz w:val="18"/>
                <w:szCs w:val="18"/>
                <w:lang w:eastAsia="en-CA"/>
              </w:rPr>
              <w:t>Total</w:t>
            </w:r>
          </w:p>
        </w:tc>
        <w:tc>
          <w:tcPr>
            <w:tcW w:w="6581"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52478142" w14:textId="77777777" w:rsidR="002F010C" w:rsidRPr="00821C97" w:rsidRDefault="002F010C" w:rsidP="00470B76">
            <w:pPr>
              <w:spacing w:before="0" w:after="0" w:line="240" w:lineRule="auto"/>
              <w:jc w:val="center"/>
              <w:textAlignment w:val="baseline"/>
              <w:rPr>
                <w:rFonts w:eastAsia="Times New Roman" w:cs="Arial"/>
                <w:b/>
                <w:bCs/>
                <w:sz w:val="20"/>
                <w:szCs w:val="20"/>
                <w:lang w:eastAsia="en-CA"/>
              </w:rPr>
            </w:pPr>
          </w:p>
        </w:tc>
        <w:tc>
          <w:tcPr>
            <w:tcW w:w="1315" w:type="dxa"/>
            <w:tcBorders>
              <w:top w:val="single" w:sz="6" w:space="0" w:color="auto"/>
              <w:left w:val="single" w:sz="6" w:space="0" w:color="auto"/>
              <w:bottom w:val="single" w:sz="6" w:space="0" w:color="auto"/>
              <w:right w:val="single" w:sz="6" w:space="0" w:color="auto"/>
            </w:tcBorders>
            <w:shd w:val="clear" w:color="auto" w:fill="auto"/>
            <w:vAlign w:val="center"/>
          </w:tcPr>
          <w:p w14:paraId="1C36B425" w14:textId="58B4F0BC" w:rsidR="002F010C" w:rsidRPr="00821C97" w:rsidRDefault="002F010C" w:rsidP="00470B76">
            <w:pPr>
              <w:spacing w:before="0" w:after="0" w:line="240" w:lineRule="auto"/>
              <w:jc w:val="center"/>
              <w:textAlignment w:val="baseline"/>
              <w:rPr>
                <w:rFonts w:ascii="Segoe UI" w:eastAsia="Times New Roman" w:hAnsi="Segoe UI" w:cs="Segoe UI"/>
                <w:sz w:val="18"/>
                <w:szCs w:val="18"/>
                <w:lang w:eastAsia="en-CA"/>
              </w:rPr>
            </w:pPr>
            <w:r w:rsidRPr="00821C97">
              <w:rPr>
                <w:rFonts w:eastAsia="Times New Roman" w:cs="Arial"/>
                <w:b/>
                <w:bCs/>
                <w:sz w:val="20"/>
                <w:szCs w:val="20"/>
                <w:lang w:eastAsia="en-CA"/>
              </w:rPr>
              <w:t>/</w:t>
            </w:r>
            <w:r w:rsidR="00A8293C">
              <w:rPr>
                <w:rFonts w:eastAsia="Times New Roman" w:cs="Arial"/>
                <w:b/>
                <w:bCs/>
                <w:sz w:val="20"/>
                <w:szCs w:val="20"/>
                <w:lang w:eastAsia="en-CA"/>
              </w:rPr>
              <w:t>27</w:t>
            </w:r>
          </w:p>
        </w:tc>
      </w:tr>
    </w:tbl>
    <w:p w14:paraId="1DFCC941" w14:textId="77777777" w:rsidR="002F010C" w:rsidRDefault="002F010C" w:rsidP="002F010C"/>
    <w:p w14:paraId="5E47B920" w14:textId="77777777" w:rsidR="008A60B5" w:rsidRPr="008A60B5" w:rsidRDefault="008A60B5" w:rsidP="008A60B5"/>
    <w:sectPr w:rsidR="008A60B5" w:rsidRPr="008A60B5" w:rsidSect="00BB24E0">
      <w:headerReference w:type="default" r:id="rId25"/>
      <w:foot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7D209" w14:textId="77777777" w:rsidR="00015AB8" w:rsidRDefault="00015AB8" w:rsidP="00C622DD">
      <w:r>
        <w:separator/>
      </w:r>
    </w:p>
  </w:endnote>
  <w:endnote w:type="continuationSeparator" w:id="0">
    <w:p w14:paraId="69A155E9" w14:textId="77777777" w:rsidR="00015AB8" w:rsidRDefault="00015AB8" w:rsidP="00C6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A7122" w14:textId="67AC1530" w:rsidR="008E4B3F" w:rsidRPr="00A37301" w:rsidRDefault="00A6198E" w:rsidP="00C622DD">
    <w:pPr>
      <w:pStyle w:val="Footer"/>
      <w:tabs>
        <w:tab w:val="center" w:pos="9000"/>
      </w:tabs>
    </w:pPr>
    <w:r>
      <w:t>© 202</w:t>
    </w:r>
    <w:r w:rsidR="008A60B5">
      <w:t>4</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BE334" w14:textId="77777777" w:rsidR="00015AB8" w:rsidRDefault="00015AB8" w:rsidP="00C622DD">
      <w:r>
        <w:separator/>
      </w:r>
    </w:p>
  </w:footnote>
  <w:footnote w:type="continuationSeparator" w:id="0">
    <w:p w14:paraId="06B6ED05" w14:textId="77777777" w:rsidR="00015AB8" w:rsidRDefault="00015AB8" w:rsidP="00C6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3D28E" w14:textId="77777777" w:rsidR="005035B2" w:rsidRPr="001B78B4" w:rsidRDefault="001F56E8" w:rsidP="00C622DD">
    <w:pPr>
      <w:pStyle w:val="Header"/>
    </w:pPr>
    <w:r>
      <w:rPr>
        <w:noProof/>
        <w:lang w:eastAsia="en-CA"/>
      </w:rPr>
      <w:drawing>
        <wp:anchor distT="0" distB="0" distL="114300" distR="114300" simplePos="0" relativeHeight="251662336" behindDoc="1" locked="0" layoutInCell="1" allowOverlap="1" wp14:anchorId="7DEC267A" wp14:editId="66BAFFFB">
          <wp:simplePos x="0" y="0"/>
          <wp:positionH relativeFrom="column">
            <wp:posOffset>4570730</wp:posOffset>
          </wp:positionH>
          <wp:positionV relativeFrom="paragraph">
            <wp:posOffset>-247650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0C4691"/>
    <w:multiLevelType w:val="hybridMultilevel"/>
    <w:tmpl w:val="D1424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711B6A"/>
    <w:multiLevelType w:val="hybridMultilevel"/>
    <w:tmpl w:val="CF4AC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B349AA"/>
    <w:multiLevelType w:val="hybridMultilevel"/>
    <w:tmpl w:val="78168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B7197"/>
    <w:multiLevelType w:val="hybridMultilevel"/>
    <w:tmpl w:val="84D4172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97C43"/>
    <w:multiLevelType w:val="hybridMultilevel"/>
    <w:tmpl w:val="63368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2369E1"/>
    <w:multiLevelType w:val="hybridMultilevel"/>
    <w:tmpl w:val="36D61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2844777">
    <w:abstractNumId w:val="5"/>
  </w:num>
  <w:num w:numId="2" w16cid:durableId="1393113519">
    <w:abstractNumId w:val="6"/>
  </w:num>
  <w:num w:numId="3" w16cid:durableId="1379428623">
    <w:abstractNumId w:val="7"/>
  </w:num>
  <w:num w:numId="4" w16cid:durableId="16126079">
    <w:abstractNumId w:val="9"/>
  </w:num>
  <w:num w:numId="5" w16cid:durableId="926039706">
    <w:abstractNumId w:val="0"/>
  </w:num>
  <w:num w:numId="6" w16cid:durableId="1758214861">
    <w:abstractNumId w:val="10"/>
  </w:num>
  <w:num w:numId="7" w16cid:durableId="692459395">
    <w:abstractNumId w:val="1"/>
  </w:num>
  <w:num w:numId="8" w16cid:durableId="160198860">
    <w:abstractNumId w:val="0"/>
    <w:lvlOverride w:ilvl="0">
      <w:startOverride w:val="1"/>
    </w:lvlOverride>
  </w:num>
  <w:num w:numId="9" w16cid:durableId="388303642">
    <w:abstractNumId w:val="0"/>
  </w:num>
  <w:num w:numId="10" w16cid:durableId="1033962793">
    <w:abstractNumId w:val="0"/>
  </w:num>
  <w:num w:numId="11" w16cid:durableId="1122456358">
    <w:abstractNumId w:val="0"/>
  </w:num>
  <w:num w:numId="12" w16cid:durableId="1588035545">
    <w:abstractNumId w:val="0"/>
  </w:num>
  <w:num w:numId="13" w16cid:durableId="139151182">
    <w:abstractNumId w:val="8"/>
  </w:num>
  <w:num w:numId="14" w16cid:durableId="1901592603">
    <w:abstractNumId w:val="3"/>
  </w:num>
  <w:num w:numId="15" w16cid:durableId="974798196">
    <w:abstractNumId w:val="2"/>
  </w:num>
  <w:num w:numId="16" w16cid:durableId="348458374">
    <w:abstractNumId w:val="4"/>
  </w:num>
  <w:num w:numId="17" w16cid:durableId="461730071">
    <w:abstractNumId w:val="12"/>
  </w:num>
  <w:num w:numId="18" w16cid:durableId="568808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0MTMwtzAzsLA0MjFX0lEKTi0uzszPAykwrAUA/yZ3iiwAAAA="/>
  </w:docVars>
  <w:rsids>
    <w:rsidRoot w:val="005035B2"/>
    <w:rsid w:val="00015AB8"/>
    <w:rsid w:val="00020DBB"/>
    <w:rsid w:val="00033CDA"/>
    <w:rsid w:val="00054215"/>
    <w:rsid w:val="00066E89"/>
    <w:rsid w:val="000C1380"/>
    <w:rsid w:val="000C6EEF"/>
    <w:rsid w:val="000C7256"/>
    <w:rsid w:val="000E6892"/>
    <w:rsid w:val="001016EB"/>
    <w:rsid w:val="00133D88"/>
    <w:rsid w:val="0016640C"/>
    <w:rsid w:val="00166E79"/>
    <w:rsid w:val="00181654"/>
    <w:rsid w:val="00182FBE"/>
    <w:rsid w:val="001B77B7"/>
    <w:rsid w:val="001B78B4"/>
    <w:rsid w:val="001D565C"/>
    <w:rsid w:val="001D6411"/>
    <w:rsid w:val="001F56E8"/>
    <w:rsid w:val="0021103A"/>
    <w:rsid w:val="0023553F"/>
    <w:rsid w:val="00246154"/>
    <w:rsid w:val="00256ABC"/>
    <w:rsid w:val="00270557"/>
    <w:rsid w:val="002804AF"/>
    <w:rsid w:val="0029307D"/>
    <w:rsid w:val="002D4EBD"/>
    <w:rsid w:val="002F010C"/>
    <w:rsid w:val="00312160"/>
    <w:rsid w:val="003222F9"/>
    <w:rsid w:val="00343B5D"/>
    <w:rsid w:val="003605FA"/>
    <w:rsid w:val="00392A62"/>
    <w:rsid w:val="003A1925"/>
    <w:rsid w:val="003C0BB0"/>
    <w:rsid w:val="003E0BD7"/>
    <w:rsid w:val="003E560D"/>
    <w:rsid w:val="003F4008"/>
    <w:rsid w:val="00403FFB"/>
    <w:rsid w:val="00416563"/>
    <w:rsid w:val="00426188"/>
    <w:rsid w:val="004268E2"/>
    <w:rsid w:val="004540CF"/>
    <w:rsid w:val="004668CF"/>
    <w:rsid w:val="00470B76"/>
    <w:rsid w:val="004A0488"/>
    <w:rsid w:val="004A3A07"/>
    <w:rsid w:val="004B00FA"/>
    <w:rsid w:val="004B3415"/>
    <w:rsid w:val="004B396E"/>
    <w:rsid w:val="004D1107"/>
    <w:rsid w:val="005035B2"/>
    <w:rsid w:val="00517651"/>
    <w:rsid w:val="005344FB"/>
    <w:rsid w:val="005E4EB9"/>
    <w:rsid w:val="006056C6"/>
    <w:rsid w:val="0063105B"/>
    <w:rsid w:val="00636986"/>
    <w:rsid w:val="00643EEB"/>
    <w:rsid w:val="00646572"/>
    <w:rsid w:val="0066148F"/>
    <w:rsid w:val="006B1B0B"/>
    <w:rsid w:val="006C064C"/>
    <w:rsid w:val="006D0F15"/>
    <w:rsid w:val="006E17C8"/>
    <w:rsid w:val="00701864"/>
    <w:rsid w:val="007366F4"/>
    <w:rsid w:val="007377C6"/>
    <w:rsid w:val="0076311C"/>
    <w:rsid w:val="007814BA"/>
    <w:rsid w:val="007D79C5"/>
    <w:rsid w:val="007F58E7"/>
    <w:rsid w:val="00807062"/>
    <w:rsid w:val="00814F9A"/>
    <w:rsid w:val="0082599B"/>
    <w:rsid w:val="0083418E"/>
    <w:rsid w:val="008370B4"/>
    <w:rsid w:val="008418E0"/>
    <w:rsid w:val="008743E8"/>
    <w:rsid w:val="008A60B5"/>
    <w:rsid w:val="008C2205"/>
    <w:rsid w:val="008C303A"/>
    <w:rsid w:val="008E37C7"/>
    <w:rsid w:val="008E4B3F"/>
    <w:rsid w:val="00903E93"/>
    <w:rsid w:val="00910BE6"/>
    <w:rsid w:val="0093212C"/>
    <w:rsid w:val="00950DE2"/>
    <w:rsid w:val="00957048"/>
    <w:rsid w:val="009659EB"/>
    <w:rsid w:val="00973FFB"/>
    <w:rsid w:val="00980B7F"/>
    <w:rsid w:val="009836F7"/>
    <w:rsid w:val="00997648"/>
    <w:rsid w:val="009A52C4"/>
    <w:rsid w:val="009D4019"/>
    <w:rsid w:val="009F482E"/>
    <w:rsid w:val="009F4EE6"/>
    <w:rsid w:val="00A01DC8"/>
    <w:rsid w:val="00A10329"/>
    <w:rsid w:val="00A12E63"/>
    <w:rsid w:val="00A24B3D"/>
    <w:rsid w:val="00A25971"/>
    <w:rsid w:val="00A37301"/>
    <w:rsid w:val="00A6198E"/>
    <w:rsid w:val="00A8293C"/>
    <w:rsid w:val="00A9766D"/>
    <w:rsid w:val="00AB1DB3"/>
    <w:rsid w:val="00AB3910"/>
    <w:rsid w:val="00AF0584"/>
    <w:rsid w:val="00B07B76"/>
    <w:rsid w:val="00B34E9A"/>
    <w:rsid w:val="00B4517F"/>
    <w:rsid w:val="00B6329F"/>
    <w:rsid w:val="00B774C2"/>
    <w:rsid w:val="00B97A25"/>
    <w:rsid w:val="00BB24E0"/>
    <w:rsid w:val="00BE3562"/>
    <w:rsid w:val="00BE732A"/>
    <w:rsid w:val="00BF0067"/>
    <w:rsid w:val="00C04EB9"/>
    <w:rsid w:val="00C06520"/>
    <w:rsid w:val="00C07114"/>
    <w:rsid w:val="00C11E8D"/>
    <w:rsid w:val="00C21DA0"/>
    <w:rsid w:val="00C30364"/>
    <w:rsid w:val="00C5264B"/>
    <w:rsid w:val="00C622DD"/>
    <w:rsid w:val="00C62D8A"/>
    <w:rsid w:val="00C77126"/>
    <w:rsid w:val="00C777C9"/>
    <w:rsid w:val="00CC12A5"/>
    <w:rsid w:val="00CC6D3E"/>
    <w:rsid w:val="00CE329F"/>
    <w:rsid w:val="00CF6C5F"/>
    <w:rsid w:val="00D045AB"/>
    <w:rsid w:val="00D13693"/>
    <w:rsid w:val="00D41AF2"/>
    <w:rsid w:val="00D60B85"/>
    <w:rsid w:val="00D66546"/>
    <w:rsid w:val="00D82403"/>
    <w:rsid w:val="00D82E3C"/>
    <w:rsid w:val="00D97F6C"/>
    <w:rsid w:val="00DA1EC3"/>
    <w:rsid w:val="00DA5E5A"/>
    <w:rsid w:val="00DB48B2"/>
    <w:rsid w:val="00DC48F4"/>
    <w:rsid w:val="00E42A99"/>
    <w:rsid w:val="00E46DC2"/>
    <w:rsid w:val="00E539FB"/>
    <w:rsid w:val="00E60D38"/>
    <w:rsid w:val="00E82FEC"/>
    <w:rsid w:val="00E90B71"/>
    <w:rsid w:val="00E9735C"/>
    <w:rsid w:val="00EB58E5"/>
    <w:rsid w:val="00EF12C4"/>
    <w:rsid w:val="00F33877"/>
    <w:rsid w:val="00F432A4"/>
    <w:rsid w:val="00F60FEA"/>
    <w:rsid w:val="00F9648F"/>
    <w:rsid w:val="00FC3800"/>
    <w:rsid w:val="00FC6C35"/>
    <w:rsid w:val="00FD7218"/>
    <w:rsid w:val="00FE7D3E"/>
    <w:rsid w:val="00FF050D"/>
    <w:rsid w:val="00FF0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07817"/>
  <w15:chartTrackingRefBased/>
  <w15:docId w15:val="{7BE4E79E-6F5C-4459-B330-B0F848F8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DD"/>
    <w:pPr>
      <w:spacing w:before="120" w:after="240"/>
    </w:pPr>
    <w:rPr>
      <w:lang w:val="en-CA"/>
    </w:rPr>
  </w:style>
  <w:style w:type="paragraph" w:styleId="Heading1">
    <w:name w:val="heading 1"/>
    <w:basedOn w:val="Title"/>
    <w:next w:val="Normal"/>
    <w:link w:val="Heading1Char"/>
    <w:uiPriority w:val="9"/>
    <w:qFormat/>
    <w:rsid w:val="00BF0067"/>
    <w:pPr>
      <w:keepNext/>
      <w:spacing w:after="120"/>
      <w:outlineLvl w:val="0"/>
    </w:pPr>
    <w:rPr>
      <w:sz w:val="36"/>
    </w:rPr>
  </w:style>
  <w:style w:type="paragraph" w:styleId="Heading2">
    <w:name w:val="heading 2"/>
    <w:basedOn w:val="Heading1"/>
    <w:next w:val="Normal"/>
    <w:link w:val="Heading2Char"/>
    <w:uiPriority w:val="9"/>
    <w:unhideWhenUsed/>
    <w:qFormat/>
    <w:rsid w:val="00182FBE"/>
    <w:pPr>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C30364"/>
    <w:pPr>
      <w:keepNext/>
      <w:keepLines/>
      <w:spacing w:before="240" w:after="12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BF0067"/>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rsid w:val="005035B2"/>
    <w:pPr>
      <w:ind w:left="720" w:right="720"/>
    </w:pPr>
  </w:style>
  <w:style w:type="paragraph" w:customStyle="1" w:styleId="IndentLista">
    <w:name w:val="Indent List a."/>
    <w:basedOn w:val="Normal"/>
    <w:rsid w:val="005035B2"/>
    <w:pPr>
      <w:spacing w:after="60"/>
      <w:ind w:left="720"/>
    </w:pPr>
  </w:style>
  <w:style w:type="paragraph" w:customStyle="1" w:styleId="IndentListBullet">
    <w:name w:val="Indent List Bullet"/>
    <w:basedOn w:val="Normal"/>
    <w:rsid w:val="005035B2"/>
    <w:pPr>
      <w:spacing w:before="60" w:after="60"/>
      <w:ind w:left="1080"/>
    </w:pPr>
  </w:style>
  <w:style w:type="paragraph" w:customStyle="1" w:styleId="IndentList">
    <w:name w:val="Indent List"/>
    <w:basedOn w:val="Normal"/>
    <w:rsid w:val="002D4EBD"/>
    <w:pPr>
      <w:spacing w:after="120"/>
      <w:ind w:left="360"/>
    </w:pPr>
  </w:style>
  <w:style w:type="paragraph" w:styleId="ListParagraph">
    <w:name w:val="List Paragraph"/>
    <w:aliases w:val="List Paragraph 1."/>
    <w:basedOn w:val="Normal"/>
    <w:qFormat/>
    <w:rsid w:val="00C622DD"/>
    <w:pPr>
      <w:numPr>
        <w:numId w:val="5"/>
      </w:numPr>
      <w:spacing w:after="120"/>
      <w:ind w:left="360"/>
    </w:pPr>
  </w:style>
  <w:style w:type="paragraph" w:customStyle="1" w:styleId="Lista">
    <w:name w:val="List a."/>
    <w:basedOn w:val="ListParagraph"/>
    <w:qFormat/>
    <w:rsid w:val="00C21DA0"/>
    <w:pPr>
      <w:numPr>
        <w:numId w:val="1"/>
      </w:numPr>
      <w:spacing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rsid w:val="007814BA"/>
    <w:pPr>
      <w:spacing w:before="480"/>
      <w:outlineLvl w:val="9"/>
    </w:pPr>
  </w:style>
  <w:style w:type="character" w:customStyle="1" w:styleId="Heading6Char">
    <w:name w:val="Heading 6 Char"/>
    <w:basedOn w:val="DefaultParagraphFont"/>
    <w:link w:val="Heading6"/>
    <w:uiPriority w:val="9"/>
    <w:rsid w:val="00C30364"/>
    <w:rPr>
      <w:rFonts w:eastAsiaTheme="majorEastAsia" w:cstheme="majorBidi"/>
      <w:b/>
      <w:i/>
      <w:lang w:val="en-CA"/>
    </w:rPr>
  </w:style>
  <w:style w:type="paragraph" w:customStyle="1" w:styleId="IndentListi">
    <w:name w:val="Indent List i."/>
    <w:basedOn w:val="IndentLista"/>
    <w:rsid w:val="00F60FEA"/>
    <w:pPr>
      <w:ind w:left="1440"/>
    </w:pPr>
  </w:style>
  <w:style w:type="paragraph" w:customStyle="1" w:styleId="Bullet2">
    <w:name w:val="Bullet 2"/>
    <w:basedOn w:val="Bullet1"/>
    <w:qFormat/>
    <w:rsid w:val="00312160"/>
    <w:pPr>
      <w:numPr>
        <w:numId w:val="6"/>
      </w:numPr>
      <w:ind w:left="1440"/>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after="360"/>
    </w:pPr>
    <w:rPr>
      <w:sz w:val="20"/>
      <w:szCs w:val="20"/>
    </w:rPr>
  </w:style>
  <w:style w:type="paragraph" w:customStyle="1" w:styleId="IndentList1a">
    <w:name w:val="Indent List 1. a."/>
    <w:basedOn w:val="IndentList"/>
    <w:rsid w:val="007377C6"/>
    <w:pPr>
      <w:ind w:left="720"/>
    </w:pPr>
  </w:style>
  <w:style w:type="paragraph" w:customStyle="1" w:styleId="SpecialBox">
    <w:name w:val="Special Box"/>
    <w:basedOn w:val="IndentBothSides"/>
    <w:next w:val="Normal"/>
    <w:rsid w:val="00E539FB"/>
    <w:pPr>
      <w:pBdr>
        <w:left w:val="thinThickLargeGap" w:sz="24" w:space="4" w:color="1764A9"/>
      </w:pBdr>
      <w:spacing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C622DD"/>
    <w:pPr>
      <w:numPr>
        <w:numId w:val="0"/>
      </w:numPr>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styleId="SubtleEmphasis">
    <w:name w:val="Subtle Emphasis"/>
    <w:basedOn w:val="DefaultParagraphFont"/>
    <w:uiPriority w:val="19"/>
    <w:rsid w:val="00E42A99"/>
    <w:rPr>
      <w:i/>
      <w:iCs/>
      <w:color w:val="404040" w:themeColor="text1" w:themeTint="BF"/>
    </w:rPr>
  </w:style>
  <w:style w:type="character" w:styleId="SubtleReference">
    <w:name w:val="Subtle Reference"/>
    <w:basedOn w:val="DefaultParagraphFont"/>
    <w:uiPriority w:val="31"/>
    <w:rsid w:val="00E42A99"/>
    <w:rPr>
      <w:smallCaps/>
      <w:color w:val="5A5A5A" w:themeColor="text1" w:themeTint="A5"/>
    </w:rPr>
  </w:style>
  <w:style w:type="character" w:styleId="UnresolvedMention">
    <w:name w:val="Unresolved Mention"/>
    <w:basedOn w:val="DefaultParagraphFont"/>
    <w:uiPriority w:val="99"/>
    <w:semiHidden/>
    <w:unhideWhenUsed/>
    <w:rsid w:val="003222F9"/>
    <w:rPr>
      <w:color w:val="605E5C"/>
      <w:shd w:val="clear" w:color="auto" w:fill="E1DFDD"/>
    </w:rPr>
  </w:style>
  <w:style w:type="character" w:styleId="FollowedHyperlink">
    <w:name w:val="FollowedHyperlink"/>
    <w:basedOn w:val="DefaultParagraphFont"/>
    <w:uiPriority w:val="99"/>
    <w:semiHidden/>
    <w:unhideWhenUsed/>
    <w:rsid w:val="00322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0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calgary.ca/Demographics/Civic-Census-by-Ward/dvig-zn6d" TargetMode="External"/><Relationship Id="rId18" Type="http://schemas.openxmlformats.org/officeDocument/2006/relationships/hyperlink" Target="https://data.calgary.ca/Services-and-Amenities/Licensed-Pets/5dgy-88cq"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ata.calgary.ca/Environment/Public-Trees/tfs4-3wwa" TargetMode="External"/><Relationship Id="rId7" Type="http://schemas.openxmlformats.org/officeDocument/2006/relationships/settings" Target="settings.xml"/><Relationship Id="rId12" Type="http://schemas.openxmlformats.org/officeDocument/2006/relationships/hyperlink" Target="https://data.calgary.ca/Demographics/Civic-Census-by-Community-Age-and-Gender/vsk6-ghca" TargetMode="External"/><Relationship Id="rId17" Type="http://schemas.openxmlformats.org/officeDocument/2006/relationships/hyperlink" Target="https://data.calgary.ca/Government/Ward-Boundaries/tz8z-hyaz"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calgary.ca/Base-Maps/City-Planning-Sectors/qwju-mqym" TargetMode="External"/><Relationship Id="rId20" Type="http://schemas.openxmlformats.org/officeDocument/2006/relationships/hyperlink" Target="https://data.calgary.ca/Transportation-Transit/Traffic-Incidents/35ra-95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algary.ca/Demographics/Historical-Community-Populations/jtpc-xgsh"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ata.calgary.ca/Base-Maps/City-Quadrants/g2n2-qnvh" TargetMode="External"/><Relationship Id="rId23" Type="http://schemas.openxmlformats.org/officeDocument/2006/relationships/hyperlink" Target="https://data.calgary.ca/Government/Total-Property-Assessed-Value/dmd8-bmxh"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ata.calgary.ca/Demographics/Census-by-Community-2019/rkfr-buz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calgary.ca/Government/Communities-by-Ward/jd78-wxjp" TargetMode="External"/><Relationship Id="rId22" Type="http://schemas.openxmlformats.org/officeDocument/2006/relationships/hyperlink" Target="https://data.calgary.ca/Business-and-Economic-Activity/Downtown-Calgary-Businesses/cibr-88yk"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6ec7ed6-97ce-43ee-b873-96e351ef7824" xsi:nil="true"/>
    <lcf76f155ced4ddcb4097134ff3c332f xmlns="3f673233-b54d-464f-88dd-c650dafa5e6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FFE28BA609D2469F501AB95A074942" ma:contentTypeVersion="13" ma:contentTypeDescription="Create a new document." ma:contentTypeScope="" ma:versionID="3f0d4f820236a91045b5aaeaef77a3b1">
  <xsd:schema xmlns:xsd="http://www.w3.org/2001/XMLSchema" xmlns:xs="http://www.w3.org/2001/XMLSchema" xmlns:p="http://schemas.microsoft.com/office/2006/metadata/properties" xmlns:ns2="3f673233-b54d-464f-88dd-c650dafa5e6c" xmlns:ns3="26ec7ed6-97ce-43ee-b873-96e351ef7824" targetNamespace="http://schemas.microsoft.com/office/2006/metadata/properties" ma:root="true" ma:fieldsID="def3dcf544b145137fda7f8c0291be72" ns2:_="" ns3:_="">
    <xsd:import namespace="3f673233-b54d-464f-88dd-c650dafa5e6c"/>
    <xsd:import namespace="26ec7ed6-97ce-43ee-b873-96e351ef78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73233-b54d-464f-88dd-c650dafa5e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ec7ed6-97ce-43ee-b873-96e351ef78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40b5cc-76a4-4be3-9b2c-64b9fddd8b80}" ma:internalName="TaxCatchAll" ma:showField="CatchAllData" ma:web="26ec7ed6-97ce-43ee-b873-96e351ef78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C508C6-2F53-4498-BEBF-A6A72DFF0B19}">
  <ds:schemaRefs>
    <ds:schemaRef ds:uri="http://schemas.openxmlformats.org/officeDocument/2006/bibliography"/>
  </ds:schemaRefs>
</ds:datastoreItem>
</file>

<file path=customXml/itemProps2.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3.xml><?xml version="1.0" encoding="utf-8"?>
<ds:datastoreItem xmlns:ds="http://schemas.openxmlformats.org/officeDocument/2006/customXml" ds:itemID="{4584C143-F662-49D3-9D64-E26F73651D3B}">
  <ds:schemaRefs>
    <ds:schemaRef ds:uri="http://schemas.microsoft.com/office/2006/metadata/properties"/>
    <ds:schemaRef ds:uri="http://schemas.microsoft.com/office/infopath/2007/PartnerControls"/>
    <ds:schemaRef ds:uri="26ec7ed6-97ce-43ee-b873-96e351ef7824"/>
    <ds:schemaRef ds:uri="3f673233-b54d-464f-88dd-c650dafa5e6c"/>
  </ds:schemaRefs>
</ds:datastoreItem>
</file>

<file path=customXml/itemProps4.xml><?xml version="1.0" encoding="utf-8"?>
<ds:datastoreItem xmlns:ds="http://schemas.openxmlformats.org/officeDocument/2006/customXml" ds:itemID="{8EBDFF67-739E-4BD7-95C2-1DA38794F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73233-b54d-464f-88dd-c650dafa5e6c"/>
    <ds:schemaRef ds:uri="26ec7ed6-97ce-43ee-b873-96e351ef7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1068</Words>
  <Characters>5946</Characters>
  <Application>Microsoft Office Word</Application>
  <DocSecurity>0</DocSecurity>
  <Lines>288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Marium Hammad</cp:lastModifiedBy>
  <cp:revision>2</cp:revision>
  <cp:lastPrinted>2018-02-06T15:53:00Z</cp:lastPrinted>
  <dcterms:created xsi:type="dcterms:W3CDTF">2024-08-12T16:43:00Z</dcterms:created>
  <dcterms:modified xsi:type="dcterms:W3CDTF">2024-08-12T16:43:00Z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0x0101002CFFE28BA609D2469F501AB95A074942</vt:lpwstr>
  </property>
  <property fmtid="{D5CDD505-2E9C-101B-9397-08002B2CF9AE}" pid="3" name="MediaServiceImageTags">
    <vt:lpwstr/>
  </property>
  <property fmtid="{D5CDD505-2E9C-101B-9397-08002B2CF9AE}" pid="4" name="GrammarlyDocumentId">
    <vt:lpwstr>3ea948d69aa5caec866d907c517fc0a9a3d7774288692dfee8d8a071ed2bcc59</vt:lpwstr>
  </property>
</Properties>
</file>