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2FD9" w14:textId="77777777" w:rsidR="00EB6CEA" w:rsidRDefault="00000000">
      <w:pPr>
        <w:spacing w:after="200"/>
      </w:pPr>
      <w:r>
        <w:rPr>
          <w:noProof/>
        </w:rPr>
        <w:drawing>
          <wp:inline distT="0" distB="0" distL="0" distR="0" wp14:anchorId="6615F536" wp14:editId="736D1751">
            <wp:extent cx="1428750" cy="1428750"/>
            <wp:effectExtent l="0" t="0" r="0" b="0"/>
            <wp:docPr id="1" name="logo" descr="Logo Fiabila" title="Fiab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76267736" w14:textId="77777777" w:rsidR="00EB6CEA" w:rsidRDefault="00000000">
      <w:pPr>
        <w:spacing w:before="200" w:after="80"/>
      </w:pPr>
      <w:r>
        <w:rPr>
          <w:b/>
          <w:bCs/>
          <w:color w:val="CF122F"/>
          <w:spacing w:val="60"/>
          <w:sz w:val="26"/>
          <w:szCs w:val="26"/>
        </w:rPr>
        <w:t>CAHIER DES CHARGES</w:t>
      </w:r>
    </w:p>
    <w:p w14:paraId="3CB85B96" w14:textId="77777777" w:rsidR="00EB6CEA" w:rsidRDefault="00000000">
      <w:pPr>
        <w:spacing w:after="80"/>
      </w:pPr>
      <w:r>
        <w:rPr>
          <w:b/>
          <w:bCs/>
          <w:sz w:val="52"/>
          <w:szCs w:val="52"/>
        </w:rPr>
        <w:t>Automatisation du broyeur B430</w:t>
      </w:r>
    </w:p>
    <w:p w14:paraId="079E64D5" w14:textId="77777777" w:rsidR="00EB6CEA" w:rsidRDefault="00000000">
      <w:pPr>
        <w:spacing w:after="300"/>
      </w:pPr>
      <w:r>
        <w:rPr>
          <w:color w:val="6E645B"/>
          <w:sz w:val="26"/>
          <w:szCs w:val="26"/>
        </w:rPr>
        <w:t>Pilotage du cycle de broyage &amp; traçabilité des lots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B6CEA" w14:paraId="56E4D851" w14:textId="77777777">
        <w:tblPrEx>
          <w:tblCellMar>
            <w:top w:w="0" w:type="dxa"/>
            <w:bottom w:w="0" w:type="dxa"/>
          </w:tblCellMar>
        </w:tblPrEx>
        <w:tc>
          <w:tcPr>
            <w:tcW w:w="25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628F02F6" w14:textId="77777777" w:rsidR="00EB6CEA" w:rsidRDefault="00000000">
            <w:r>
              <w:rPr>
                <w:b/>
                <w:bCs/>
                <w:color w:val="FFFFFF"/>
                <w:sz w:val="20"/>
                <w:szCs w:val="20"/>
              </w:rPr>
              <w:t>Client</w:t>
            </w:r>
          </w:p>
        </w:tc>
        <w:tc>
          <w:tcPr>
            <w:tcW w:w="652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2371916D" w14:textId="77777777" w:rsidR="00EB6CEA" w:rsidRDefault="00000000">
            <w:proofErr w:type="spellStart"/>
            <w:r>
              <w:rPr>
                <w:sz w:val="20"/>
                <w:szCs w:val="20"/>
              </w:rPr>
              <w:t>Fiabila</w:t>
            </w:r>
            <w:proofErr w:type="spellEnd"/>
          </w:p>
        </w:tc>
      </w:tr>
      <w:tr w:rsidR="00EB6CEA" w14:paraId="0FC7CEA4" w14:textId="77777777">
        <w:tblPrEx>
          <w:tblCellMar>
            <w:top w:w="0" w:type="dxa"/>
            <w:bottom w:w="0" w:type="dxa"/>
          </w:tblCellMar>
        </w:tblPrEx>
        <w:tc>
          <w:tcPr>
            <w:tcW w:w="25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244B6D79" w14:textId="77777777" w:rsidR="00EB6CEA" w:rsidRDefault="00000000">
            <w:r>
              <w:rPr>
                <w:b/>
                <w:bCs/>
                <w:color w:val="FFFFFF"/>
                <w:sz w:val="20"/>
                <w:szCs w:val="20"/>
              </w:rPr>
              <w:t>Intégrateur</w:t>
            </w:r>
          </w:p>
        </w:tc>
        <w:tc>
          <w:tcPr>
            <w:tcW w:w="652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7CB390D2" w14:textId="77777777" w:rsidR="00EB6CEA" w:rsidRDefault="00000000">
            <w:proofErr w:type="spellStart"/>
            <w:r>
              <w:rPr>
                <w:sz w:val="20"/>
                <w:szCs w:val="20"/>
              </w:rPr>
              <w:t>Decobecq</w:t>
            </w:r>
            <w:proofErr w:type="spellEnd"/>
          </w:p>
        </w:tc>
      </w:tr>
      <w:tr w:rsidR="00EB6CEA" w14:paraId="5E48B094" w14:textId="77777777">
        <w:tblPrEx>
          <w:tblCellMar>
            <w:top w:w="0" w:type="dxa"/>
            <w:bottom w:w="0" w:type="dxa"/>
          </w:tblCellMar>
        </w:tblPrEx>
        <w:tc>
          <w:tcPr>
            <w:tcW w:w="25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7F4F10E9" w14:textId="77777777" w:rsidR="00EB6CEA" w:rsidRDefault="00000000">
            <w:r>
              <w:rPr>
                <w:b/>
                <w:bCs/>
                <w:color w:val="FFFFFF"/>
                <w:sz w:val="20"/>
                <w:szCs w:val="20"/>
              </w:rPr>
              <w:t>Objet</w:t>
            </w:r>
          </w:p>
        </w:tc>
        <w:tc>
          <w:tcPr>
            <w:tcW w:w="652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1748C8B6" w14:textId="77777777" w:rsidR="00EB6CEA" w:rsidRDefault="00000000">
            <w:r>
              <w:rPr>
                <w:sz w:val="20"/>
                <w:szCs w:val="20"/>
              </w:rPr>
              <w:t>Refonte du mode automatique et de la traçabilité du broyeur B430</w:t>
            </w:r>
          </w:p>
        </w:tc>
      </w:tr>
      <w:tr w:rsidR="00EB6CEA" w14:paraId="4FBDCC1F" w14:textId="77777777">
        <w:tblPrEx>
          <w:tblCellMar>
            <w:top w:w="0" w:type="dxa"/>
            <w:bottom w:w="0" w:type="dxa"/>
          </w:tblCellMar>
        </w:tblPrEx>
        <w:tc>
          <w:tcPr>
            <w:tcW w:w="25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25AAFC07" w14:textId="77777777" w:rsidR="00EB6CEA" w:rsidRDefault="00000000">
            <w:r>
              <w:rPr>
                <w:b/>
                <w:bCs/>
                <w:color w:val="FFFFFF"/>
                <w:sz w:val="20"/>
                <w:szCs w:val="20"/>
              </w:rPr>
              <w:t>Version</w:t>
            </w:r>
          </w:p>
        </w:tc>
        <w:tc>
          <w:tcPr>
            <w:tcW w:w="652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2B935F5A" w14:textId="2DDC11B5" w:rsidR="00EB6CEA" w:rsidRDefault="00000000">
            <w:r>
              <w:rPr>
                <w:sz w:val="20"/>
                <w:szCs w:val="20"/>
              </w:rPr>
              <w:t>0.5</w:t>
            </w:r>
          </w:p>
        </w:tc>
      </w:tr>
      <w:tr w:rsidR="00EB6CEA" w14:paraId="20646EFC" w14:textId="77777777">
        <w:tblPrEx>
          <w:tblCellMar>
            <w:top w:w="0" w:type="dxa"/>
            <w:bottom w:w="0" w:type="dxa"/>
          </w:tblCellMar>
        </w:tblPrEx>
        <w:tc>
          <w:tcPr>
            <w:tcW w:w="25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3F4CA597" w14:textId="77777777" w:rsidR="00EB6CEA" w:rsidRDefault="00000000">
            <w:r>
              <w:rPr>
                <w:b/>
                <w:bCs/>
                <w:color w:val="FFFFFF"/>
                <w:sz w:val="20"/>
                <w:szCs w:val="20"/>
              </w:rPr>
              <w:t>Date</w:t>
            </w:r>
          </w:p>
        </w:tc>
        <w:tc>
          <w:tcPr>
            <w:tcW w:w="652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7A797402" w14:textId="77777777" w:rsidR="00EB6CEA" w:rsidRDefault="00000000">
            <w:r>
              <w:rPr>
                <w:sz w:val="20"/>
                <w:szCs w:val="20"/>
              </w:rPr>
              <w:t>1er juillet 2026</w:t>
            </w:r>
          </w:p>
        </w:tc>
      </w:tr>
    </w:tbl>
    <w:p w14:paraId="48026F92" w14:textId="77777777" w:rsidR="00EB6CEA" w:rsidRDefault="00000000">
      <w:r>
        <w:br w:type="page"/>
      </w:r>
    </w:p>
    <w:p w14:paraId="207F0C75" w14:textId="77777777" w:rsidR="00EB6CEA" w:rsidRDefault="00000000">
      <w:pPr>
        <w:spacing w:after="200"/>
      </w:pPr>
      <w:r>
        <w:rPr>
          <w:b/>
          <w:bCs/>
          <w:sz w:val="30"/>
          <w:szCs w:val="30"/>
        </w:rPr>
        <w:lastRenderedPageBreak/>
        <w:t>Sommaire</w:t>
      </w:r>
    </w:p>
    <w:p w14:paraId="450DA4DE" w14:textId="77777777" w:rsidR="00EB6CEA" w:rsidRDefault="00000000">
      <w:pPr>
        <w:spacing w:after="110"/>
      </w:pPr>
      <w:r>
        <w:rPr>
          <w:sz w:val="24"/>
          <w:szCs w:val="24"/>
        </w:rPr>
        <w:t>1.  Contexte et objet</w:t>
      </w:r>
    </w:p>
    <w:p w14:paraId="377AB39D" w14:textId="77777777" w:rsidR="00EB6CEA" w:rsidRDefault="00000000">
      <w:pPr>
        <w:spacing w:after="110"/>
      </w:pPr>
      <w:r>
        <w:rPr>
          <w:sz w:val="24"/>
          <w:szCs w:val="24"/>
        </w:rPr>
        <w:t>2.  Situation actuelle</w:t>
      </w:r>
    </w:p>
    <w:p w14:paraId="79495524" w14:textId="77777777" w:rsidR="00EB6CEA" w:rsidRDefault="00000000">
      <w:pPr>
        <w:spacing w:after="110"/>
      </w:pPr>
      <w:r>
        <w:rPr>
          <w:sz w:val="24"/>
          <w:szCs w:val="24"/>
        </w:rPr>
        <w:t>3.  Objectifs du projet</w:t>
      </w:r>
    </w:p>
    <w:p w14:paraId="0D542E62" w14:textId="77777777" w:rsidR="00EB6CEA" w:rsidRDefault="00000000">
      <w:pPr>
        <w:spacing w:after="110"/>
      </w:pPr>
      <w:r>
        <w:rPr>
          <w:sz w:val="24"/>
          <w:szCs w:val="24"/>
        </w:rPr>
        <w:t>4.  Périmètre</w:t>
      </w:r>
    </w:p>
    <w:p w14:paraId="71841315" w14:textId="77777777" w:rsidR="00EB6CEA" w:rsidRDefault="00000000">
      <w:pPr>
        <w:spacing w:after="110"/>
      </w:pPr>
      <w:r>
        <w:rPr>
          <w:sz w:val="24"/>
          <w:szCs w:val="24"/>
        </w:rPr>
        <w:t>5.  Description du procédé de broyage</w:t>
      </w:r>
    </w:p>
    <w:p w14:paraId="72DCF048" w14:textId="77777777" w:rsidR="00EB6CEA" w:rsidRDefault="00000000">
      <w:pPr>
        <w:spacing w:after="110"/>
      </w:pPr>
      <w:r>
        <w:rPr>
          <w:sz w:val="24"/>
          <w:szCs w:val="24"/>
        </w:rPr>
        <w:t>6.  Exigences fonctionnelles</w:t>
      </w:r>
    </w:p>
    <w:p w14:paraId="20FAEA7A" w14:textId="77777777" w:rsidR="00EB6CEA" w:rsidRDefault="00000000">
      <w:pPr>
        <w:spacing w:after="110"/>
      </w:pPr>
      <w:r>
        <w:rPr>
          <w:sz w:val="24"/>
          <w:szCs w:val="24"/>
        </w:rPr>
        <w:t>7.  Contraintes et sécurité</w:t>
      </w:r>
    </w:p>
    <w:p w14:paraId="55020896" w14:textId="77777777" w:rsidR="00EB6CEA" w:rsidRDefault="00000000">
      <w:pPr>
        <w:spacing w:after="110"/>
      </w:pPr>
      <w:r>
        <w:rPr>
          <w:sz w:val="24"/>
          <w:szCs w:val="24"/>
        </w:rPr>
        <w:t>8.  Points ouverts</w:t>
      </w:r>
    </w:p>
    <w:p w14:paraId="4A103A28" w14:textId="77777777" w:rsidR="00EB6CEA" w:rsidRDefault="00000000">
      <w:pPr>
        <w:spacing w:after="110"/>
      </w:pPr>
      <w:r>
        <w:rPr>
          <w:sz w:val="24"/>
          <w:szCs w:val="24"/>
        </w:rPr>
        <w:t>9.  Critères de réception</w:t>
      </w:r>
    </w:p>
    <w:p w14:paraId="6B93FE4D" w14:textId="77777777" w:rsidR="00EB6CEA" w:rsidRDefault="00000000">
      <w:r>
        <w:br w:type="page"/>
      </w:r>
    </w:p>
    <w:p w14:paraId="278FADC9" w14:textId="77777777" w:rsidR="00EB6CEA" w:rsidRDefault="00000000">
      <w:pPr>
        <w:pStyle w:val="Titre1"/>
      </w:pPr>
      <w:r>
        <w:lastRenderedPageBreak/>
        <w:t>1. Contexte et objet</w:t>
      </w:r>
    </w:p>
    <w:p w14:paraId="4E0ABB61" w14:textId="77777777" w:rsidR="00EB6CEA" w:rsidRDefault="00000000">
      <w:pPr>
        <w:spacing w:after="140" w:line="276" w:lineRule="auto"/>
      </w:pPr>
      <w:r>
        <w:t>Le broyeur B430 est utilisé en production continue (fonctionnement toute la journée). Il dispose déjà d’un mode automatique, mais celui-ci est peu efficace : il applique des consignes fixes sans réguler correctement pour les atteindre et les maintenir. En conséquence, les opérateurs basculent fréquemment en mode manuel et ajustent les paramètres à la main.</w:t>
      </w:r>
    </w:p>
    <w:p w14:paraId="0CC35D65" w14:textId="77777777" w:rsidR="00EB6CEA" w:rsidRDefault="00000000">
      <w:pPr>
        <w:spacing w:after="140" w:line="276" w:lineRule="auto"/>
      </w:pPr>
      <w:r>
        <w:t>En mode manuel, le broyeur continue de prélever les mesures (température, pression, vitesses), mais il ne calcule pas les moyennes et n’intègre pas ces données dans la boucle de régulation : il ne fournit qu’un récapitulatif sommaire (moyenne de température, moyenne de pression, temps total). Il en résulte une perte de finesse et de traçabilité sur les lots concernés.</w:t>
      </w:r>
    </w:p>
    <w:p w14:paraId="3DE2A769" w14:textId="77777777" w:rsidR="00EB6CEA" w:rsidRDefault="00000000">
      <w:pPr>
        <w:spacing w:after="140" w:line="276" w:lineRule="auto"/>
      </w:pPr>
      <w:r>
        <w:t>L’objet de ce cahier des charges est de spécifier :</w:t>
      </w:r>
    </w:p>
    <w:p w14:paraId="3B3D3811" w14:textId="77777777" w:rsidR="00EB6CEA" w:rsidRDefault="00000000">
      <w:pPr>
        <w:pStyle w:val="Paragraphedeliste"/>
        <w:numPr>
          <w:ilvl w:val="0"/>
          <w:numId w:val="2"/>
        </w:numPr>
        <w:spacing w:after="70" w:line="270" w:lineRule="auto"/>
      </w:pPr>
      <w:proofErr w:type="gramStart"/>
      <w:r>
        <w:t>un</w:t>
      </w:r>
      <w:proofErr w:type="gramEnd"/>
      <w:r>
        <w:t xml:space="preserve"> mode automatique régulé, capable de tenir les consignes sans intervention manuelle ;</w:t>
      </w:r>
    </w:p>
    <w:p w14:paraId="369CC49C" w14:textId="77777777" w:rsidR="00EB6CEA" w:rsidRDefault="00000000">
      <w:pPr>
        <w:pStyle w:val="Paragraphedeliste"/>
        <w:numPr>
          <w:ilvl w:val="0"/>
          <w:numId w:val="2"/>
        </w:numPr>
        <w:spacing w:after="70" w:line="270" w:lineRule="auto"/>
      </w:pPr>
      <w:proofErr w:type="gramStart"/>
      <w:r>
        <w:t>un</w:t>
      </w:r>
      <w:proofErr w:type="gramEnd"/>
      <w:r>
        <w:t xml:space="preserve"> enregistrement et un traitement continus des données, quel que soit le mode de fonctionnement ;</w:t>
      </w:r>
    </w:p>
    <w:p w14:paraId="372F65BF" w14:textId="77777777" w:rsidR="00EB6CEA" w:rsidRDefault="00000000">
      <w:pPr>
        <w:pStyle w:val="Paragraphedeliste"/>
        <w:numPr>
          <w:ilvl w:val="0"/>
          <w:numId w:val="2"/>
        </w:numPr>
        <w:spacing w:after="70" w:line="270" w:lineRule="auto"/>
      </w:pPr>
      <w:proofErr w:type="gramStart"/>
      <w:r>
        <w:t>les</w:t>
      </w:r>
      <w:proofErr w:type="gramEnd"/>
      <w:r>
        <w:t xml:space="preserve"> modes d’exploitation attendus par les opérateurs (pause, reprise, arrêt total).</w:t>
      </w:r>
    </w:p>
    <w:p w14:paraId="305F1865" w14:textId="77777777" w:rsidR="00EB6CEA" w:rsidRDefault="00000000">
      <w:pPr>
        <w:spacing w:after="140" w:line="276" w:lineRule="auto"/>
      </w:pPr>
      <w:r>
        <w:t>La solution spécifiée ici s’applique à l’ensemble des solutions colorantes traitées sur le B430.</w:t>
      </w:r>
    </w:p>
    <w:p w14:paraId="4B37A385" w14:textId="77777777" w:rsidR="00EB6CEA" w:rsidRDefault="00000000">
      <w:pPr>
        <w:pStyle w:val="Titre1"/>
      </w:pPr>
      <w:r>
        <w:t>2. Situation actuelle</w:t>
      </w:r>
    </w:p>
    <w:p w14:paraId="30891470" w14:textId="77777777" w:rsidR="00EB6CEA" w:rsidRDefault="00000000">
      <w:pPr>
        <w:pStyle w:val="Titre2"/>
      </w:pPr>
      <w:r>
        <w:t>2.1 Existant</w:t>
      </w:r>
    </w:p>
    <w:p w14:paraId="15E1CE7A" w14:textId="77777777" w:rsidR="00EB6CEA" w:rsidRDefault="00000000">
      <w:pPr>
        <w:pStyle w:val="Paragraphedeliste"/>
        <w:numPr>
          <w:ilvl w:val="0"/>
          <w:numId w:val="2"/>
        </w:numPr>
        <w:spacing w:after="70" w:line="270" w:lineRule="auto"/>
      </w:pPr>
      <w:r>
        <w:t xml:space="preserve">Le B430 possède un mode automatique prenant </w:t>
      </w:r>
      <w:r>
        <w:rPr>
          <w:b/>
          <w:bCs/>
        </w:rPr>
        <w:t>quatre consignes</w:t>
      </w:r>
      <w:r>
        <w:t xml:space="preserve"> en entrée : vitesse du broyeur (agitateur), pression, consigne de température, temps de broyage.</w:t>
      </w:r>
    </w:p>
    <w:p w14:paraId="12BAE43B" w14:textId="77777777" w:rsidR="00EB6CEA" w:rsidRDefault="00000000">
      <w:pPr>
        <w:pStyle w:val="Paragraphedeliste"/>
        <w:numPr>
          <w:ilvl w:val="0"/>
          <w:numId w:val="2"/>
        </w:numPr>
        <w:spacing w:after="70" w:line="270" w:lineRule="auto"/>
      </w:pPr>
      <w:r>
        <w:t>Ces consignes sont saisies par l’opérateur à chaque lot (elles ne sont pas prédéfinies).</w:t>
      </w:r>
    </w:p>
    <w:p w14:paraId="26D270F8" w14:textId="77777777" w:rsidR="00EB6CEA" w:rsidRDefault="00000000">
      <w:pPr>
        <w:pStyle w:val="Paragraphedeliste"/>
        <w:numPr>
          <w:ilvl w:val="0"/>
          <w:numId w:val="2"/>
        </w:numPr>
        <w:spacing w:after="70" w:line="270" w:lineRule="auto"/>
      </w:pPr>
      <w:r>
        <w:t xml:space="preserve">La pression est la </w:t>
      </w:r>
      <w:r>
        <w:rPr>
          <w:b/>
          <w:bCs/>
        </w:rPr>
        <w:t>variable régulée</w:t>
      </w:r>
      <w:r>
        <w:t xml:space="preserve"> : elle n’est pas commandée directement mais obtenue en ajustant la vitesse de la pompe (actionneur). La vitesse de pompe n’est donc pas une consigne fixe.</w:t>
      </w:r>
    </w:p>
    <w:p w14:paraId="7244A325" w14:textId="77777777" w:rsidR="00EB6CEA" w:rsidRDefault="00000000">
      <w:pPr>
        <w:pStyle w:val="Paragraphedeliste"/>
        <w:numPr>
          <w:ilvl w:val="0"/>
          <w:numId w:val="2"/>
        </w:numPr>
        <w:spacing w:after="70" w:line="270" w:lineRule="auto"/>
      </w:pPr>
      <w:r>
        <w:t>La température est gérée par un système de refroidissement à eau froide (débit réglable).</w:t>
      </w:r>
    </w:p>
    <w:p w14:paraId="4E33C677" w14:textId="77777777" w:rsidR="00EB6CEA" w:rsidRDefault="00000000">
      <w:pPr>
        <w:pStyle w:val="Paragraphedeliste"/>
        <w:numPr>
          <w:ilvl w:val="0"/>
          <w:numId w:val="2"/>
        </w:numPr>
        <w:spacing w:after="70" w:line="270" w:lineRule="auto"/>
      </w:pPr>
      <w:r>
        <w:t>Des capteurs remontent déjà les mesures (compteur, pression, température, vitesse moteur).</w:t>
      </w:r>
    </w:p>
    <w:p w14:paraId="33519F2B" w14:textId="77777777" w:rsidR="00EB6CEA" w:rsidRDefault="00000000">
      <w:pPr>
        <w:pStyle w:val="Titre2"/>
      </w:pPr>
      <w:r>
        <w:t>2.2 Problèmes constatés (retours opérateurs)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400"/>
        <w:gridCol w:w="3866"/>
      </w:tblGrid>
      <w:tr w:rsidR="00EB6CEA" w14:paraId="70FF56B9" w14:textId="77777777">
        <w:tblPrEx>
          <w:tblCellMar>
            <w:top w:w="0" w:type="dxa"/>
            <w:bottom w:w="0" w:type="dxa"/>
          </w:tblCellMar>
        </w:tblPrEx>
        <w:tc>
          <w:tcPr>
            <w:tcW w:w="76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5D540997" w14:textId="77777777" w:rsidR="00EB6CEA" w:rsidRDefault="00000000">
            <w:pPr>
              <w:jc w:val="center"/>
            </w:pPr>
            <w:r>
              <w:rPr>
                <w:b/>
                <w:bCs/>
                <w:color w:val="FFFFFF"/>
                <w:sz w:val="20"/>
                <w:szCs w:val="20"/>
              </w:rPr>
              <w:t>#</w:t>
            </w:r>
          </w:p>
        </w:tc>
        <w:tc>
          <w:tcPr>
            <w:tcW w:w="44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7C00BEF1" w14:textId="77777777" w:rsidR="00EB6CEA" w:rsidRDefault="00000000">
            <w:r>
              <w:rPr>
                <w:b/>
                <w:bCs/>
                <w:color w:val="FFFFFF"/>
                <w:sz w:val="20"/>
                <w:szCs w:val="20"/>
              </w:rPr>
              <w:t>Problème</w:t>
            </w:r>
          </w:p>
        </w:tc>
        <w:tc>
          <w:tcPr>
            <w:tcW w:w="3866"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43AA22A1" w14:textId="77777777" w:rsidR="00EB6CEA" w:rsidRDefault="00000000">
            <w:r>
              <w:rPr>
                <w:b/>
                <w:bCs/>
                <w:color w:val="FFFFFF"/>
                <w:sz w:val="20"/>
                <w:szCs w:val="20"/>
              </w:rPr>
              <w:t>Conséquence</w:t>
            </w:r>
          </w:p>
        </w:tc>
      </w:tr>
      <w:tr w:rsidR="00EB6CEA" w14:paraId="60DDB2DD" w14:textId="77777777">
        <w:tblPrEx>
          <w:tblCellMar>
            <w:top w:w="0" w:type="dxa"/>
            <w:bottom w:w="0" w:type="dxa"/>
          </w:tblCellMar>
        </w:tblPrEx>
        <w:tc>
          <w:tcPr>
            <w:tcW w:w="76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0EAEE80D" w14:textId="77777777" w:rsidR="00EB6CEA" w:rsidRDefault="00000000">
            <w:pPr>
              <w:jc w:val="center"/>
            </w:pPr>
            <w:r>
              <w:rPr>
                <w:sz w:val="20"/>
                <w:szCs w:val="20"/>
              </w:rPr>
              <w:t>P1</w:t>
            </w:r>
          </w:p>
        </w:tc>
        <w:tc>
          <w:tcPr>
            <w:tcW w:w="44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6709037A" w14:textId="77777777" w:rsidR="00EB6CEA" w:rsidRDefault="00000000">
            <w:r>
              <w:rPr>
                <w:sz w:val="20"/>
                <w:szCs w:val="20"/>
              </w:rPr>
              <w:t>Le mode auto ne régule pas assez bien pour tenir les consignes</w:t>
            </w:r>
          </w:p>
        </w:tc>
        <w:tc>
          <w:tcPr>
            <w:tcW w:w="386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5FD74778" w14:textId="77777777" w:rsidR="00EB6CEA" w:rsidRDefault="00000000">
            <w:r>
              <w:rPr>
                <w:sz w:val="20"/>
                <w:szCs w:val="20"/>
              </w:rPr>
              <w:t>Passage fréquent en manuel</w:t>
            </w:r>
          </w:p>
        </w:tc>
      </w:tr>
      <w:tr w:rsidR="00EB6CEA" w14:paraId="6CBFE717" w14:textId="77777777">
        <w:tblPrEx>
          <w:tblCellMar>
            <w:top w:w="0" w:type="dxa"/>
            <w:bottom w:w="0" w:type="dxa"/>
          </w:tblCellMar>
        </w:tblPrEx>
        <w:tc>
          <w:tcPr>
            <w:tcW w:w="76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3423B42F" w14:textId="77777777" w:rsidR="00EB6CEA" w:rsidRDefault="00000000">
            <w:pPr>
              <w:jc w:val="center"/>
            </w:pPr>
            <w:r>
              <w:rPr>
                <w:sz w:val="20"/>
                <w:szCs w:val="20"/>
              </w:rPr>
              <w:t>P2</w:t>
            </w:r>
          </w:p>
        </w:tc>
        <w:tc>
          <w:tcPr>
            <w:tcW w:w="44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58C43821" w14:textId="77777777" w:rsidR="00EB6CEA" w:rsidRDefault="00000000">
            <w:r>
              <w:rPr>
                <w:sz w:val="20"/>
                <w:szCs w:val="20"/>
              </w:rPr>
              <w:t>En mode manuel, les données sont prélevées mais ni moyennées ni intégrées à la boucle</w:t>
            </w:r>
          </w:p>
        </w:tc>
        <w:tc>
          <w:tcPr>
            <w:tcW w:w="386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7AAA27A5" w14:textId="77777777" w:rsidR="00EB6CEA" w:rsidRDefault="00000000">
            <w:r>
              <w:rPr>
                <w:sz w:val="20"/>
                <w:szCs w:val="20"/>
              </w:rPr>
              <w:t>Traçabilité dégradée (simple récap)</w:t>
            </w:r>
          </w:p>
        </w:tc>
      </w:tr>
      <w:tr w:rsidR="00EB6CEA" w14:paraId="6B38DE97" w14:textId="77777777">
        <w:tblPrEx>
          <w:tblCellMar>
            <w:top w:w="0" w:type="dxa"/>
            <w:bottom w:w="0" w:type="dxa"/>
          </w:tblCellMar>
        </w:tblPrEx>
        <w:tc>
          <w:tcPr>
            <w:tcW w:w="76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19114AD4" w14:textId="77777777" w:rsidR="00EB6CEA" w:rsidRDefault="00000000">
            <w:pPr>
              <w:jc w:val="center"/>
            </w:pPr>
            <w:r>
              <w:rPr>
                <w:sz w:val="20"/>
                <w:szCs w:val="20"/>
              </w:rPr>
              <w:lastRenderedPageBreak/>
              <w:t>P3</w:t>
            </w:r>
          </w:p>
        </w:tc>
        <w:tc>
          <w:tcPr>
            <w:tcW w:w="44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47706907" w14:textId="77777777" w:rsidR="00EB6CEA" w:rsidRDefault="00000000">
            <w:r>
              <w:rPr>
                <w:sz w:val="20"/>
                <w:szCs w:val="20"/>
              </w:rPr>
              <w:t>Les opérateurs veulent régler la vitesse de la pompe à 5 % ou 6 %, mais la valeur est arrondie au pas de 10 %</w:t>
            </w:r>
          </w:p>
        </w:tc>
        <w:tc>
          <w:tcPr>
            <w:tcW w:w="386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3E7A0C5B" w14:textId="77777777" w:rsidR="00EB6CEA" w:rsidRDefault="00000000">
            <w:r>
              <w:rPr>
                <w:sz w:val="20"/>
                <w:szCs w:val="20"/>
              </w:rPr>
              <w:t>Réglage fin impossible</w:t>
            </w:r>
          </w:p>
        </w:tc>
      </w:tr>
      <w:tr w:rsidR="00EB6CEA" w14:paraId="7D11902A" w14:textId="77777777">
        <w:tblPrEx>
          <w:tblCellMar>
            <w:top w:w="0" w:type="dxa"/>
            <w:bottom w:w="0" w:type="dxa"/>
          </w:tblCellMar>
        </w:tblPrEx>
        <w:tc>
          <w:tcPr>
            <w:tcW w:w="76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7FC03765" w14:textId="77777777" w:rsidR="00EB6CEA" w:rsidRDefault="00000000">
            <w:pPr>
              <w:jc w:val="center"/>
            </w:pPr>
            <w:r>
              <w:rPr>
                <w:sz w:val="20"/>
                <w:szCs w:val="20"/>
              </w:rPr>
              <w:t>P4</w:t>
            </w:r>
          </w:p>
        </w:tc>
        <w:tc>
          <w:tcPr>
            <w:tcW w:w="44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0C1A174E" w14:textId="77777777" w:rsidR="00EB6CEA" w:rsidRDefault="00000000">
            <w:r>
              <w:rPr>
                <w:sz w:val="20"/>
                <w:szCs w:val="20"/>
              </w:rPr>
              <w:t>La consigne d’eau froide à 45 °C est souvent inatteignable</w:t>
            </w:r>
          </w:p>
        </w:tc>
        <w:tc>
          <w:tcPr>
            <w:tcW w:w="386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5FFCB751" w14:textId="77777777" w:rsidR="00EB6CEA" w:rsidRDefault="00000000">
            <w:r>
              <w:rPr>
                <w:sz w:val="20"/>
                <w:szCs w:val="20"/>
              </w:rPr>
              <w:t>Température non tenue</w:t>
            </w:r>
          </w:p>
        </w:tc>
      </w:tr>
      <w:tr w:rsidR="00EB6CEA" w14:paraId="7E2DA2CF" w14:textId="77777777">
        <w:tblPrEx>
          <w:tblCellMar>
            <w:top w:w="0" w:type="dxa"/>
            <w:bottom w:w="0" w:type="dxa"/>
          </w:tblCellMar>
        </w:tblPrEx>
        <w:tc>
          <w:tcPr>
            <w:tcW w:w="76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25D4911F" w14:textId="77777777" w:rsidR="00EB6CEA" w:rsidRDefault="00000000">
            <w:pPr>
              <w:jc w:val="center"/>
            </w:pPr>
            <w:r>
              <w:rPr>
                <w:sz w:val="20"/>
                <w:szCs w:val="20"/>
              </w:rPr>
              <w:t>P5</w:t>
            </w:r>
          </w:p>
        </w:tc>
        <w:tc>
          <w:tcPr>
            <w:tcW w:w="44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66D02175" w14:textId="77777777" w:rsidR="00EB6CEA" w:rsidRDefault="00000000">
            <w:r>
              <w:rPr>
                <w:sz w:val="20"/>
                <w:szCs w:val="20"/>
              </w:rPr>
              <w:t>Pas de gestion propre des pauses (nuit, week-end)</w:t>
            </w:r>
          </w:p>
        </w:tc>
        <w:tc>
          <w:tcPr>
            <w:tcW w:w="386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59A0857B" w14:textId="77777777" w:rsidR="00EB6CEA" w:rsidRDefault="00000000">
            <w:r>
              <w:rPr>
                <w:sz w:val="20"/>
                <w:szCs w:val="20"/>
              </w:rPr>
              <w:t>Reprise manuelle, non tracée</w:t>
            </w:r>
          </w:p>
        </w:tc>
      </w:tr>
      <w:tr w:rsidR="00EB6CEA" w14:paraId="1288B4A3" w14:textId="77777777">
        <w:tblPrEx>
          <w:tblCellMar>
            <w:top w:w="0" w:type="dxa"/>
            <w:bottom w:w="0" w:type="dxa"/>
          </w:tblCellMar>
        </w:tblPrEx>
        <w:tc>
          <w:tcPr>
            <w:tcW w:w="76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37CBEB51" w14:textId="77777777" w:rsidR="00EB6CEA" w:rsidRDefault="00000000">
            <w:pPr>
              <w:jc w:val="center"/>
            </w:pPr>
            <w:r>
              <w:rPr>
                <w:sz w:val="20"/>
                <w:szCs w:val="20"/>
              </w:rPr>
              <w:t>P6</w:t>
            </w:r>
          </w:p>
        </w:tc>
        <w:tc>
          <w:tcPr>
            <w:tcW w:w="44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250F4FAE" w14:textId="77777777" w:rsidR="00EB6CEA" w:rsidRDefault="00000000">
            <w:r>
              <w:rPr>
                <w:sz w:val="20"/>
                <w:szCs w:val="20"/>
              </w:rPr>
              <w:t>L’opérateur ne voit pas clairement qu’il est en mode manuel et oublie parfois qu’il l’est</w:t>
            </w:r>
          </w:p>
        </w:tc>
        <w:tc>
          <w:tcPr>
            <w:tcW w:w="386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5770841A" w14:textId="77777777" w:rsidR="00EB6CEA" w:rsidRDefault="00000000">
            <w:r>
              <w:rPr>
                <w:sz w:val="20"/>
                <w:szCs w:val="20"/>
              </w:rPr>
              <w:t>Résultats potentiellement faussés</w:t>
            </w:r>
          </w:p>
        </w:tc>
      </w:tr>
    </w:tbl>
    <w:p w14:paraId="218686DE" w14:textId="77777777" w:rsidR="00EB6CEA" w:rsidRDefault="00000000">
      <w:pPr>
        <w:pStyle w:val="Titre1"/>
      </w:pPr>
      <w:r>
        <w:t>3. Objectifs du projet</w:t>
      </w:r>
    </w:p>
    <w:p w14:paraId="40F0A839" w14:textId="77777777" w:rsidR="00EB6CEA" w:rsidRDefault="00000000">
      <w:pPr>
        <w:pStyle w:val="Paragraphedeliste"/>
        <w:numPr>
          <w:ilvl w:val="0"/>
          <w:numId w:val="2"/>
        </w:numPr>
        <w:spacing w:after="70" w:line="270" w:lineRule="auto"/>
      </w:pPr>
      <w:r>
        <w:rPr>
          <w:b/>
          <w:bCs/>
        </w:rPr>
        <w:t xml:space="preserve">O1 — Régulation efficace : </w:t>
      </w:r>
      <w:r>
        <w:t>le mode automatique doit atteindre puis maintenir les consignes (température notamment) sans intervention.</w:t>
      </w:r>
    </w:p>
    <w:p w14:paraId="6B7267AC" w14:textId="77777777" w:rsidR="00EB6CEA" w:rsidRDefault="00000000">
      <w:pPr>
        <w:pStyle w:val="Paragraphedeliste"/>
        <w:numPr>
          <w:ilvl w:val="0"/>
          <w:numId w:val="2"/>
        </w:numPr>
        <w:spacing w:after="70" w:line="270" w:lineRule="auto"/>
      </w:pPr>
      <w:r>
        <w:rPr>
          <w:b/>
          <w:bCs/>
        </w:rPr>
        <w:t xml:space="preserve">O2 — Traçabilité continue : </w:t>
      </w:r>
      <w:r>
        <w:t>toutes les données de procédé sont enregistrées et traitées en permanence, y compris pendant toute action manuelle.</w:t>
      </w:r>
    </w:p>
    <w:p w14:paraId="1F0030F1" w14:textId="77777777" w:rsidR="00EB6CEA" w:rsidRDefault="00000000">
      <w:pPr>
        <w:pStyle w:val="Paragraphedeliste"/>
        <w:numPr>
          <w:ilvl w:val="0"/>
          <w:numId w:val="2"/>
        </w:numPr>
        <w:spacing w:after="70" w:line="270" w:lineRule="auto"/>
      </w:pPr>
      <w:r>
        <w:rPr>
          <w:b/>
          <w:bCs/>
        </w:rPr>
        <w:t xml:space="preserve">O3 — Modes d’exploitation robustes : </w:t>
      </w:r>
      <w:r>
        <w:t>pause, reprise, arrêt total, adaptés au fonctionnement continu.</w:t>
      </w:r>
    </w:p>
    <w:p w14:paraId="65623FFA" w14:textId="77777777" w:rsidR="00EB6CEA" w:rsidRDefault="00000000">
      <w:pPr>
        <w:pStyle w:val="Paragraphedeliste"/>
        <w:numPr>
          <w:ilvl w:val="0"/>
          <w:numId w:val="2"/>
        </w:numPr>
        <w:spacing w:after="70" w:line="270" w:lineRule="auto"/>
      </w:pPr>
      <w:r>
        <w:rPr>
          <w:b/>
          <w:bCs/>
        </w:rPr>
        <w:t xml:space="preserve">O4 — Fidélité des consignes : </w:t>
      </w:r>
      <w:r>
        <w:t>la machine applique les valeurs saisies (ex. vitesse pompe à 5 %) sans arrondi indu.</w:t>
      </w:r>
    </w:p>
    <w:p w14:paraId="053D3D07" w14:textId="77777777" w:rsidR="00EB6CEA" w:rsidRDefault="00000000">
      <w:pPr>
        <w:pStyle w:val="Paragraphedeliste"/>
        <w:numPr>
          <w:ilvl w:val="0"/>
          <w:numId w:val="2"/>
        </w:numPr>
        <w:spacing w:after="70" w:line="270" w:lineRule="auto"/>
      </w:pPr>
      <w:r>
        <w:rPr>
          <w:b/>
          <w:bCs/>
        </w:rPr>
        <w:t xml:space="preserve">O5 — Gestion des cas dégradés : </w:t>
      </w:r>
      <w:r>
        <w:t>comportement défini lorsque la consigne de température n’est pas atteignable (voir EF-5).</w:t>
      </w:r>
    </w:p>
    <w:p w14:paraId="195AFBE7" w14:textId="77777777" w:rsidR="00EB6CEA" w:rsidRDefault="00000000">
      <w:pPr>
        <w:pStyle w:val="Paragraphedeliste"/>
        <w:numPr>
          <w:ilvl w:val="0"/>
          <w:numId w:val="2"/>
        </w:numPr>
        <w:spacing w:after="70" w:line="270" w:lineRule="auto"/>
      </w:pPr>
      <w:r>
        <w:rPr>
          <w:b/>
          <w:bCs/>
        </w:rPr>
        <w:t xml:space="preserve">O6 — Visibilité du mode actif : </w:t>
      </w:r>
      <w:r>
        <w:t>l’opérateur doit voir en permanence s’il est en automatique ou en manuel.</w:t>
      </w:r>
    </w:p>
    <w:p w14:paraId="527E95E6" w14:textId="77777777" w:rsidR="00EB6CEA" w:rsidRDefault="00000000">
      <w:pPr>
        <w:pStyle w:val="Titre1"/>
      </w:pPr>
      <w:r>
        <w:t>4. Périmètre</w:t>
      </w:r>
    </w:p>
    <w:p w14:paraId="5D496F3F" w14:textId="77777777" w:rsidR="00EB6CEA" w:rsidRDefault="00000000">
      <w:pPr>
        <w:spacing w:after="140" w:line="276" w:lineRule="auto"/>
      </w:pPr>
      <w:r>
        <w:t>Pilotage automatique du cycle de broyage du B430, régulation de la température et de la pression, gestion des modes (marche, pause, reprise, arrêt total), enregistrement et traitement continus des données de lot. La solution vaut pour toutes les solutions colorantes.</w:t>
      </w:r>
    </w:p>
    <w:p w14:paraId="653DA3CB" w14:textId="77777777" w:rsidR="00EB6CEA" w:rsidRDefault="00000000">
      <w:pPr>
        <w:pStyle w:val="Titre1"/>
      </w:pPr>
      <w:r>
        <w:t>5. Description du procédé de broyage</w:t>
      </w:r>
    </w:p>
    <w:p w14:paraId="08C18FC5" w14:textId="77777777" w:rsidR="00EB6CEA" w:rsidRDefault="00000000">
      <w:pPr>
        <w:spacing w:after="140" w:line="276" w:lineRule="auto"/>
      </w:pPr>
      <w:r>
        <w:t>Le broyage comporte deux phases, déjà présentes dans le système existant : une phase 1 (démarrage) puis une phase 2 (stabilisation). La vitesse du broyeur (agitateur) reste constante pendant tout le broyage.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450"/>
        <w:gridCol w:w="1500"/>
        <w:gridCol w:w="2576"/>
      </w:tblGrid>
      <w:tr w:rsidR="00EB6CEA" w14:paraId="12A03A70" w14:textId="77777777">
        <w:tblPrEx>
          <w:tblCellMar>
            <w:top w:w="0" w:type="dxa"/>
            <w:bottom w:w="0" w:type="dxa"/>
          </w:tblCellMar>
        </w:tblPrEx>
        <w:tc>
          <w:tcPr>
            <w:tcW w:w="20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04B53710" w14:textId="77777777" w:rsidR="00EB6CEA" w:rsidRDefault="00000000">
            <w:r>
              <w:rPr>
                <w:b/>
                <w:bCs/>
                <w:color w:val="FFFFFF"/>
                <w:sz w:val="20"/>
                <w:szCs w:val="20"/>
              </w:rPr>
              <w:t>Phase</w:t>
            </w:r>
          </w:p>
        </w:tc>
        <w:tc>
          <w:tcPr>
            <w:tcW w:w="15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370E00A8" w14:textId="77777777" w:rsidR="00EB6CEA" w:rsidRDefault="00000000">
            <w:r>
              <w:rPr>
                <w:b/>
                <w:bCs/>
                <w:color w:val="FFFFFF"/>
                <w:sz w:val="20"/>
                <w:szCs w:val="20"/>
              </w:rPr>
              <w:t>Durée</w:t>
            </w:r>
          </w:p>
        </w:tc>
        <w:tc>
          <w:tcPr>
            <w:tcW w:w="145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2F3C0E70" w14:textId="77777777" w:rsidR="00EB6CEA" w:rsidRDefault="00000000">
            <w:r>
              <w:rPr>
                <w:b/>
                <w:bCs/>
                <w:color w:val="FFFFFF"/>
                <w:sz w:val="20"/>
                <w:szCs w:val="20"/>
              </w:rPr>
              <w:t>Pression</w:t>
            </w:r>
          </w:p>
        </w:tc>
        <w:tc>
          <w:tcPr>
            <w:tcW w:w="1500"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2E02BDA0" w14:textId="77777777" w:rsidR="00EB6CEA" w:rsidRDefault="00000000">
            <w:r>
              <w:rPr>
                <w:b/>
                <w:bCs/>
                <w:color w:val="FFFFFF"/>
                <w:sz w:val="20"/>
                <w:szCs w:val="20"/>
              </w:rPr>
              <w:t>Température</w:t>
            </w:r>
          </w:p>
        </w:tc>
        <w:tc>
          <w:tcPr>
            <w:tcW w:w="2576" w:type="dxa"/>
            <w:tcBorders>
              <w:top w:val="single" w:sz="1" w:space="0" w:color="D8CFC8"/>
              <w:left w:val="single" w:sz="1" w:space="0" w:color="D8CFC8"/>
              <w:bottom w:val="single" w:sz="1" w:space="0" w:color="D8CFC8"/>
              <w:right w:val="single" w:sz="1" w:space="0" w:color="D8CFC8"/>
            </w:tcBorders>
            <w:shd w:val="clear" w:color="auto" w:fill="CF122F"/>
            <w:tcMar>
              <w:top w:w="70" w:type="dxa"/>
              <w:left w:w="110" w:type="dxa"/>
              <w:bottom w:w="70" w:type="dxa"/>
              <w:right w:w="110" w:type="dxa"/>
            </w:tcMar>
            <w:vAlign w:val="center"/>
          </w:tcPr>
          <w:p w14:paraId="3A315BEC" w14:textId="77777777" w:rsidR="00EB6CEA" w:rsidRDefault="00000000">
            <w:r>
              <w:rPr>
                <w:b/>
                <w:bCs/>
                <w:color w:val="FFFFFF"/>
                <w:sz w:val="20"/>
                <w:szCs w:val="20"/>
              </w:rPr>
              <w:t>Régulation</w:t>
            </w:r>
          </w:p>
        </w:tc>
      </w:tr>
      <w:tr w:rsidR="00EB6CEA" w14:paraId="220EC395" w14:textId="77777777">
        <w:tblPrEx>
          <w:tblCellMar>
            <w:top w:w="0" w:type="dxa"/>
            <w:bottom w:w="0" w:type="dxa"/>
          </w:tblCellMar>
        </w:tblPrEx>
        <w:tc>
          <w:tcPr>
            <w:tcW w:w="20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27EE9C07" w14:textId="77777777" w:rsidR="00EB6CEA" w:rsidRDefault="00000000">
            <w:r>
              <w:rPr>
                <w:sz w:val="20"/>
                <w:szCs w:val="20"/>
              </w:rPr>
              <w:t>Phase 1 — Démarrage</w:t>
            </w:r>
          </w:p>
        </w:tc>
        <w:tc>
          <w:tcPr>
            <w:tcW w:w="15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07E47B02" w14:textId="77777777" w:rsidR="00EB6CEA" w:rsidRDefault="00000000">
            <w:r>
              <w:rPr>
                <w:sz w:val="20"/>
                <w:szCs w:val="20"/>
              </w:rPr>
              <w:t>0 → X min</w:t>
            </w:r>
          </w:p>
        </w:tc>
        <w:tc>
          <w:tcPr>
            <w:tcW w:w="145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634FB39F" w14:textId="77777777" w:rsidR="00EB6CEA" w:rsidRDefault="00000000">
            <w:r>
              <w:rPr>
                <w:sz w:val="20"/>
                <w:szCs w:val="20"/>
              </w:rPr>
              <w:t>0,6 bar</w:t>
            </w:r>
          </w:p>
        </w:tc>
        <w:tc>
          <w:tcPr>
            <w:tcW w:w="15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03AAC7F0" w14:textId="77777777" w:rsidR="00EB6CEA" w:rsidRDefault="00000000">
            <w:r>
              <w:rPr>
                <w:sz w:val="20"/>
                <w:szCs w:val="20"/>
              </w:rPr>
              <w:t>≤ 47 °C</w:t>
            </w:r>
          </w:p>
        </w:tc>
        <w:tc>
          <w:tcPr>
            <w:tcW w:w="257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49C4E840" w14:textId="77777777" w:rsidR="00EB6CEA" w:rsidRDefault="00000000">
            <w:r>
              <w:rPr>
                <w:sz w:val="20"/>
                <w:szCs w:val="20"/>
              </w:rPr>
              <w:t>Augmenter la vitesse de pompe pour tenir 0,6 bar ; refroidissement pour rester ≤ 47 °C</w:t>
            </w:r>
          </w:p>
        </w:tc>
      </w:tr>
      <w:tr w:rsidR="00EB6CEA" w14:paraId="41F4C0FD" w14:textId="77777777">
        <w:tblPrEx>
          <w:tblCellMar>
            <w:top w:w="0" w:type="dxa"/>
            <w:bottom w:w="0" w:type="dxa"/>
          </w:tblCellMar>
        </w:tblPrEx>
        <w:tc>
          <w:tcPr>
            <w:tcW w:w="20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2B71E6EC" w14:textId="77777777" w:rsidR="00EB6CEA" w:rsidRDefault="00000000">
            <w:r>
              <w:rPr>
                <w:sz w:val="20"/>
                <w:szCs w:val="20"/>
              </w:rPr>
              <w:t>Phase 2 — Stabilisation</w:t>
            </w:r>
          </w:p>
        </w:tc>
        <w:tc>
          <w:tcPr>
            <w:tcW w:w="15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4BB4C3A0" w14:textId="77777777" w:rsidR="00EB6CEA" w:rsidRDefault="00000000">
            <w:r>
              <w:rPr>
                <w:sz w:val="20"/>
                <w:szCs w:val="20"/>
              </w:rPr>
              <w:t>X min → fin</w:t>
            </w:r>
          </w:p>
        </w:tc>
        <w:tc>
          <w:tcPr>
            <w:tcW w:w="145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70C1AD6F" w14:textId="77777777" w:rsidR="00EB6CEA" w:rsidRDefault="00000000">
            <w:proofErr w:type="gramStart"/>
            <w:r>
              <w:rPr>
                <w:sz w:val="20"/>
                <w:szCs w:val="20"/>
              </w:rPr>
              <w:t>consigne</w:t>
            </w:r>
            <w:proofErr w:type="gramEnd"/>
          </w:p>
        </w:tc>
        <w:tc>
          <w:tcPr>
            <w:tcW w:w="15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51277322" w14:textId="77777777" w:rsidR="00EB6CEA" w:rsidRDefault="00000000">
            <w:proofErr w:type="gramStart"/>
            <w:r>
              <w:rPr>
                <w:sz w:val="20"/>
                <w:szCs w:val="20"/>
              </w:rPr>
              <w:t>consigne</w:t>
            </w:r>
            <w:proofErr w:type="gramEnd"/>
          </w:p>
        </w:tc>
        <w:tc>
          <w:tcPr>
            <w:tcW w:w="257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7178CA46" w14:textId="77777777" w:rsidR="00EB6CEA" w:rsidRDefault="00000000">
            <w:r>
              <w:rPr>
                <w:sz w:val="20"/>
                <w:szCs w:val="20"/>
              </w:rPr>
              <w:t>Vitesse de pompe ajustée pour tenir la pression ; débit d’eau froide pour tenir la température</w:t>
            </w:r>
          </w:p>
        </w:tc>
      </w:tr>
      <w:tr w:rsidR="00EB6CEA" w14:paraId="464005B5" w14:textId="77777777">
        <w:tblPrEx>
          <w:tblCellMar>
            <w:top w:w="0" w:type="dxa"/>
            <w:bottom w:w="0" w:type="dxa"/>
          </w:tblCellMar>
        </w:tblPrEx>
        <w:tc>
          <w:tcPr>
            <w:tcW w:w="20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659C7091" w14:textId="77777777" w:rsidR="00EB6CEA" w:rsidRDefault="00000000">
            <w:r>
              <w:rPr>
                <w:sz w:val="20"/>
                <w:szCs w:val="20"/>
              </w:rPr>
              <w:lastRenderedPageBreak/>
              <w:t>Reprise après pause</w:t>
            </w:r>
          </w:p>
        </w:tc>
        <w:tc>
          <w:tcPr>
            <w:tcW w:w="15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3D974F88" w14:textId="77777777" w:rsidR="00EB6CEA" w:rsidRDefault="00000000">
            <w:r>
              <w:rPr>
                <w:sz w:val="20"/>
                <w:szCs w:val="20"/>
              </w:rPr>
              <w:t>5 min</w:t>
            </w:r>
          </w:p>
        </w:tc>
        <w:tc>
          <w:tcPr>
            <w:tcW w:w="145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70D2DA9D" w14:textId="77777777" w:rsidR="00EB6CEA" w:rsidRDefault="00000000">
            <w:r>
              <w:rPr>
                <w:sz w:val="20"/>
                <w:szCs w:val="20"/>
              </w:rPr>
              <w:t>1,0 bar</w:t>
            </w:r>
          </w:p>
        </w:tc>
        <w:tc>
          <w:tcPr>
            <w:tcW w:w="1500"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64199A71" w14:textId="77777777" w:rsidR="00EB6CEA" w:rsidRDefault="00000000">
            <w:r>
              <w:rPr>
                <w:sz w:val="20"/>
                <w:szCs w:val="20"/>
              </w:rPr>
              <w:t>—</w:t>
            </w:r>
          </w:p>
        </w:tc>
        <w:tc>
          <w:tcPr>
            <w:tcW w:w="2576" w:type="dxa"/>
            <w:tcBorders>
              <w:top w:val="single" w:sz="1" w:space="0" w:color="D8CFC8"/>
              <w:left w:val="single" w:sz="1" w:space="0" w:color="D8CFC8"/>
              <w:bottom w:val="single" w:sz="1" w:space="0" w:color="D8CFC8"/>
              <w:right w:val="single" w:sz="1" w:space="0" w:color="D8CFC8"/>
            </w:tcBorders>
            <w:shd w:val="clear" w:color="auto" w:fill="FFFFFF"/>
            <w:tcMar>
              <w:top w:w="70" w:type="dxa"/>
              <w:left w:w="110" w:type="dxa"/>
              <w:bottom w:w="70" w:type="dxa"/>
              <w:right w:w="110" w:type="dxa"/>
            </w:tcMar>
            <w:vAlign w:val="center"/>
          </w:tcPr>
          <w:p w14:paraId="4546BFFC" w14:textId="77777777" w:rsidR="00EB6CEA" w:rsidRDefault="00000000">
            <w:r>
              <w:rPr>
                <w:sz w:val="20"/>
                <w:szCs w:val="20"/>
              </w:rPr>
              <w:t>Réchauffage matériel à 1 bar, puis poursuite du broyage jusqu’à la fin du temps imparti</w:t>
            </w:r>
          </w:p>
        </w:tc>
      </w:tr>
    </w:tbl>
    <w:p w14:paraId="2127BE75" w14:textId="77777777" w:rsidR="00EB6CEA" w:rsidRDefault="00EB6CEA">
      <w:pPr>
        <w:spacing w:before="120"/>
      </w:pPr>
    </w:p>
    <w:p w14:paraId="0CC24FD8" w14:textId="77777777" w:rsidR="00EB6CEA" w:rsidRDefault="00000000">
      <w:pPr>
        <w:pStyle w:val="Paragraphedeliste"/>
        <w:numPr>
          <w:ilvl w:val="0"/>
          <w:numId w:val="2"/>
        </w:numPr>
        <w:spacing w:after="70" w:line="270" w:lineRule="auto"/>
      </w:pPr>
      <w:r>
        <w:t>La durée de la phase 1 (démarrage) est un paramètre configurable (noté X) : généralement 10 minutes, parfois 20 à 30 minutes selon le produit.</w:t>
      </w:r>
    </w:p>
    <w:p w14:paraId="157DD3EF" w14:textId="77777777" w:rsidR="00EB6CEA" w:rsidRDefault="00000000">
      <w:pPr>
        <w:pStyle w:val="Paragraphedeliste"/>
        <w:numPr>
          <w:ilvl w:val="0"/>
          <w:numId w:val="2"/>
        </w:numPr>
        <w:spacing w:after="70" w:line="270" w:lineRule="auto"/>
      </w:pPr>
      <w:r>
        <w:t>En phase 1, la température est limitée à 47 °C.</w:t>
      </w:r>
    </w:p>
    <w:p w14:paraId="17382FB9" w14:textId="77777777" w:rsidR="00EB6CEA" w:rsidRDefault="00000000">
      <w:pPr>
        <w:pStyle w:val="Paragraphedeliste"/>
        <w:numPr>
          <w:ilvl w:val="0"/>
          <w:numId w:val="2"/>
        </w:numPr>
        <w:spacing w:after="70" w:line="270" w:lineRule="auto"/>
      </w:pPr>
      <w:r>
        <w:t>Le temps imparti est le temps de broyage effectif : le temps passé en pause n’est pas décompté.</w:t>
      </w:r>
    </w:p>
    <w:p w14:paraId="618B9303" w14:textId="77777777" w:rsidR="00EB6CEA" w:rsidRDefault="00000000">
      <w:pPr>
        <w:pStyle w:val="Paragraphedeliste"/>
        <w:numPr>
          <w:ilvl w:val="0"/>
          <w:numId w:val="2"/>
        </w:numPr>
        <w:spacing w:after="70" w:line="270" w:lineRule="auto"/>
      </w:pPr>
      <w:r>
        <w:t>En phase 2, la pression est régulée à sa consigne en ajustant la vitesse de la pompe ; la température est régulée à sa consigne via l’eau froide.</w:t>
      </w:r>
    </w:p>
    <w:p w14:paraId="4293CCE1" w14:textId="77777777" w:rsidR="00EB6CEA" w:rsidRDefault="00000000">
      <w:pPr>
        <w:pStyle w:val="Titre1"/>
      </w:pPr>
      <w:r>
        <w:t>6. Exigences fonctionnelles</w:t>
      </w:r>
    </w:p>
    <w:p w14:paraId="3B27B811" w14:textId="77777777" w:rsidR="00EB6CEA" w:rsidRDefault="00000000">
      <w:pPr>
        <w:pStyle w:val="Titre2"/>
      </w:pPr>
      <w:r>
        <w:t>EF-1 — Régulation (cœur du projet)</w:t>
      </w:r>
    </w:p>
    <w:p w14:paraId="7DCD4654" w14:textId="77777777" w:rsidR="00EB6CEA" w:rsidRDefault="00000000">
      <w:pPr>
        <w:pStyle w:val="Paragraphedeliste"/>
        <w:numPr>
          <w:ilvl w:val="0"/>
          <w:numId w:val="2"/>
        </w:numPr>
        <w:spacing w:after="70" w:line="270" w:lineRule="auto"/>
      </w:pPr>
      <w:r>
        <w:rPr>
          <w:b/>
          <w:bCs/>
          <w:color w:val="A50F26"/>
        </w:rPr>
        <w:t>EF-1.</w:t>
      </w:r>
      <w:proofErr w:type="gramStart"/>
      <w:r>
        <w:rPr>
          <w:b/>
          <w:bCs/>
          <w:color w:val="A50F26"/>
        </w:rPr>
        <w:t xml:space="preserve">1  </w:t>
      </w:r>
      <w:r>
        <w:t>En</w:t>
      </w:r>
      <w:proofErr w:type="gramEnd"/>
      <w:r>
        <w:t xml:space="preserve"> phase 1 (démarrage, de 0 à X min ; X paramétrable, ~10 min par défaut, parfois 20 à 30 min), le système augmente automatiquement la vitesse de la pompe pour maintenir 0,6 bar.</w:t>
      </w:r>
    </w:p>
    <w:p w14:paraId="471002C5" w14:textId="77777777" w:rsidR="00EB6CEA" w:rsidRDefault="00000000">
      <w:pPr>
        <w:pStyle w:val="Paragraphedeliste"/>
        <w:numPr>
          <w:ilvl w:val="0"/>
          <w:numId w:val="2"/>
        </w:numPr>
        <w:spacing w:after="70" w:line="270" w:lineRule="auto"/>
      </w:pPr>
      <w:r>
        <w:rPr>
          <w:b/>
          <w:bCs/>
          <w:color w:val="A50F26"/>
        </w:rPr>
        <w:t>EF-1.</w:t>
      </w:r>
      <w:proofErr w:type="gramStart"/>
      <w:r>
        <w:rPr>
          <w:b/>
          <w:bCs/>
          <w:color w:val="A50F26"/>
        </w:rPr>
        <w:t xml:space="preserve">2  </w:t>
      </w:r>
      <w:r>
        <w:t>Pendant</w:t>
      </w:r>
      <w:proofErr w:type="gramEnd"/>
      <w:r>
        <w:t xml:space="preserve"> la phase 1, le refroidissement limite la température à 47 °C maximum.</w:t>
      </w:r>
    </w:p>
    <w:p w14:paraId="4C471BF4" w14:textId="77777777" w:rsidR="00EB6CEA" w:rsidRDefault="00000000">
      <w:pPr>
        <w:pStyle w:val="Paragraphedeliste"/>
        <w:numPr>
          <w:ilvl w:val="0"/>
          <w:numId w:val="2"/>
        </w:numPr>
        <w:spacing w:after="70" w:line="270" w:lineRule="auto"/>
      </w:pPr>
      <w:r>
        <w:rPr>
          <w:b/>
          <w:bCs/>
          <w:color w:val="A50F26"/>
        </w:rPr>
        <w:t>EF-1.</w:t>
      </w:r>
      <w:proofErr w:type="gramStart"/>
      <w:r>
        <w:rPr>
          <w:b/>
          <w:bCs/>
          <w:color w:val="A50F26"/>
        </w:rPr>
        <w:t xml:space="preserve">3  </w:t>
      </w:r>
      <w:r>
        <w:t>En</w:t>
      </w:r>
      <w:proofErr w:type="gramEnd"/>
      <w:r>
        <w:t xml:space="preserve"> phase 2, le système maintient la pression à sa consigne en ajustant la vitesse de la pompe, et la température à sa consigne via le débit d’eau froide.</w:t>
      </w:r>
    </w:p>
    <w:p w14:paraId="5F08380E" w14:textId="77777777" w:rsidR="00EB6CEA" w:rsidRDefault="00000000">
      <w:pPr>
        <w:pStyle w:val="Paragraphedeliste"/>
        <w:numPr>
          <w:ilvl w:val="0"/>
          <w:numId w:val="2"/>
        </w:numPr>
        <w:spacing w:after="70" w:line="270" w:lineRule="auto"/>
      </w:pPr>
      <w:r>
        <w:rPr>
          <w:b/>
          <w:bCs/>
          <w:color w:val="A50F26"/>
        </w:rPr>
        <w:t>EF-1.</w:t>
      </w:r>
      <w:proofErr w:type="gramStart"/>
      <w:r>
        <w:rPr>
          <w:b/>
          <w:bCs/>
          <w:color w:val="A50F26"/>
        </w:rPr>
        <w:t xml:space="preserve">4  </w:t>
      </w:r>
      <w:r>
        <w:t>La</w:t>
      </w:r>
      <w:proofErr w:type="gramEnd"/>
      <w:r>
        <w:t xml:space="preserve"> régulation doit être assez stable pour que l’opérateur n’ait pas besoin de passer en manuel en fonctionnement nominal.</w:t>
      </w:r>
    </w:p>
    <w:p w14:paraId="595B57D0" w14:textId="77777777" w:rsidR="00EB6CEA" w:rsidRDefault="00000000">
      <w:pPr>
        <w:pStyle w:val="Titre2"/>
      </w:pPr>
      <w:r>
        <w:t>EF-2 — Pause</w:t>
      </w:r>
    </w:p>
    <w:p w14:paraId="2044A187" w14:textId="77777777" w:rsidR="00EB6CEA" w:rsidRDefault="00000000">
      <w:pPr>
        <w:pStyle w:val="Paragraphedeliste"/>
        <w:numPr>
          <w:ilvl w:val="0"/>
          <w:numId w:val="2"/>
        </w:numPr>
        <w:spacing w:after="70" w:line="270" w:lineRule="auto"/>
      </w:pPr>
      <w:r>
        <w:rPr>
          <w:b/>
          <w:bCs/>
          <w:color w:val="A50F26"/>
        </w:rPr>
        <w:t>EF-2.</w:t>
      </w:r>
      <w:proofErr w:type="gramStart"/>
      <w:r>
        <w:rPr>
          <w:b/>
          <w:bCs/>
          <w:color w:val="A50F26"/>
        </w:rPr>
        <w:t xml:space="preserve">1  </w:t>
      </w:r>
      <w:r>
        <w:t>Un</w:t>
      </w:r>
      <w:proofErr w:type="gramEnd"/>
      <w:r>
        <w:t xml:space="preserve"> bouton « Pause » met le système en veille. L’opérateur indique la durée prévue de l’arrêt (une nuit, un jour, deux jours, etc.).</w:t>
      </w:r>
    </w:p>
    <w:p w14:paraId="03F57F27" w14:textId="77777777" w:rsidR="00EB6CEA" w:rsidRDefault="00000000">
      <w:pPr>
        <w:pStyle w:val="Paragraphedeliste"/>
        <w:numPr>
          <w:ilvl w:val="0"/>
          <w:numId w:val="2"/>
        </w:numPr>
        <w:spacing w:after="70" w:line="270" w:lineRule="auto"/>
      </w:pPr>
      <w:r>
        <w:rPr>
          <w:b/>
          <w:bCs/>
          <w:color w:val="A50F26"/>
        </w:rPr>
        <w:t>EF-2.</w:t>
      </w:r>
      <w:proofErr w:type="gramStart"/>
      <w:r>
        <w:rPr>
          <w:b/>
          <w:bCs/>
          <w:color w:val="A50F26"/>
        </w:rPr>
        <w:t xml:space="preserve">2  </w:t>
      </w:r>
      <w:r>
        <w:t>Pendant</w:t>
      </w:r>
      <w:proofErr w:type="gramEnd"/>
      <w:r>
        <w:t xml:space="preserve"> une pause, tout s’éteint ; la température de la cuve s’aligne progressivement sur la température ambiante (pas de consigne de refroidissement).</w:t>
      </w:r>
    </w:p>
    <w:p w14:paraId="7C1BBD1A" w14:textId="77777777" w:rsidR="00EB6CEA" w:rsidRDefault="00000000">
      <w:pPr>
        <w:pStyle w:val="Titre2"/>
      </w:pPr>
      <w:r>
        <w:t>EF-3 — Reprise après pause</w:t>
      </w:r>
    </w:p>
    <w:p w14:paraId="4F3288A7" w14:textId="77777777" w:rsidR="00EB6CEA" w:rsidRDefault="00000000">
      <w:pPr>
        <w:pStyle w:val="Paragraphedeliste"/>
        <w:numPr>
          <w:ilvl w:val="0"/>
          <w:numId w:val="2"/>
        </w:numPr>
        <w:spacing w:after="70" w:line="270" w:lineRule="auto"/>
      </w:pPr>
      <w:r>
        <w:rPr>
          <w:b/>
          <w:bCs/>
          <w:color w:val="A50F26"/>
        </w:rPr>
        <w:t>EF-3.</w:t>
      </w:r>
      <w:proofErr w:type="gramStart"/>
      <w:r>
        <w:rPr>
          <w:b/>
          <w:bCs/>
          <w:color w:val="A50F26"/>
        </w:rPr>
        <w:t xml:space="preserve">1  </w:t>
      </w:r>
      <w:r>
        <w:t>À</w:t>
      </w:r>
      <w:proofErr w:type="gramEnd"/>
      <w:r>
        <w:t xml:space="preserve"> la relance, pendant les 5 premières minutes, le système maintient une pression de 1 bar pour réchauffer le matériel.</w:t>
      </w:r>
    </w:p>
    <w:p w14:paraId="60B15265" w14:textId="77777777" w:rsidR="00EB6CEA" w:rsidRDefault="00000000">
      <w:pPr>
        <w:pStyle w:val="Paragraphedeliste"/>
        <w:numPr>
          <w:ilvl w:val="0"/>
          <w:numId w:val="2"/>
        </w:numPr>
        <w:spacing w:after="70" w:line="270" w:lineRule="auto"/>
      </w:pPr>
      <w:r>
        <w:rPr>
          <w:b/>
          <w:bCs/>
          <w:color w:val="A50F26"/>
        </w:rPr>
        <w:t>EF-3.</w:t>
      </w:r>
      <w:proofErr w:type="gramStart"/>
      <w:r>
        <w:rPr>
          <w:b/>
          <w:bCs/>
          <w:color w:val="A50F26"/>
        </w:rPr>
        <w:t xml:space="preserve">2  </w:t>
      </w:r>
      <w:r>
        <w:t>Après</w:t>
      </w:r>
      <w:proofErr w:type="gramEnd"/>
      <w:r>
        <w:t xml:space="preserve"> ces 5 minutes, il poursuit le broyage jusqu’à la fin du temps imparti (le temps de pause n’étant pas décompté).</w:t>
      </w:r>
    </w:p>
    <w:p w14:paraId="0DB2E3D5" w14:textId="77777777" w:rsidR="00EB6CEA" w:rsidRDefault="00000000">
      <w:pPr>
        <w:pStyle w:val="Titre2"/>
      </w:pPr>
      <w:r>
        <w:t>EF-4 — Résolution de la consigne de vitesse de pompe</w:t>
      </w:r>
    </w:p>
    <w:p w14:paraId="22DB0E84" w14:textId="77777777" w:rsidR="00EB6CEA" w:rsidRDefault="00000000">
      <w:pPr>
        <w:pStyle w:val="Paragraphedeliste"/>
        <w:numPr>
          <w:ilvl w:val="0"/>
          <w:numId w:val="2"/>
        </w:numPr>
        <w:spacing w:after="70" w:line="270" w:lineRule="auto"/>
      </w:pPr>
      <w:r>
        <w:rPr>
          <w:b/>
          <w:bCs/>
          <w:color w:val="A50F26"/>
        </w:rPr>
        <w:t>EF-4.</w:t>
      </w:r>
      <w:proofErr w:type="gramStart"/>
      <w:r>
        <w:rPr>
          <w:b/>
          <w:bCs/>
          <w:color w:val="A50F26"/>
        </w:rPr>
        <w:t xml:space="preserve">1  </w:t>
      </w:r>
      <w:r>
        <w:t>La</w:t>
      </w:r>
      <w:proofErr w:type="gramEnd"/>
      <w:r>
        <w:t xml:space="preserve"> vitesse de pompe doit être réglable au pas de 1 % : une saisie de 5 % ou 6 % doit être acceptée et appliquée telle quelle (fin de l’arrondi automatique à 10 %).</w:t>
      </w:r>
    </w:p>
    <w:p w14:paraId="48C890E7" w14:textId="77777777" w:rsidR="00EB6CEA" w:rsidRDefault="00000000">
      <w:pPr>
        <w:pStyle w:val="Titre2"/>
      </w:pPr>
      <w:r>
        <w:t>EF-5 — Cas exceptionnel : consigne de température 45 °C non atteignable</w:t>
      </w:r>
    </w:p>
    <w:p w14:paraId="516BDB8A" w14:textId="77777777" w:rsidR="00EB6CEA" w:rsidRDefault="00000000">
      <w:pPr>
        <w:pStyle w:val="Paragraphedeliste"/>
        <w:numPr>
          <w:ilvl w:val="0"/>
          <w:numId w:val="2"/>
        </w:numPr>
        <w:spacing w:after="70" w:line="270" w:lineRule="auto"/>
      </w:pPr>
      <w:r>
        <w:rPr>
          <w:b/>
          <w:bCs/>
          <w:color w:val="A50F26"/>
        </w:rPr>
        <w:t>EF-5.</w:t>
      </w:r>
      <w:proofErr w:type="gramStart"/>
      <w:r>
        <w:rPr>
          <w:b/>
          <w:bCs/>
          <w:color w:val="A50F26"/>
        </w:rPr>
        <w:t xml:space="preserve">1  </w:t>
      </w:r>
      <w:r>
        <w:t>Contexte</w:t>
      </w:r>
      <w:proofErr w:type="gramEnd"/>
      <w:r>
        <w:t xml:space="preserve"> : la consigne d’eau froide à 45 °C est parfois inatteignable — débit d’eau froide insuffisant et/ou eau pas assez froide. La maintenance a confirmé qu’un refroidissement supplémentaire de l’eau n’est pas possible.</w:t>
      </w:r>
    </w:p>
    <w:p w14:paraId="31D20D02" w14:textId="77777777" w:rsidR="00EB6CEA" w:rsidRDefault="00000000">
      <w:pPr>
        <w:pStyle w:val="Paragraphedeliste"/>
        <w:numPr>
          <w:ilvl w:val="0"/>
          <w:numId w:val="2"/>
        </w:numPr>
        <w:spacing w:after="70" w:line="270" w:lineRule="auto"/>
      </w:pPr>
      <w:r>
        <w:rPr>
          <w:b/>
          <w:bCs/>
          <w:color w:val="A50F26"/>
        </w:rPr>
        <w:lastRenderedPageBreak/>
        <w:t>EF-5.</w:t>
      </w:r>
      <w:proofErr w:type="gramStart"/>
      <w:r>
        <w:rPr>
          <w:b/>
          <w:bCs/>
          <w:color w:val="A50F26"/>
        </w:rPr>
        <w:t xml:space="preserve">2  </w:t>
      </w:r>
      <w:r>
        <w:t>Aucune</w:t>
      </w:r>
      <w:proofErr w:type="gramEnd"/>
      <w:r>
        <w:t xml:space="preserve"> action automatique n’est prévue : réduire la vitesse de la pompe ne fait pas baisser la température de façon fiable (l’effet peut même être inverse). Si la machine n’atteint pas 45 °C, le système ne tente rien de particulier.</w:t>
      </w:r>
    </w:p>
    <w:p w14:paraId="6249D154" w14:textId="77777777" w:rsidR="00EB6CEA" w:rsidRDefault="00000000">
      <w:pPr>
        <w:pStyle w:val="Paragraphedeliste"/>
        <w:numPr>
          <w:ilvl w:val="0"/>
          <w:numId w:val="2"/>
        </w:numPr>
        <w:spacing w:after="70" w:line="270" w:lineRule="auto"/>
      </w:pPr>
      <w:r>
        <w:rPr>
          <w:b/>
          <w:bCs/>
          <w:color w:val="A50F26"/>
        </w:rPr>
        <w:t>EF-5.</w:t>
      </w:r>
      <w:proofErr w:type="gramStart"/>
      <w:r>
        <w:rPr>
          <w:b/>
          <w:bCs/>
          <w:color w:val="A50F26"/>
        </w:rPr>
        <w:t xml:space="preserve">3  </w:t>
      </w:r>
      <w:r>
        <w:t>L’opérateur</w:t>
      </w:r>
      <w:proofErr w:type="gramEnd"/>
      <w:r>
        <w:t xml:space="preserve"> intervient alors en mode manuel et gère la situation.</w:t>
      </w:r>
    </w:p>
    <w:p w14:paraId="44F067EB" w14:textId="77777777" w:rsidR="00EB6CEA" w:rsidRDefault="00000000">
      <w:pPr>
        <w:pStyle w:val="Titre2"/>
      </w:pPr>
      <w:r>
        <w:t>EF-6 — Enregistrement et traçabilité (exigence critique)</w:t>
      </w:r>
    </w:p>
    <w:p w14:paraId="55CF8B7F" w14:textId="77777777" w:rsidR="00EB6CEA" w:rsidRDefault="00000000">
      <w:pPr>
        <w:pStyle w:val="Paragraphedeliste"/>
        <w:numPr>
          <w:ilvl w:val="0"/>
          <w:numId w:val="2"/>
        </w:numPr>
        <w:spacing w:after="70" w:line="270" w:lineRule="auto"/>
      </w:pPr>
      <w:r>
        <w:rPr>
          <w:b/>
          <w:bCs/>
          <w:color w:val="A50F26"/>
        </w:rPr>
        <w:t>EF-6.</w:t>
      </w:r>
      <w:proofErr w:type="gramStart"/>
      <w:r>
        <w:rPr>
          <w:b/>
          <w:bCs/>
          <w:color w:val="A50F26"/>
        </w:rPr>
        <w:t xml:space="preserve">1  </w:t>
      </w:r>
      <w:r>
        <w:t>Les</w:t>
      </w:r>
      <w:proofErr w:type="gramEnd"/>
      <w:r>
        <w:t xml:space="preserve"> données de procédé sont enregistrées et traitées en continu (mesures et moyennes/intégration), quel que soit le mode. Une action manuelle ne doit jamais dégrader l’enregistrement en simple récapitulatif.</w:t>
      </w:r>
    </w:p>
    <w:p w14:paraId="16275AE9" w14:textId="77777777" w:rsidR="00EB6CEA" w:rsidRDefault="00000000">
      <w:pPr>
        <w:pStyle w:val="Paragraphedeliste"/>
        <w:numPr>
          <w:ilvl w:val="0"/>
          <w:numId w:val="2"/>
        </w:numPr>
        <w:spacing w:after="70" w:line="270" w:lineRule="auto"/>
      </w:pPr>
      <w:r>
        <w:rPr>
          <w:b/>
          <w:bCs/>
          <w:color w:val="A50F26"/>
        </w:rPr>
        <w:t>EF-6.</w:t>
      </w:r>
      <w:proofErr w:type="gramStart"/>
      <w:r>
        <w:rPr>
          <w:b/>
          <w:bCs/>
          <w:color w:val="A50F26"/>
        </w:rPr>
        <w:t xml:space="preserve">2  </w:t>
      </w:r>
      <w:r>
        <w:t>Les</w:t>
      </w:r>
      <w:proofErr w:type="gramEnd"/>
      <w:r>
        <w:t xml:space="preserve"> événements sont horodatés et tracés : passage automatique ↔ manuel, pause, reprise, atteinte des seuils. Objectif : pouvoir identifier à quel moment l’opérateur bascule de manuel à automatique.</w:t>
      </w:r>
    </w:p>
    <w:p w14:paraId="7ED752F7" w14:textId="77777777" w:rsidR="00EB6CEA" w:rsidRDefault="00000000">
      <w:pPr>
        <w:pStyle w:val="Titre2"/>
      </w:pPr>
      <w:r>
        <w:t>EF-7 — Visibilité du mode actif</w:t>
      </w:r>
    </w:p>
    <w:p w14:paraId="2596C205" w14:textId="77777777" w:rsidR="00EB6CEA" w:rsidRDefault="00000000">
      <w:pPr>
        <w:pStyle w:val="Paragraphedeliste"/>
        <w:numPr>
          <w:ilvl w:val="0"/>
          <w:numId w:val="2"/>
        </w:numPr>
        <w:spacing w:after="70" w:line="270" w:lineRule="auto"/>
      </w:pPr>
      <w:r>
        <w:rPr>
          <w:b/>
          <w:bCs/>
          <w:color w:val="A50F26"/>
        </w:rPr>
        <w:t>EF-7.</w:t>
      </w:r>
      <w:proofErr w:type="gramStart"/>
      <w:r>
        <w:rPr>
          <w:b/>
          <w:bCs/>
          <w:color w:val="A50F26"/>
        </w:rPr>
        <w:t xml:space="preserve">1  </w:t>
      </w:r>
      <w:r>
        <w:t>Le</w:t>
      </w:r>
      <w:proofErr w:type="gramEnd"/>
      <w:r>
        <w:t xml:space="preserve"> système doit indiquer clairement et en permanence le mode actif (automatique ou manuel). Aujourd’hui l’opérateur ne le voit souvent pas et oublie parfois qu’il est en manuel, ce qui peut fausser les résultats.</w:t>
      </w:r>
    </w:p>
    <w:p w14:paraId="239E1010" w14:textId="77777777" w:rsidR="00EB6CEA" w:rsidRDefault="00000000">
      <w:pPr>
        <w:pStyle w:val="Paragraphedeliste"/>
        <w:numPr>
          <w:ilvl w:val="0"/>
          <w:numId w:val="2"/>
        </w:numPr>
        <w:spacing w:after="70" w:line="270" w:lineRule="auto"/>
      </w:pPr>
      <w:r>
        <w:rPr>
          <w:b/>
          <w:bCs/>
          <w:color w:val="A50F26"/>
        </w:rPr>
        <w:t>EF-7.</w:t>
      </w:r>
      <w:proofErr w:type="gramStart"/>
      <w:r>
        <w:rPr>
          <w:b/>
          <w:bCs/>
          <w:color w:val="A50F26"/>
        </w:rPr>
        <w:t xml:space="preserve">2  </w:t>
      </w:r>
      <w:r>
        <w:t>Recommandation</w:t>
      </w:r>
      <w:proofErr w:type="gramEnd"/>
      <w:r>
        <w:t xml:space="preserve"> : un fond d’écran qui devient vert en mode manuel et gris en mode automatique, pour que l’état soit repérable d’un coup d’œil.</w:t>
      </w:r>
    </w:p>
    <w:p w14:paraId="01DAEBEA" w14:textId="77777777" w:rsidR="00EB6CEA" w:rsidRDefault="00000000">
      <w:pPr>
        <w:pStyle w:val="Titre2"/>
      </w:pPr>
      <w:r>
        <w:t>EF-8 — Arrêt total</w:t>
      </w:r>
    </w:p>
    <w:p w14:paraId="46992907" w14:textId="77777777" w:rsidR="00EB6CEA" w:rsidRDefault="00000000">
      <w:pPr>
        <w:pStyle w:val="Paragraphedeliste"/>
        <w:numPr>
          <w:ilvl w:val="0"/>
          <w:numId w:val="2"/>
        </w:numPr>
        <w:spacing w:after="70" w:line="270" w:lineRule="auto"/>
      </w:pPr>
      <w:r>
        <w:rPr>
          <w:b/>
          <w:bCs/>
          <w:color w:val="A50F26"/>
        </w:rPr>
        <w:t>EF-8.</w:t>
      </w:r>
      <w:proofErr w:type="gramStart"/>
      <w:r>
        <w:rPr>
          <w:b/>
          <w:bCs/>
          <w:color w:val="A50F26"/>
        </w:rPr>
        <w:t xml:space="preserve">1  </w:t>
      </w:r>
      <w:r>
        <w:t>Un</w:t>
      </w:r>
      <w:proofErr w:type="gramEnd"/>
      <w:r>
        <w:t xml:space="preserve"> bouton « Arrêt total » est activé une fois le broyage terminé. Le laboratoire réalise alors un test de contrôle de la qualité du produit.</w:t>
      </w:r>
    </w:p>
    <w:p w14:paraId="7CC7D426" w14:textId="77777777" w:rsidR="00EB6CEA" w:rsidRDefault="00000000">
      <w:pPr>
        <w:pStyle w:val="Titre1"/>
      </w:pPr>
      <w:r>
        <w:t>7. Contraintes et sécurité</w:t>
      </w:r>
    </w:p>
    <w:p w14:paraId="1922A826" w14:textId="77777777" w:rsidR="00EB6CEA" w:rsidRDefault="00000000">
      <w:pPr>
        <w:pStyle w:val="Paragraphedeliste"/>
        <w:numPr>
          <w:ilvl w:val="0"/>
          <w:numId w:val="2"/>
        </w:numPr>
        <w:spacing w:after="70" w:line="270" w:lineRule="auto"/>
      </w:pPr>
      <w:r>
        <w:rPr>
          <w:b/>
          <w:bCs/>
        </w:rPr>
        <w:t xml:space="preserve">C1 — Pas de sécurité haute figée en température : </w:t>
      </w:r>
      <w:r>
        <w:t>ne pas imposer de seuil d’arrêt automatique. La température maximale tolérable dépend du vernis utilisé (jusqu’à 65 °C dans certains cas) ; c’est l’opérateur qui gère.</w:t>
      </w:r>
    </w:p>
    <w:p w14:paraId="61997479" w14:textId="77777777" w:rsidR="00EB6CEA" w:rsidRDefault="00000000">
      <w:pPr>
        <w:pStyle w:val="Paragraphedeliste"/>
        <w:numPr>
          <w:ilvl w:val="0"/>
          <w:numId w:val="2"/>
        </w:numPr>
        <w:spacing w:after="70" w:line="270" w:lineRule="auto"/>
      </w:pPr>
      <w:r>
        <w:rPr>
          <w:b/>
          <w:bCs/>
        </w:rPr>
        <w:t xml:space="preserve">C2 — Fonctionnement continu : </w:t>
      </w:r>
      <w:r>
        <w:t>marche toute la journée, avec arrêts nuit / week-end gérés par le mode pause.</w:t>
      </w:r>
    </w:p>
    <w:p w14:paraId="57162869" w14:textId="77777777" w:rsidR="00EB6CEA" w:rsidRDefault="00000000">
      <w:pPr>
        <w:pStyle w:val="Paragraphedeliste"/>
        <w:numPr>
          <w:ilvl w:val="0"/>
          <w:numId w:val="2"/>
        </w:numPr>
        <w:spacing w:after="70" w:line="270" w:lineRule="auto"/>
      </w:pPr>
      <w:r>
        <w:rPr>
          <w:b/>
          <w:bCs/>
        </w:rPr>
        <w:t xml:space="preserve">C3 — Nettoyage entre lots : </w:t>
      </w:r>
      <w:r>
        <w:t>réalisé manuellement par les opérateurs, hors périmètre de l’automatisation.</w:t>
      </w:r>
    </w:p>
    <w:p w14:paraId="081937EA" w14:textId="77777777" w:rsidR="00EB6CEA" w:rsidRDefault="00000000">
      <w:pPr>
        <w:pStyle w:val="Titre1"/>
      </w:pPr>
      <w:r>
        <w:t>8. Points ouverts</w:t>
      </w:r>
    </w:p>
    <w:p w14:paraId="4A82B179" w14:textId="77777777" w:rsidR="00EB6CEA" w:rsidRDefault="00000000">
      <w:pPr>
        <w:spacing w:after="140" w:line="276" w:lineRule="auto"/>
      </w:pPr>
      <w:r>
        <w:t>Aucun point technique majeur en suspens. Restent à définir les critères de réception (section 9). Les valeurs de consignes ne sont pas à figer : elles sont saisies par l’opérateur à chaque lot.</w:t>
      </w:r>
    </w:p>
    <w:p w14:paraId="12DF41E8" w14:textId="77777777" w:rsidR="00EB6CEA" w:rsidRDefault="00000000">
      <w:pPr>
        <w:pStyle w:val="Titre1"/>
      </w:pPr>
      <w:r>
        <w:t>9. Critères de réception</w:t>
      </w:r>
    </w:p>
    <w:p w14:paraId="19F017AF" w14:textId="77777777" w:rsidR="00EB6CEA" w:rsidRDefault="00000000">
      <w:pPr>
        <w:spacing w:after="140" w:line="276" w:lineRule="auto"/>
      </w:pPr>
      <w:r>
        <w:t>Critères mesurables permettant de valider la réception de l’installation :</w:t>
      </w:r>
    </w:p>
    <w:p w14:paraId="2AC9431B" w14:textId="77777777" w:rsidR="00EB6CEA" w:rsidRDefault="00000000">
      <w:pPr>
        <w:pStyle w:val="Paragraphedeliste"/>
        <w:numPr>
          <w:ilvl w:val="0"/>
          <w:numId w:val="2"/>
        </w:numPr>
        <w:spacing w:after="70" w:line="270" w:lineRule="auto"/>
      </w:pPr>
      <w:r>
        <w:t>Régulation tenue (pression et température) sans passage manuel sur plusieurs lots consécutifs</w:t>
      </w:r>
    </w:p>
    <w:p w14:paraId="062034EF" w14:textId="77777777" w:rsidR="00EB6CEA" w:rsidRDefault="00000000">
      <w:pPr>
        <w:pStyle w:val="Paragraphedeliste"/>
        <w:numPr>
          <w:ilvl w:val="0"/>
          <w:numId w:val="2"/>
        </w:numPr>
        <w:spacing w:after="70" w:line="270" w:lineRule="auto"/>
      </w:pPr>
      <w:r>
        <w:lastRenderedPageBreak/>
        <w:t>Enregistrement continu vérifié, y compris pendant une intervention manuelle (aucun trou, pas de dégradation en simple récap)</w:t>
      </w:r>
    </w:p>
    <w:p w14:paraId="1C9B6B4D" w14:textId="77777777" w:rsidR="00EB6CEA" w:rsidRDefault="00000000">
      <w:pPr>
        <w:pStyle w:val="Paragraphedeliste"/>
        <w:numPr>
          <w:ilvl w:val="0"/>
          <w:numId w:val="2"/>
        </w:numPr>
        <w:spacing w:after="70" w:line="270" w:lineRule="auto"/>
      </w:pPr>
      <w:r>
        <w:t>Reprise après pause conforme (5 min à 1 bar, puis reprise du temps restant)</w:t>
      </w:r>
    </w:p>
    <w:p w14:paraId="11701E7A" w14:textId="77777777" w:rsidR="00EB6CEA" w:rsidRDefault="00000000">
      <w:pPr>
        <w:pStyle w:val="Paragraphedeliste"/>
        <w:numPr>
          <w:ilvl w:val="0"/>
          <w:numId w:val="2"/>
        </w:numPr>
        <w:spacing w:after="70" w:line="270" w:lineRule="auto"/>
      </w:pPr>
      <w:r>
        <w:t>Consigne de vitesse de pompe acceptée au pas de 1 % (test à 5 % et 6 %)</w:t>
      </w:r>
    </w:p>
    <w:p w14:paraId="154DD5F6" w14:textId="77777777" w:rsidR="00EB6CEA" w:rsidRDefault="00000000">
      <w:pPr>
        <w:pStyle w:val="Paragraphedeliste"/>
        <w:numPr>
          <w:ilvl w:val="0"/>
          <w:numId w:val="2"/>
        </w:numPr>
        <w:spacing w:after="70" w:line="270" w:lineRule="auto"/>
      </w:pPr>
      <w:r>
        <w:t>Mode actif visible en permanence sur l’IHM (fond vert en manuel, gris en automatique)</w:t>
      </w:r>
    </w:p>
    <w:sectPr w:rsidR="00EB6CE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6386" w14:textId="77777777" w:rsidR="00790603" w:rsidRDefault="00790603">
      <w:r>
        <w:separator/>
      </w:r>
    </w:p>
  </w:endnote>
  <w:endnote w:type="continuationSeparator" w:id="0">
    <w:p w14:paraId="6A5D8B6D" w14:textId="77777777" w:rsidR="00790603" w:rsidRDefault="0079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ACD5" w14:textId="77777777" w:rsidR="00EB6CEA" w:rsidRDefault="00000000">
    <w:pPr>
      <w:jc w:val="center"/>
    </w:pPr>
    <w:proofErr w:type="spellStart"/>
    <w:r>
      <w:rPr>
        <w:color w:val="6E645B"/>
        <w:sz w:val="16"/>
        <w:szCs w:val="16"/>
      </w:rPr>
      <w:t>Fiabila</w:t>
    </w:r>
    <w:proofErr w:type="spellEnd"/>
    <w:r>
      <w:rPr>
        <w:color w:val="6E645B"/>
        <w:sz w:val="16"/>
        <w:szCs w:val="16"/>
      </w:rPr>
      <w:t xml:space="preserve"> × </w:t>
    </w:r>
    <w:proofErr w:type="spellStart"/>
    <w:r>
      <w:rPr>
        <w:color w:val="6E645B"/>
        <w:sz w:val="16"/>
        <w:szCs w:val="16"/>
      </w:rPr>
      <w:t>Decobecq</w:t>
    </w:r>
    <w:proofErr w:type="spellEnd"/>
    <w:r>
      <w:rPr>
        <w:color w:val="6E645B"/>
        <w:sz w:val="16"/>
        <w:szCs w:val="16"/>
      </w:rPr>
      <w:t xml:space="preserve">   ·   Page </w:t>
    </w:r>
    <w:r>
      <w:rPr>
        <w:color w:val="6E645B"/>
        <w:sz w:val="16"/>
        <w:szCs w:val="16"/>
      </w:rPr>
      <w:fldChar w:fldCharType="begin"/>
    </w:r>
    <w:r>
      <w:rPr>
        <w:color w:val="6E645B"/>
        <w:sz w:val="16"/>
        <w:szCs w:val="16"/>
      </w:rPr>
      <w:instrText>PAGE</w:instrText>
    </w:r>
    <w:r>
      <w:rPr>
        <w:color w:val="6E645B"/>
        <w:sz w:val="16"/>
        <w:szCs w:val="16"/>
      </w:rPr>
      <w:fldChar w:fldCharType="separate"/>
    </w:r>
    <w:r w:rsidR="00843FE7">
      <w:rPr>
        <w:noProof/>
        <w:color w:val="6E645B"/>
        <w:sz w:val="16"/>
        <w:szCs w:val="16"/>
      </w:rPr>
      <w:t>1</w:t>
    </w:r>
    <w:r>
      <w:rPr>
        <w:color w:val="6E64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5398B" w14:textId="77777777" w:rsidR="00790603" w:rsidRDefault="00790603">
      <w:r>
        <w:separator/>
      </w:r>
    </w:p>
  </w:footnote>
  <w:footnote w:type="continuationSeparator" w:id="0">
    <w:p w14:paraId="0BE6E5E9" w14:textId="77777777" w:rsidR="00790603" w:rsidRDefault="00790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E2B9" w14:textId="77777777" w:rsidR="00EB6CEA" w:rsidRDefault="00000000">
    <w:pPr>
      <w:jc w:val="right"/>
    </w:pPr>
    <w:r>
      <w:rPr>
        <w:color w:val="6E645B"/>
        <w:sz w:val="16"/>
        <w:szCs w:val="16"/>
      </w:rPr>
      <w:t>Cahier des charges — Broyeur B430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C3C53"/>
    <w:multiLevelType w:val="hybridMultilevel"/>
    <w:tmpl w:val="B044BD7A"/>
    <w:lvl w:ilvl="0" w:tplc="629C73F8">
      <w:start w:val="1"/>
      <w:numFmt w:val="bullet"/>
      <w:lvlText w:val="●"/>
      <w:lvlJc w:val="left"/>
      <w:pPr>
        <w:ind w:left="720" w:hanging="360"/>
      </w:pPr>
    </w:lvl>
    <w:lvl w:ilvl="1" w:tplc="5DB8B66C">
      <w:start w:val="1"/>
      <w:numFmt w:val="bullet"/>
      <w:lvlText w:val="○"/>
      <w:lvlJc w:val="left"/>
      <w:pPr>
        <w:ind w:left="1440" w:hanging="360"/>
      </w:pPr>
    </w:lvl>
    <w:lvl w:ilvl="2" w:tplc="FBD82B80">
      <w:start w:val="1"/>
      <w:numFmt w:val="bullet"/>
      <w:lvlText w:val="■"/>
      <w:lvlJc w:val="left"/>
      <w:pPr>
        <w:ind w:left="2160" w:hanging="360"/>
      </w:pPr>
    </w:lvl>
    <w:lvl w:ilvl="3" w:tplc="53EE4242">
      <w:start w:val="1"/>
      <w:numFmt w:val="bullet"/>
      <w:lvlText w:val="●"/>
      <w:lvlJc w:val="left"/>
      <w:pPr>
        <w:ind w:left="2880" w:hanging="360"/>
      </w:pPr>
    </w:lvl>
    <w:lvl w:ilvl="4" w:tplc="42C4CB80">
      <w:start w:val="1"/>
      <w:numFmt w:val="bullet"/>
      <w:lvlText w:val="○"/>
      <w:lvlJc w:val="left"/>
      <w:pPr>
        <w:ind w:left="3600" w:hanging="360"/>
      </w:pPr>
    </w:lvl>
    <w:lvl w:ilvl="5" w:tplc="93A8FDC6">
      <w:start w:val="1"/>
      <w:numFmt w:val="bullet"/>
      <w:lvlText w:val="■"/>
      <w:lvlJc w:val="left"/>
      <w:pPr>
        <w:ind w:left="4320" w:hanging="360"/>
      </w:pPr>
    </w:lvl>
    <w:lvl w:ilvl="6" w:tplc="17C64B06">
      <w:start w:val="1"/>
      <w:numFmt w:val="bullet"/>
      <w:lvlText w:val="●"/>
      <w:lvlJc w:val="left"/>
      <w:pPr>
        <w:ind w:left="5040" w:hanging="360"/>
      </w:pPr>
    </w:lvl>
    <w:lvl w:ilvl="7" w:tplc="AF62D5C6">
      <w:start w:val="1"/>
      <w:numFmt w:val="bullet"/>
      <w:lvlText w:val="●"/>
      <w:lvlJc w:val="left"/>
      <w:pPr>
        <w:ind w:left="5760" w:hanging="360"/>
      </w:pPr>
    </w:lvl>
    <w:lvl w:ilvl="8" w:tplc="BA4810B0">
      <w:start w:val="1"/>
      <w:numFmt w:val="bullet"/>
      <w:lvlText w:val="●"/>
      <w:lvlJc w:val="left"/>
      <w:pPr>
        <w:ind w:left="6480" w:hanging="360"/>
      </w:pPr>
    </w:lvl>
  </w:abstractNum>
  <w:abstractNum w:abstractNumId="1" w15:restartNumberingAfterBreak="0">
    <w:nsid w:val="4F5E0FE0"/>
    <w:multiLevelType w:val="hybridMultilevel"/>
    <w:tmpl w:val="6F7E9DE2"/>
    <w:lvl w:ilvl="0" w:tplc="939C57F8">
      <w:start w:val="1"/>
      <w:numFmt w:val="bullet"/>
      <w:lvlText w:val="•"/>
      <w:lvlJc w:val="left"/>
      <w:pPr>
        <w:ind w:left="460" w:hanging="260"/>
      </w:pPr>
    </w:lvl>
    <w:lvl w:ilvl="1" w:tplc="5CEAF060">
      <w:numFmt w:val="decimal"/>
      <w:lvlText w:val=""/>
      <w:lvlJc w:val="left"/>
    </w:lvl>
    <w:lvl w:ilvl="2" w:tplc="1E26DC98">
      <w:numFmt w:val="decimal"/>
      <w:lvlText w:val=""/>
      <w:lvlJc w:val="left"/>
    </w:lvl>
    <w:lvl w:ilvl="3" w:tplc="77BCED04">
      <w:numFmt w:val="decimal"/>
      <w:lvlText w:val=""/>
      <w:lvlJc w:val="left"/>
    </w:lvl>
    <w:lvl w:ilvl="4" w:tplc="7102D6C8">
      <w:numFmt w:val="decimal"/>
      <w:lvlText w:val=""/>
      <w:lvlJc w:val="left"/>
    </w:lvl>
    <w:lvl w:ilvl="5" w:tplc="58C63596">
      <w:numFmt w:val="decimal"/>
      <w:lvlText w:val=""/>
      <w:lvlJc w:val="left"/>
    </w:lvl>
    <w:lvl w:ilvl="6" w:tplc="437EAEA6">
      <w:numFmt w:val="decimal"/>
      <w:lvlText w:val=""/>
      <w:lvlJc w:val="left"/>
    </w:lvl>
    <w:lvl w:ilvl="7" w:tplc="A8067128">
      <w:numFmt w:val="decimal"/>
      <w:lvlText w:val=""/>
      <w:lvlJc w:val="left"/>
    </w:lvl>
    <w:lvl w:ilvl="8" w:tplc="68DE6438">
      <w:numFmt w:val="decimal"/>
      <w:lvlText w:val=""/>
      <w:lvlJc w:val="left"/>
    </w:lvl>
  </w:abstractNum>
  <w:num w:numId="1" w16cid:durableId="1680618205">
    <w:abstractNumId w:val="0"/>
    <w:lvlOverride w:ilvl="0">
      <w:startOverride w:val="1"/>
    </w:lvlOverride>
  </w:num>
  <w:num w:numId="2" w16cid:durableId="14762142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CEA"/>
    <w:rsid w:val="00172656"/>
    <w:rsid w:val="00257106"/>
    <w:rsid w:val="00790603"/>
    <w:rsid w:val="00843FE7"/>
    <w:rsid w:val="00EB6C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400A"/>
  <w15:docId w15:val="{4D6C5E77-C90E-45E1-915D-1FACF82BA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71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6" w:color="E7C9CE"/>
      </w:pBdr>
      <w:spacing w:before="320" w:after="160"/>
      <w:outlineLvl w:val="0"/>
    </w:pPr>
    <w:rPr>
      <w:b/>
      <w:bCs/>
      <w:color w:val="CF122F"/>
      <w:sz w:val="30"/>
      <w:szCs w:val="30"/>
    </w:rPr>
  </w:style>
  <w:style w:type="paragraph" w:styleId="Titre2">
    <w:name w:val="heading 2"/>
    <w:uiPriority w:val="9"/>
    <w:unhideWhenUsed/>
    <w:qFormat/>
    <w:pPr>
      <w:spacing w:before="220" w:after="100"/>
      <w:outlineLvl w:val="1"/>
    </w:pPr>
    <w:rPr>
      <w:b/>
      <w:bCs/>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1466</Words>
  <Characters>8063</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Cahier des charges — Automatisation B430</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Automatisation B430</dc:title>
  <dc:creator>Fiabila</dc:creator>
  <cp:lastModifiedBy>Marius Blanchet</cp:lastModifiedBy>
  <cp:revision>3</cp:revision>
  <dcterms:created xsi:type="dcterms:W3CDTF">2026-07-01T13:56:00Z</dcterms:created>
  <dcterms:modified xsi:type="dcterms:W3CDTF">2026-07-01T16:19:00Z</dcterms:modified>
</cp:coreProperties>
</file>