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7AA91" w14:textId="77777777" w:rsidR="009E57D1" w:rsidRPr="009E57D1" w:rsidRDefault="009E57D1" w:rsidP="008D18D4">
      <w:pPr>
        <w:jc w:val="center"/>
        <w:rPr>
          <w:rFonts w:ascii="Helvetica Neue" w:hAnsi="Helvetica Neue" w:cs="Arial"/>
          <w:b/>
          <w:color w:val="1F497D" w:themeColor="text2"/>
        </w:rPr>
      </w:pPr>
    </w:p>
    <w:p w14:paraId="4BCA1F16" w14:textId="77777777" w:rsidR="00305D72" w:rsidRPr="009E57D1" w:rsidRDefault="00922759" w:rsidP="008D18D4">
      <w:pPr>
        <w:jc w:val="center"/>
        <w:rPr>
          <w:rFonts w:ascii="Helvetica Neue" w:hAnsi="Helvetica Neue" w:cs="Arial"/>
          <w:b/>
          <w:color w:val="1F497D" w:themeColor="text2"/>
          <w:sz w:val="28"/>
          <w:szCs w:val="28"/>
        </w:rPr>
      </w:pPr>
      <w:r w:rsidRPr="009E57D1">
        <w:rPr>
          <w:rFonts w:ascii="Helvetica Neue" w:hAnsi="Helvetica Neue" w:cs="Arial"/>
          <w:b/>
          <w:color w:val="1F497D" w:themeColor="text2"/>
          <w:sz w:val="28"/>
          <w:szCs w:val="28"/>
        </w:rPr>
        <w:t>Business Analytics and Data Science: Churn Prediction Assignment</w:t>
      </w:r>
    </w:p>
    <w:p w14:paraId="32D55144" w14:textId="77777777" w:rsidR="00922759" w:rsidRPr="00151EDA" w:rsidRDefault="00922759" w:rsidP="008D18D4">
      <w:pPr>
        <w:jc w:val="both"/>
        <w:rPr>
          <w:rFonts w:ascii="Helvetica Neue" w:hAnsi="Helvetica Neue" w:cs="Arial"/>
          <w:b/>
        </w:rPr>
      </w:pPr>
    </w:p>
    <w:p w14:paraId="30B39EC9" w14:textId="401692B1" w:rsidR="009C4900" w:rsidRPr="00151EDA" w:rsidRDefault="009C4900" w:rsidP="008D18D4">
      <w:pPr>
        <w:jc w:val="both"/>
        <w:rPr>
          <w:rFonts w:ascii="Helvetica Neue" w:hAnsi="Helvetica Neue" w:cs="Arial"/>
          <w:b/>
        </w:rPr>
      </w:pPr>
      <w:r w:rsidRPr="00151EDA">
        <w:rPr>
          <w:rFonts w:ascii="Helvetica Neue" w:hAnsi="Helvetica Neue" w:cs="Arial"/>
          <w:b/>
        </w:rPr>
        <w:t>1</w:t>
      </w:r>
      <w:r w:rsidR="005D77AF" w:rsidRPr="00151EDA">
        <w:rPr>
          <w:rFonts w:ascii="Helvetica Neue" w:hAnsi="Helvetica Neue" w:cs="Arial"/>
          <w:b/>
        </w:rPr>
        <w:t>. Introduction</w:t>
      </w:r>
    </w:p>
    <w:p w14:paraId="4A1F8436" w14:textId="77777777" w:rsidR="00D62F3F" w:rsidRDefault="00D62F3F" w:rsidP="008D18D4">
      <w:pPr>
        <w:jc w:val="both"/>
        <w:rPr>
          <w:rFonts w:ascii="Helvetica Neue" w:hAnsi="Helvetica Neue" w:cs="Arial"/>
        </w:rPr>
      </w:pPr>
    </w:p>
    <w:p w14:paraId="0247D8F2" w14:textId="2BAC75FA" w:rsidR="00D62F3F" w:rsidRPr="00D4493F" w:rsidRDefault="00D62F3F" w:rsidP="008D18D4">
      <w:pPr>
        <w:jc w:val="both"/>
        <w:rPr>
          <w:rFonts w:ascii="Helvetica Neue" w:hAnsi="Helvetica Neue" w:cs="Arial"/>
          <w:i/>
        </w:rPr>
      </w:pPr>
      <w:r w:rsidRPr="00D4493F">
        <w:rPr>
          <w:rFonts w:ascii="Helvetica Neue" w:hAnsi="Helvetica Neue" w:cs="Arial"/>
          <w:i/>
        </w:rPr>
        <w:t xml:space="preserve">1.1 </w:t>
      </w:r>
      <w:r w:rsidR="00D4493F" w:rsidRPr="00D4493F">
        <w:rPr>
          <w:rFonts w:ascii="Helvetica Neue" w:hAnsi="Helvetica Neue" w:cs="Arial"/>
          <w:i/>
        </w:rPr>
        <w:t>Data Science in Churn Analysis</w:t>
      </w:r>
    </w:p>
    <w:p w14:paraId="361FF006" w14:textId="77777777" w:rsidR="00D62F3F" w:rsidRDefault="00D62F3F" w:rsidP="008D18D4">
      <w:pPr>
        <w:jc w:val="both"/>
        <w:rPr>
          <w:rFonts w:ascii="Helvetica Neue" w:hAnsi="Helvetica Neue" w:cs="Arial"/>
        </w:rPr>
      </w:pPr>
    </w:p>
    <w:p w14:paraId="4E364AD4" w14:textId="626F5F9D" w:rsidR="00151EDA" w:rsidRPr="00151EDA" w:rsidRDefault="00FC486F" w:rsidP="008D18D4">
      <w:pPr>
        <w:jc w:val="both"/>
        <w:rPr>
          <w:rFonts w:ascii="Helvetica Neue" w:hAnsi="Helvetica Neue" w:cs="Arial"/>
        </w:rPr>
      </w:pPr>
      <w:r>
        <w:rPr>
          <w:rFonts w:ascii="Helvetica Neue" w:hAnsi="Helvetica Neue" w:cs="Arial"/>
        </w:rPr>
        <w:t>Classification methods in Data Science have a wide range of applications</w:t>
      </w:r>
      <w:r w:rsidR="00641DF5">
        <w:rPr>
          <w:rFonts w:ascii="Helvetica Neue" w:hAnsi="Helvetica Neue" w:cs="Arial"/>
        </w:rPr>
        <w:t xml:space="preserve"> for business </w:t>
      </w:r>
      <w:r w:rsidR="00E877C8">
        <w:rPr>
          <w:rFonts w:ascii="Helvetica Neue" w:hAnsi="Helvetica Neue" w:cs="Arial"/>
        </w:rPr>
        <w:t>problems</w:t>
      </w:r>
      <w:r>
        <w:rPr>
          <w:rFonts w:ascii="Helvetica Neue" w:hAnsi="Helvetica Neue" w:cs="Arial"/>
        </w:rPr>
        <w:t xml:space="preserve">. </w:t>
      </w:r>
      <w:r w:rsidR="00641DF5">
        <w:rPr>
          <w:rFonts w:ascii="Helvetica Neue" w:hAnsi="Helvetica Neue" w:cs="Arial"/>
        </w:rPr>
        <w:t xml:space="preserve">In this assignment, machine-learning techniques are applied to analyze real word data of an unknown telecommunications company in the USA to </w:t>
      </w:r>
      <w:r w:rsidR="00E877C8">
        <w:rPr>
          <w:rFonts w:ascii="Helvetica Neue" w:hAnsi="Helvetica Neue" w:cs="Arial"/>
        </w:rPr>
        <w:t>develop a model that predicts,</w:t>
      </w:r>
      <w:r w:rsidR="00641DF5">
        <w:rPr>
          <w:rFonts w:ascii="Helvetica Neue" w:hAnsi="Helvetica Neue" w:cs="Arial"/>
        </w:rPr>
        <w:t xml:space="preserve"> as accurate as possible</w:t>
      </w:r>
      <w:r w:rsidR="00E877C8">
        <w:rPr>
          <w:rFonts w:ascii="Helvetica Neue" w:hAnsi="Helvetica Neue" w:cs="Arial"/>
        </w:rPr>
        <w:t>,</w:t>
      </w:r>
      <w:r w:rsidR="00641DF5">
        <w:rPr>
          <w:rFonts w:ascii="Helvetica Neue" w:hAnsi="Helvetica Neue" w:cs="Arial"/>
        </w:rPr>
        <w:t xml:space="preserve"> whether a customer w</w:t>
      </w:r>
      <w:r w:rsidR="00E877C8">
        <w:rPr>
          <w:rFonts w:ascii="Helvetica Neue" w:hAnsi="Helvetica Neue" w:cs="Arial"/>
        </w:rPr>
        <w:t>ill</w:t>
      </w:r>
      <w:r w:rsidR="00641DF5">
        <w:rPr>
          <w:rFonts w:ascii="Helvetica Neue" w:hAnsi="Helvetica Neue" w:cs="Arial"/>
        </w:rPr>
        <w:t xml:space="preserve"> churn or not. It is well known that in industries like that one where there’s a lot of competition in the market, customer acquisition is very expensive and therefore trying to minimize the proportion of people that quit a contract is a very valuable thing to do. More accurate detection of people that will churn makes it possible to design more effective marketing campaigns or reward systems aimed</w:t>
      </w:r>
      <w:r w:rsidR="006C4627">
        <w:rPr>
          <w:rFonts w:ascii="Helvetica Neue" w:hAnsi="Helvetica Neue" w:cs="Arial"/>
        </w:rPr>
        <w:t xml:space="preserve"> at</w:t>
      </w:r>
      <w:r w:rsidR="00641DF5">
        <w:rPr>
          <w:rFonts w:ascii="Helvetica Neue" w:hAnsi="Helvetica Neue" w:cs="Arial"/>
        </w:rPr>
        <w:t xml:space="preserve"> retaining these customers. </w:t>
      </w:r>
    </w:p>
    <w:p w14:paraId="12E86AE2" w14:textId="77777777" w:rsidR="009C4900" w:rsidRDefault="009C4900" w:rsidP="008D18D4">
      <w:pPr>
        <w:jc w:val="both"/>
        <w:rPr>
          <w:rFonts w:ascii="Helvetica Neue" w:hAnsi="Helvetica Neue" w:cs="Arial"/>
        </w:rPr>
      </w:pPr>
    </w:p>
    <w:p w14:paraId="0D1B68FA" w14:textId="6A269409" w:rsidR="009C7A3E" w:rsidRPr="00BE63F3" w:rsidRDefault="009C7A3E" w:rsidP="008D18D4">
      <w:pPr>
        <w:jc w:val="both"/>
        <w:rPr>
          <w:rFonts w:ascii="Helvetica Neue" w:hAnsi="Helvetica Neue" w:cs="Arial"/>
          <w:color w:val="0000FF"/>
        </w:rPr>
      </w:pPr>
      <w:r w:rsidRPr="00BE63F3">
        <w:rPr>
          <w:rFonts w:ascii="Helvetica Neue" w:hAnsi="Helvetica Neue" w:cs="Arial"/>
          <w:color w:val="0000FF"/>
        </w:rPr>
        <w:t xml:space="preserve">… Something  a bit more scientific about churn analysis. Quote something (Papers from  Nikoletta) </w:t>
      </w:r>
    </w:p>
    <w:p w14:paraId="0C547661" w14:textId="77777777" w:rsidR="009C7A3E" w:rsidRDefault="009C7A3E" w:rsidP="008D18D4">
      <w:pPr>
        <w:jc w:val="both"/>
        <w:rPr>
          <w:rFonts w:ascii="Helvetica Neue" w:hAnsi="Helvetica Neue" w:cs="Arial"/>
        </w:rPr>
      </w:pPr>
    </w:p>
    <w:p w14:paraId="3EE6F4E0" w14:textId="4D5AD541" w:rsidR="0005328A" w:rsidRDefault="0005328A" w:rsidP="008D18D4">
      <w:pPr>
        <w:jc w:val="both"/>
        <w:rPr>
          <w:rFonts w:ascii="Helvetica Neue" w:hAnsi="Helvetica Neue" w:cs="Arial"/>
        </w:rPr>
      </w:pPr>
      <w:r>
        <w:rPr>
          <w:rFonts w:ascii="Helvetica Neue" w:hAnsi="Helvetica Neue" w:cs="Arial"/>
        </w:rPr>
        <w:t>In the rest of this introduction the m</w:t>
      </w:r>
      <w:r w:rsidR="00E877C8">
        <w:rPr>
          <w:rFonts w:ascii="Helvetica Neue" w:hAnsi="Helvetica Neue" w:cs="Arial"/>
        </w:rPr>
        <w:t>ain characteristics of the data</w:t>
      </w:r>
      <w:r>
        <w:rPr>
          <w:rFonts w:ascii="Helvetica Neue" w:hAnsi="Helvetica Neue" w:cs="Arial"/>
        </w:rPr>
        <w:t>set will be presented. Section 2 i</w:t>
      </w:r>
      <w:r w:rsidR="00B34056">
        <w:rPr>
          <w:rFonts w:ascii="Helvetica Neue" w:hAnsi="Helvetica Neue" w:cs="Arial"/>
        </w:rPr>
        <w:t>s dedicated to data preparation.</w:t>
      </w:r>
      <w:r>
        <w:rPr>
          <w:rFonts w:ascii="Helvetica Neue" w:hAnsi="Helvetica Neue" w:cs="Arial"/>
        </w:rPr>
        <w:t xml:space="preserve"> The most important steps and decisions –and the</w:t>
      </w:r>
      <w:r w:rsidR="00B34056">
        <w:rPr>
          <w:rFonts w:ascii="Helvetica Neue" w:hAnsi="Helvetica Neue" w:cs="Arial"/>
        </w:rPr>
        <w:t>ir</w:t>
      </w:r>
      <w:r>
        <w:rPr>
          <w:rFonts w:ascii="Helvetica Neue" w:hAnsi="Helvetica Neue" w:cs="Arial"/>
        </w:rPr>
        <w:t xml:space="preserve"> justifi</w:t>
      </w:r>
      <w:r w:rsidR="00B34056">
        <w:rPr>
          <w:rFonts w:ascii="Helvetica Neue" w:hAnsi="Helvetica Neue" w:cs="Arial"/>
        </w:rPr>
        <w:t>cation</w:t>
      </w:r>
      <w:r>
        <w:rPr>
          <w:rFonts w:ascii="Helvetica Neue" w:hAnsi="Helvetica Neue" w:cs="Arial"/>
        </w:rPr>
        <w:t xml:space="preserve">– will be developed. The two different strategies used for variable selection </w:t>
      </w:r>
      <w:r w:rsidR="009C7A3E">
        <w:rPr>
          <w:rFonts w:ascii="Helvetica Neue" w:hAnsi="Helvetica Neue" w:cs="Arial"/>
        </w:rPr>
        <w:t>will be explained in section 3. We tried a wide variety of models</w:t>
      </w:r>
      <w:r w:rsidR="00E877C8">
        <w:rPr>
          <w:rFonts w:ascii="Helvetica Neue" w:hAnsi="Helvetica Neue" w:cs="Arial"/>
        </w:rPr>
        <w:t xml:space="preserve">:  </w:t>
      </w:r>
      <w:r w:rsidR="009C7A3E">
        <w:rPr>
          <w:rFonts w:ascii="Helvetica Neue" w:hAnsi="Helvetica Neue" w:cs="Arial"/>
        </w:rPr>
        <w:t xml:space="preserve">Naïve Bayes, Logistic Regression, </w:t>
      </w:r>
      <w:r w:rsidR="00E877C8">
        <w:rPr>
          <w:rFonts w:ascii="Helvetica Neue" w:hAnsi="Helvetica Neue" w:cs="Arial"/>
        </w:rPr>
        <w:t>Support Vector Machine, Artificial Neural Networks, Random Forests and Gradient Boosting. A</w:t>
      </w:r>
      <w:r w:rsidR="009C7A3E">
        <w:rPr>
          <w:rFonts w:ascii="Helvetica Neue" w:hAnsi="Helvetica Neue" w:cs="Arial"/>
        </w:rPr>
        <w:t>fter getting the first round of results, we concentrated our effort into improving the results for the last two. Th</w:t>
      </w:r>
      <w:r w:rsidR="00E877C8">
        <w:rPr>
          <w:rFonts w:ascii="Helvetica Neue" w:hAnsi="Helvetica Neue" w:cs="Arial"/>
        </w:rPr>
        <w:t xml:space="preserve">e description of this process </w:t>
      </w:r>
      <w:r w:rsidR="009C7A3E">
        <w:rPr>
          <w:rFonts w:ascii="Helvetica Neue" w:hAnsi="Helvetica Neue" w:cs="Arial"/>
        </w:rPr>
        <w:t>will be the subject of chapter 4. In chapter 5 we summarize the results and in Chapter 6 we present a brief conclusion.</w:t>
      </w:r>
    </w:p>
    <w:p w14:paraId="4DDADED8" w14:textId="77777777" w:rsidR="0005328A" w:rsidRPr="00151EDA" w:rsidRDefault="0005328A" w:rsidP="008D18D4">
      <w:pPr>
        <w:jc w:val="both"/>
        <w:rPr>
          <w:rFonts w:ascii="Helvetica Neue" w:hAnsi="Helvetica Neue" w:cs="Arial"/>
        </w:rPr>
      </w:pPr>
    </w:p>
    <w:p w14:paraId="6D16BAFB" w14:textId="77FF9404" w:rsidR="009C4900" w:rsidRPr="00D4493F" w:rsidRDefault="009C4900" w:rsidP="008D18D4">
      <w:pPr>
        <w:jc w:val="both"/>
        <w:rPr>
          <w:rFonts w:ascii="Helvetica Neue" w:hAnsi="Helvetica Neue" w:cs="Arial"/>
          <w:i/>
        </w:rPr>
      </w:pPr>
      <w:r w:rsidRPr="00D4493F">
        <w:rPr>
          <w:rFonts w:ascii="Helvetica Neue" w:hAnsi="Helvetica Neue" w:cs="Arial"/>
          <w:i/>
        </w:rPr>
        <w:t>1.2 Description of the data set</w:t>
      </w:r>
    </w:p>
    <w:p w14:paraId="22DE56C4" w14:textId="77777777" w:rsidR="00401C4E" w:rsidRPr="00151EDA" w:rsidRDefault="00401C4E" w:rsidP="008D18D4">
      <w:pPr>
        <w:jc w:val="both"/>
        <w:rPr>
          <w:rFonts w:ascii="Helvetica Neue" w:hAnsi="Helvetica Neue" w:cs="Arial"/>
        </w:rPr>
      </w:pPr>
    </w:p>
    <w:p w14:paraId="5FAB5BCF" w14:textId="1311A6EB" w:rsidR="0011087A" w:rsidRPr="00151EDA" w:rsidRDefault="00155C78" w:rsidP="008D18D4">
      <w:pPr>
        <w:jc w:val="both"/>
        <w:rPr>
          <w:rFonts w:ascii="Helvetica Neue" w:hAnsi="Helvetica Neue" w:cs="Arial"/>
        </w:rPr>
      </w:pPr>
      <w:r w:rsidRPr="00151EDA">
        <w:rPr>
          <w:rFonts w:ascii="Helvetica Neue" w:hAnsi="Helvetica Neue" w:cs="Arial"/>
        </w:rPr>
        <w:t xml:space="preserve">The </w:t>
      </w:r>
      <w:r w:rsidR="00D62F3F">
        <w:rPr>
          <w:rFonts w:ascii="Helvetica Neue" w:hAnsi="Helvetica Neue" w:cs="Arial"/>
        </w:rPr>
        <w:t xml:space="preserve">complete </w:t>
      </w:r>
      <w:r w:rsidRPr="00151EDA">
        <w:rPr>
          <w:rFonts w:ascii="Helvetica Neue" w:hAnsi="Helvetica Neue" w:cs="Arial"/>
        </w:rPr>
        <w:t>data</w:t>
      </w:r>
      <w:r w:rsidR="005D77AF" w:rsidRPr="00151EDA">
        <w:rPr>
          <w:rFonts w:ascii="Helvetica Neue" w:hAnsi="Helvetica Neue" w:cs="Arial"/>
        </w:rPr>
        <w:t>set cons</w:t>
      </w:r>
      <w:r w:rsidR="00D62F3F">
        <w:rPr>
          <w:rFonts w:ascii="Helvetica Neue" w:hAnsi="Helvetica Neue" w:cs="Arial"/>
        </w:rPr>
        <w:t xml:space="preserve">ists of 100,000 </w:t>
      </w:r>
      <w:r w:rsidR="00E877C8">
        <w:rPr>
          <w:rFonts w:ascii="Helvetica Neue" w:hAnsi="Helvetica Neue" w:cs="Arial"/>
        </w:rPr>
        <w:t>“mature customers” –</w:t>
      </w:r>
      <w:r w:rsidR="00E877C8" w:rsidRPr="00E877C8">
        <w:rPr>
          <w:rFonts w:ascii="Helvetica Neue" w:hAnsi="Helvetica Neue" w:cs="Arial"/>
          <w:i/>
        </w:rPr>
        <w:t>i.e.</w:t>
      </w:r>
      <w:r w:rsidR="00E877C8">
        <w:rPr>
          <w:rFonts w:ascii="Helvetica Neue" w:hAnsi="Helvetica Neue" w:cs="Arial"/>
        </w:rPr>
        <w:t xml:space="preserve"> who were in the company for at least six months– that were sampled during 2001 and 2002</w:t>
      </w:r>
      <w:r w:rsidR="00641DF5">
        <w:rPr>
          <w:rFonts w:ascii="Helvetica Neue" w:hAnsi="Helvetica Neue" w:cs="Arial"/>
        </w:rPr>
        <w:t xml:space="preserve">. </w:t>
      </w:r>
      <w:r w:rsidR="00E877C8">
        <w:rPr>
          <w:rFonts w:ascii="Helvetica Neue" w:hAnsi="Helvetica Neue" w:cs="Arial"/>
        </w:rPr>
        <w:t>171</w:t>
      </w:r>
      <w:r w:rsidR="00D62F3F">
        <w:rPr>
          <w:rFonts w:ascii="Helvetica Neue" w:hAnsi="Helvetica Neue" w:cs="Arial"/>
        </w:rPr>
        <w:t xml:space="preserve"> variables </w:t>
      </w:r>
      <w:r w:rsidR="00641DF5">
        <w:rPr>
          <w:rFonts w:ascii="Helvetica Neue" w:hAnsi="Helvetica Neue" w:cs="Arial"/>
        </w:rPr>
        <w:t xml:space="preserve">capture </w:t>
      </w:r>
      <w:r w:rsidR="003A78BA">
        <w:rPr>
          <w:rFonts w:ascii="Helvetica Neue" w:hAnsi="Helvetica Neue" w:cs="Arial"/>
        </w:rPr>
        <w:t>customer’s information about 1)</w:t>
      </w:r>
      <w:r w:rsidR="00E877C8">
        <w:rPr>
          <w:rFonts w:ascii="Helvetica Neue" w:hAnsi="Helvetica Neue" w:cs="Arial"/>
        </w:rPr>
        <w:t xml:space="preserve"> </w:t>
      </w:r>
      <w:r w:rsidR="00641DF5">
        <w:rPr>
          <w:rFonts w:ascii="Helvetica Neue" w:hAnsi="Helvetica Neue" w:cs="Arial"/>
        </w:rPr>
        <w:t>socio-demogra</w:t>
      </w:r>
      <w:r w:rsidR="00E877C8">
        <w:rPr>
          <w:rFonts w:ascii="Helvetica Neue" w:hAnsi="Helvetica Neue" w:cs="Arial"/>
        </w:rPr>
        <w:t>phic</w:t>
      </w:r>
      <w:r w:rsidR="003A78BA">
        <w:rPr>
          <w:rFonts w:ascii="Helvetica Neue" w:hAnsi="Helvetica Neue" w:cs="Arial"/>
        </w:rPr>
        <w:t>, economic</w:t>
      </w:r>
      <w:r w:rsidR="00E877C8">
        <w:rPr>
          <w:rFonts w:ascii="Helvetica Neue" w:hAnsi="Helvetica Neue" w:cs="Arial"/>
        </w:rPr>
        <w:t xml:space="preserve"> and</w:t>
      </w:r>
      <w:r w:rsidR="0005328A">
        <w:rPr>
          <w:rFonts w:ascii="Helvetica Neue" w:hAnsi="Helvetica Neue" w:cs="Arial"/>
        </w:rPr>
        <w:t xml:space="preserve"> geographic</w:t>
      </w:r>
      <w:r w:rsidR="00E877C8">
        <w:rPr>
          <w:rFonts w:ascii="Helvetica Neue" w:hAnsi="Helvetica Neue" w:cs="Arial"/>
        </w:rPr>
        <w:t xml:space="preserve"> characteristics</w:t>
      </w:r>
      <w:r w:rsidR="003A78BA">
        <w:rPr>
          <w:rFonts w:ascii="Helvetica Neue" w:hAnsi="Helvetica Neue" w:cs="Arial"/>
        </w:rPr>
        <w:t xml:space="preserve"> and</w:t>
      </w:r>
      <w:r w:rsidR="00E877C8">
        <w:rPr>
          <w:rFonts w:ascii="Helvetica Neue" w:hAnsi="Helvetica Neue" w:cs="Arial"/>
        </w:rPr>
        <w:t xml:space="preserve"> </w:t>
      </w:r>
      <w:r w:rsidR="003A78BA">
        <w:rPr>
          <w:rFonts w:ascii="Helvetica Neue" w:hAnsi="Helvetica Neue" w:cs="Arial"/>
        </w:rPr>
        <w:t xml:space="preserve">2) </w:t>
      </w:r>
      <w:r w:rsidR="00E877C8">
        <w:rPr>
          <w:rFonts w:ascii="Helvetica Neue" w:hAnsi="Helvetica Neue" w:cs="Arial"/>
        </w:rPr>
        <w:t>their</w:t>
      </w:r>
      <w:r w:rsidR="00641DF5">
        <w:rPr>
          <w:rFonts w:ascii="Helvetica Neue" w:hAnsi="Helvetica Neue" w:cs="Arial"/>
        </w:rPr>
        <w:t xml:space="preserve"> </w:t>
      </w:r>
      <w:r w:rsidR="00E877C8">
        <w:rPr>
          <w:rFonts w:ascii="Helvetica Neue" w:hAnsi="Helvetica Neue" w:cs="Arial"/>
        </w:rPr>
        <w:t>usage and experie</w:t>
      </w:r>
      <w:r w:rsidR="003A78BA">
        <w:rPr>
          <w:rFonts w:ascii="Helvetica Neue" w:hAnsi="Helvetica Neue" w:cs="Arial"/>
        </w:rPr>
        <w:t>nce with the service provided by the telco company. Our target variable is</w:t>
      </w:r>
      <w:r w:rsidR="0005328A">
        <w:rPr>
          <w:rFonts w:ascii="Helvetica Neue" w:hAnsi="Helvetica Neue" w:cs="Arial"/>
        </w:rPr>
        <w:t xml:space="preserve"> </w:t>
      </w:r>
      <w:r w:rsidR="003A78BA">
        <w:rPr>
          <w:rFonts w:ascii="Helvetica Neue" w:hAnsi="Helvetica Neue" w:cs="Arial"/>
        </w:rPr>
        <w:t>“</w:t>
      </w:r>
      <w:r w:rsidR="0005328A">
        <w:rPr>
          <w:rFonts w:ascii="Helvetica Neue" w:hAnsi="Helvetica Neue" w:cs="Arial"/>
        </w:rPr>
        <w:t>churn</w:t>
      </w:r>
      <w:r w:rsidR="003A78BA">
        <w:rPr>
          <w:rFonts w:ascii="Helvetica Neue" w:hAnsi="Helvetica Neue" w:cs="Arial"/>
        </w:rPr>
        <w:t>” –</w:t>
      </w:r>
      <w:r w:rsidR="0005328A">
        <w:rPr>
          <w:rFonts w:ascii="Helvetica Neue" w:hAnsi="Helvetica Neue" w:cs="Arial"/>
        </w:rPr>
        <w:t>onl</w:t>
      </w:r>
      <w:r w:rsidR="003A78BA">
        <w:rPr>
          <w:rFonts w:ascii="Helvetica Neue" w:hAnsi="Helvetica Neue" w:cs="Arial"/>
        </w:rPr>
        <w:t>y contained in the test dataset–, which was calculated, according to the description provided, “</w:t>
      </w:r>
      <w:r w:rsidR="003A78BA" w:rsidRPr="00CD0505">
        <w:rPr>
          <w:rFonts w:ascii="Arial" w:hAnsi="Arial"/>
          <w:color w:val="000000"/>
        </w:rPr>
        <w:t>based on whether the customer left the company during the period 31-60 days after the customer was originally sampled</w:t>
      </w:r>
      <w:r w:rsidR="003A78BA">
        <w:rPr>
          <w:rFonts w:ascii="Arial" w:hAnsi="Arial"/>
          <w:color w:val="000000"/>
        </w:rPr>
        <w:t>”</w:t>
      </w:r>
      <w:r w:rsidR="00B34056">
        <w:rPr>
          <w:rFonts w:ascii="Helvetica Neue" w:hAnsi="Helvetica Neue" w:cs="Arial"/>
        </w:rPr>
        <w:t>.</w:t>
      </w:r>
      <w:r w:rsidR="0005328A">
        <w:rPr>
          <w:rFonts w:ascii="Helvetica Neue" w:hAnsi="Helvetica Neue" w:cs="Arial"/>
        </w:rPr>
        <w:t xml:space="preserve"> </w:t>
      </w:r>
      <w:r w:rsidR="00E4048D" w:rsidRPr="00151EDA">
        <w:rPr>
          <w:rFonts w:ascii="Helvetica Neue" w:hAnsi="Helvetica Neue" w:cs="Arial"/>
        </w:rPr>
        <w:t>49</w:t>
      </w:r>
      <w:r w:rsidR="000604C0" w:rsidRPr="00151EDA">
        <w:rPr>
          <w:rFonts w:ascii="Helvetica Neue" w:hAnsi="Helvetica Neue" w:cs="Arial"/>
        </w:rPr>
        <w:t xml:space="preserve">.56% of the </w:t>
      </w:r>
      <w:r w:rsidR="00ED09E8">
        <w:rPr>
          <w:rFonts w:ascii="Helvetica Neue" w:hAnsi="Helvetica Neue" w:cs="Arial"/>
        </w:rPr>
        <w:t>custo</w:t>
      </w:r>
      <w:r w:rsidR="00B34056">
        <w:rPr>
          <w:rFonts w:ascii="Helvetica Neue" w:hAnsi="Helvetica Neue" w:cs="Arial"/>
        </w:rPr>
        <w:t>mers in</w:t>
      </w:r>
      <w:r w:rsidR="000604C0" w:rsidRPr="00151EDA">
        <w:rPr>
          <w:rFonts w:ascii="Helvetica Neue" w:hAnsi="Helvetica Neue" w:cs="Arial"/>
        </w:rPr>
        <w:t xml:space="preserve"> </w:t>
      </w:r>
      <w:r w:rsidR="00ED09E8">
        <w:rPr>
          <w:rFonts w:ascii="Helvetica Neue" w:hAnsi="Helvetica Neue" w:cs="Arial"/>
        </w:rPr>
        <w:t xml:space="preserve">the training set </w:t>
      </w:r>
      <w:r w:rsidR="000604C0" w:rsidRPr="00151EDA">
        <w:rPr>
          <w:rFonts w:ascii="Helvetica Neue" w:hAnsi="Helvetica Neue" w:cs="Arial"/>
        </w:rPr>
        <w:t>churned, while the rest, 50.53% did not churn. This means that, for this dataset there is n</w:t>
      </w:r>
      <w:r w:rsidR="00B34056">
        <w:rPr>
          <w:rFonts w:ascii="Helvetica Neue" w:hAnsi="Helvetica Neue" w:cs="Arial"/>
        </w:rPr>
        <w:t xml:space="preserve">o class-imbalance problem that had to be dealt with. </w:t>
      </w:r>
      <w:r w:rsidR="0011087A" w:rsidRPr="00151EDA">
        <w:rPr>
          <w:rFonts w:ascii="Helvetica Neue" w:hAnsi="Helvetica Neue" w:cs="Arial"/>
        </w:rPr>
        <w:t xml:space="preserve"> </w:t>
      </w:r>
    </w:p>
    <w:p w14:paraId="4E200EDC" w14:textId="77777777" w:rsidR="0005328A" w:rsidRPr="00151EDA" w:rsidRDefault="0005328A" w:rsidP="008D18D4">
      <w:pPr>
        <w:jc w:val="both"/>
        <w:rPr>
          <w:rFonts w:ascii="Helvetica Neue" w:hAnsi="Helvetica Neue" w:cs="Arial"/>
        </w:rPr>
      </w:pPr>
    </w:p>
    <w:p w14:paraId="7CE29FE1" w14:textId="77777777" w:rsidR="00922759" w:rsidRPr="00151EDA" w:rsidRDefault="009C4900" w:rsidP="008D18D4">
      <w:pPr>
        <w:jc w:val="both"/>
        <w:rPr>
          <w:rFonts w:ascii="Helvetica Neue" w:hAnsi="Helvetica Neue" w:cs="Arial"/>
          <w:b/>
        </w:rPr>
      </w:pPr>
      <w:r w:rsidRPr="00151EDA">
        <w:rPr>
          <w:rFonts w:ascii="Helvetica Neue" w:hAnsi="Helvetica Neue" w:cs="Arial"/>
          <w:b/>
        </w:rPr>
        <w:t>2</w:t>
      </w:r>
      <w:r w:rsidR="00922759" w:rsidRPr="00151EDA">
        <w:rPr>
          <w:rFonts w:ascii="Helvetica Neue" w:hAnsi="Helvetica Neue" w:cs="Arial"/>
          <w:b/>
        </w:rPr>
        <w:t>. Data Manipulation</w:t>
      </w:r>
    </w:p>
    <w:p w14:paraId="61C96D56" w14:textId="77777777" w:rsidR="00724791" w:rsidRPr="00151EDA" w:rsidRDefault="00FF2D5A" w:rsidP="008D18D4">
      <w:pPr>
        <w:jc w:val="both"/>
        <w:rPr>
          <w:rFonts w:ascii="Helvetica Neue" w:hAnsi="Helvetica Neue" w:cs="Arial"/>
        </w:rPr>
      </w:pPr>
      <w:r w:rsidRPr="00151EDA">
        <w:rPr>
          <w:rFonts w:ascii="Helvetica Neue" w:hAnsi="Helvetica Neue" w:cs="Arial"/>
        </w:rPr>
        <w:t>Every data analysis starts with importing the data. We used the option ‘stringsAsFactors’ = FALS</w:t>
      </w:r>
      <w:r w:rsidR="003B1E56" w:rsidRPr="00151EDA">
        <w:rPr>
          <w:rFonts w:ascii="Helvetica Neue" w:hAnsi="Helvetica Neue" w:cs="Arial"/>
        </w:rPr>
        <w:t xml:space="preserve">E to deal with the data classes manually. </w:t>
      </w:r>
      <w:r w:rsidR="000753C0" w:rsidRPr="00151EDA">
        <w:rPr>
          <w:rFonts w:ascii="Helvetica Neue" w:hAnsi="Helvetica Neue" w:cs="Arial"/>
        </w:rPr>
        <w:t xml:space="preserve">The process of transforming the variables was not a one-step process. We first made some basic adjustments, calculated correlations and analyzed the information value given by the WOE procedure and then made some extra manipulations. </w:t>
      </w:r>
      <w:r w:rsidR="00724791" w:rsidRPr="00151EDA">
        <w:rPr>
          <w:rFonts w:ascii="Helvetica Neue" w:hAnsi="Helvetica Neue" w:cs="Arial"/>
        </w:rPr>
        <w:t xml:space="preserve">Here just a summary of the changes will be presented. </w:t>
      </w:r>
    </w:p>
    <w:p w14:paraId="3FC04025" w14:textId="77777777" w:rsidR="00724791" w:rsidRPr="00151EDA" w:rsidRDefault="00724791" w:rsidP="008D18D4">
      <w:pPr>
        <w:jc w:val="both"/>
        <w:rPr>
          <w:rFonts w:ascii="Helvetica Neue" w:hAnsi="Helvetica Neue" w:cs="Arial"/>
        </w:rPr>
      </w:pPr>
    </w:p>
    <w:p w14:paraId="7C883489" w14:textId="389C5321" w:rsidR="00724791" w:rsidRPr="00ED09E8" w:rsidRDefault="00724791" w:rsidP="008D18D4">
      <w:pPr>
        <w:jc w:val="both"/>
        <w:rPr>
          <w:rFonts w:ascii="Helvetica Neue" w:hAnsi="Helvetica Neue" w:cs="Arial"/>
        </w:rPr>
      </w:pPr>
      <w:r w:rsidRPr="00151EDA">
        <w:rPr>
          <w:rFonts w:ascii="Helvetica Neue" w:hAnsi="Helvetica Neue" w:cs="Arial"/>
        </w:rPr>
        <w:lastRenderedPageBreak/>
        <w:t xml:space="preserve">To ensure that both the training and the test dataset contained the exact same variable transformations and factor levels, therefore avoiding problems for the prediction, the two datasets were merged into one using the command </w:t>
      </w:r>
      <w:r w:rsidRPr="00151EDA">
        <w:rPr>
          <w:rFonts w:ascii="Helvetica Neue" w:hAnsi="Helvetica Neue" w:cs="Arial"/>
          <w:i/>
        </w:rPr>
        <w:t>smartbind</w:t>
      </w:r>
      <w:r w:rsidRPr="00151EDA">
        <w:rPr>
          <w:rFonts w:ascii="Helvetica Neue" w:hAnsi="Helvetica Neue" w:cs="Arial"/>
        </w:rPr>
        <w:t xml:space="preserve"> from the package </w:t>
      </w:r>
      <w:r w:rsidR="00ED09E8">
        <w:rPr>
          <w:rFonts w:ascii="Helvetica Neue" w:hAnsi="Helvetica Neue" w:cs="Arial"/>
          <w:i/>
        </w:rPr>
        <w:t xml:space="preserve">gtools. </w:t>
      </w:r>
      <w:r w:rsidR="00ED09E8">
        <w:rPr>
          <w:rFonts w:ascii="Helvetica Neue" w:hAnsi="Helvetica Neue" w:cs="Arial"/>
        </w:rPr>
        <w:t xml:space="preserve">After all the necessary transformations were made they were split again. </w:t>
      </w:r>
    </w:p>
    <w:p w14:paraId="72E1A491" w14:textId="77777777" w:rsidR="000753C0" w:rsidRPr="00151EDA" w:rsidRDefault="000753C0" w:rsidP="008D18D4">
      <w:pPr>
        <w:jc w:val="both"/>
        <w:rPr>
          <w:rFonts w:ascii="Helvetica Neue" w:hAnsi="Helvetica Neue" w:cs="Arial"/>
        </w:rPr>
      </w:pPr>
    </w:p>
    <w:p w14:paraId="5A8653C9" w14:textId="6D14E2C3" w:rsidR="009C4900" w:rsidRPr="00151EDA" w:rsidRDefault="00526463" w:rsidP="008D18D4">
      <w:pPr>
        <w:jc w:val="both"/>
        <w:rPr>
          <w:rFonts w:ascii="Helvetica Neue" w:hAnsi="Helvetica Neue" w:cs="Arial"/>
          <w:i/>
        </w:rPr>
      </w:pPr>
      <w:r w:rsidRPr="00151EDA">
        <w:rPr>
          <w:rFonts w:ascii="Helvetica Neue" w:hAnsi="Helvetica Neue" w:cs="Arial"/>
          <w:i/>
        </w:rPr>
        <w:t>2.1 Variable transformations</w:t>
      </w:r>
    </w:p>
    <w:p w14:paraId="7631AFB3" w14:textId="77777777" w:rsidR="00526463" w:rsidRPr="00151EDA" w:rsidRDefault="00526463" w:rsidP="008D18D4">
      <w:pPr>
        <w:jc w:val="both"/>
        <w:rPr>
          <w:rFonts w:ascii="Helvetica Neue" w:hAnsi="Helvetica Neue" w:cs="Arial"/>
          <w:b/>
        </w:rPr>
      </w:pPr>
    </w:p>
    <w:p w14:paraId="3CDEEA4D" w14:textId="1015159C" w:rsidR="00873198" w:rsidRPr="00151EDA" w:rsidRDefault="003D5C46" w:rsidP="008D18D4">
      <w:pPr>
        <w:widowControl w:val="0"/>
        <w:autoSpaceDE w:val="0"/>
        <w:autoSpaceDN w:val="0"/>
        <w:adjustRightInd w:val="0"/>
        <w:jc w:val="both"/>
        <w:rPr>
          <w:rFonts w:ascii="Helvetica Neue" w:hAnsi="Helvetica Neue" w:cs="Arial"/>
        </w:rPr>
      </w:pPr>
      <w:r w:rsidRPr="00151EDA">
        <w:rPr>
          <w:rFonts w:ascii="Helvetica Neue" w:hAnsi="Helvetica Neue" w:cs="Arial"/>
        </w:rPr>
        <w:t xml:space="preserve">– </w:t>
      </w:r>
      <w:r w:rsidR="006923CA" w:rsidRPr="00151EDA">
        <w:rPr>
          <w:rFonts w:ascii="Helvetica Neue" w:hAnsi="Helvetica Neue" w:cs="Arial"/>
          <w:i/>
        </w:rPr>
        <w:t>age1</w:t>
      </w:r>
      <w:r w:rsidR="006923CA" w:rsidRPr="00151EDA">
        <w:rPr>
          <w:rFonts w:ascii="Helvetica Neue" w:hAnsi="Helvetica Neue" w:cs="Arial"/>
        </w:rPr>
        <w:t xml:space="preserve"> and </w:t>
      </w:r>
      <w:r w:rsidR="006923CA" w:rsidRPr="00151EDA">
        <w:rPr>
          <w:rFonts w:ascii="Helvetica Neue" w:hAnsi="Helvetica Neue" w:cs="Arial"/>
          <w:i/>
        </w:rPr>
        <w:t>age2</w:t>
      </w:r>
      <w:r w:rsidR="00526463" w:rsidRPr="00151EDA">
        <w:rPr>
          <w:rFonts w:ascii="Helvetica Neue" w:hAnsi="Helvetica Neue" w:cs="Arial"/>
        </w:rPr>
        <w:t>.</w:t>
      </w:r>
      <w:r w:rsidR="006923CA" w:rsidRPr="00151EDA">
        <w:rPr>
          <w:rFonts w:ascii="Helvetica Neue" w:hAnsi="Helvetica Neue" w:cs="Arial"/>
        </w:rPr>
        <w:t xml:space="preserve"> After transforming the large amount of zeros into NAs, we decided to bin this variable into the following categories: </w:t>
      </w:r>
      <w:r w:rsidR="00873198" w:rsidRPr="00151EDA">
        <w:rPr>
          <w:rFonts w:ascii="Helvetica Neue" w:hAnsi="Helvetica Neue" w:cs="Arial"/>
        </w:rPr>
        <w:t>(0,30], (30,40], (40,50], (50-60], (60, max(age)] and relabel the NAs as “Missing”</w:t>
      </w:r>
      <w:r w:rsidR="0070367C" w:rsidRPr="00151EDA">
        <w:rPr>
          <w:rFonts w:ascii="Helvetica Neue" w:hAnsi="Helvetica Neue" w:cs="Arial"/>
        </w:rPr>
        <w:t>. For each case, a dummy variable was created that indicates whether the value was missing or not.</w:t>
      </w:r>
      <w:r w:rsidR="00873198" w:rsidRPr="00151EDA">
        <w:rPr>
          <w:rFonts w:ascii="Helvetica Neue" w:hAnsi="Helvetica Neue" w:cs="Arial"/>
        </w:rPr>
        <w:t xml:space="preserve"> </w:t>
      </w:r>
    </w:p>
    <w:p w14:paraId="6E493DAD" w14:textId="7E4B3D33" w:rsidR="009C4900" w:rsidRPr="00151EDA" w:rsidRDefault="009C4900" w:rsidP="008D18D4">
      <w:pPr>
        <w:jc w:val="both"/>
        <w:rPr>
          <w:rFonts w:ascii="Helvetica Neue" w:hAnsi="Helvetica Neue" w:cs="Arial"/>
        </w:rPr>
      </w:pPr>
    </w:p>
    <w:p w14:paraId="2777B694" w14:textId="513BEAB8" w:rsidR="00873198" w:rsidRPr="00151EDA" w:rsidRDefault="003D5C46" w:rsidP="008D18D4">
      <w:pPr>
        <w:jc w:val="both"/>
        <w:rPr>
          <w:rFonts w:ascii="Helvetica Neue" w:hAnsi="Helvetica Neue" w:cs="Arial"/>
        </w:rPr>
      </w:pPr>
      <w:r w:rsidRPr="00151EDA">
        <w:rPr>
          <w:rFonts w:ascii="Helvetica Neue" w:hAnsi="Helvetica Neue" w:cs="Arial"/>
        </w:rPr>
        <w:t>– R</w:t>
      </w:r>
      <w:r w:rsidR="00873198" w:rsidRPr="00151EDA">
        <w:rPr>
          <w:rFonts w:ascii="Helvetica Neue" w:hAnsi="Helvetica Neue" w:cs="Arial"/>
        </w:rPr>
        <w:t>oaming-variables (</w:t>
      </w:r>
      <w:r w:rsidRPr="00151EDA">
        <w:rPr>
          <w:rFonts w:ascii="Helvetica Neue" w:hAnsi="Helvetica Neue" w:cs="Arial"/>
          <w:i/>
        </w:rPr>
        <w:t>rmcalls</w:t>
      </w:r>
      <w:r w:rsidRPr="00151EDA">
        <w:rPr>
          <w:rFonts w:ascii="Helvetica Neue" w:hAnsi="Helvetica Neue" w:cs="Arial"/>
        </w:rPr>
        <w:t xml:space="preserve">, </w:t>
      </w:r>
      <w:r w:rsidRPr="00151EDA">
        <w:rPr>
          <w:rFonts w:ascii="Helvetica Neue" w:hAnsi="Helvetica Neue" w:cs="Arial"/>
          <w:i/>
        </w:rPr>
        <w:t>rmmou</w:t>
      </w:r>
      <w:r w:rsidRPr="00151EDA">
        <w:rPr>
          <w:rFonts w:ascii="Helvetica Neue" w:hAnsi="Helvetica Neue" w:cs="Arial"/>
        </w:rPr>
        <w:t xml:space="preserve">, </w:t>
      </w:r>
      <w:r w:rsidRPr="00151EDA">
        <w:rPr>
          <w:rFonts w:ascii="Helvetica Neue" w:hAnsi="Helvetica Neue" w:cs="Arial"/>
          <w:i/>
        </w:rPr>
        <w:t>rmrev</w:t>
      </w:r>
      <w:r w:rsidR="00873198" w:rsidRPr="00151EDA">
        <w:rPr>
          <w:rFonts w:ascii="Helvetica Neue" w:hAnsi="Helvetica Neue" w:cs="Arial"/>
        </w:rPr>
        <w:t>). These all had a high number of NAs (48083), we calculated the correlation between the non-NAs and churn and since the correlation coefficient was too low, decided to drop them from the analysis. We however included a dummy variable that indicates whether the observation had a valid number or not.</w:t>
      </w:r>
    </w:p>
    <w:p w14:paraId="14AD8A1A" w14:textId="77777777" w:rsidR="003D5C46" w:rsidRPr="00151EDA" w:rsidRDefault="003D5C46" w:rsidP="008D18D4">
      <w:pPr>
        <w:jc w:val="both"/>
        <w:rPr>
          <w:rFonts w:ascii="Helvetica Neue" w:hAnsi="Helvetica Neue" w:cs="Arial"/>
        </w:rPr>
      </w:pPr>
    </w:p>
    <w:p w14:paraId="528D69F5" w14:textId="25300F1B" w:rsidR="003D5C46" w:rsidRPr="00151EDA" w:rsidRDefault="003D5C46" w:rsidP="008D18D4">
      <w:pPr>
        <w:jc w:val="both"/>
        <w:rPr>
          <w:rFonts w:ascii="Helvetica Neue" w:hAnsi="Helvetica Neue" w:cs="Arial"/>
        </w:rPr>
      </w:pPr>
      <w:r w:rsidRPr="00151EDA">
        <w:rPr>
          <w:rFonts w:ascii="Helvetica Neue" w:hAnsi="Helvetica Neue" w:cs="Arial"/>
        </w:rPr>
        <w:t xml:space="preserve">– </w:t>
      </w:r>
      <w:r w:rsidRPr="00151EDA">
        <w:rPr>
          <w:rFonts w:ascii="Helvetica Neue" w:hAnsi="Helvetica Neue" w:cs="Arial"/>
          <w:i/>
        </w:rPr>
        <w:t>retdays</w:t>
      </w:r>
      <w:r w:rsidRPr="00151EDA">
        <w:rPr>
          <w:rFonts w:ascii="Helvetica Neue" w:hAnsi="Helvetica Neue" w:cs="Arial"/>
        </w:rPr>
        <w:t xml:space="preserve"> (48083 NASs) . NAs were transformed to missing and four categories according to the .25, .5 and .75 quantiles of the valid values were created.</w:t>
      </w:r>
      <w:r w:rsidR="00724791" w:rsidRPr="00151EDA">
        <w:rPr>
          <w:rFonts w:ascii="Helvetica Neue" w:hAnsi="Helvetica Neue" w:cs="Arial"/>
        </w:rPr>
        <w:t xml:space="preserve"> A dummy variable </w:t>
      </w:r>
      <w:r w:rsidR="00724791" w:rsidRPr="00151EDA">
        <w:rPr>
          <w:rFonts w:ascii="Helvetica Neue" w:hAnsi="Helvetica Neue" w:cs="Arial"/>
          <w:i/>
        </w:rPr>
        <w:t>retdays_bool</w:t>
      </w:r>
      <w:r w:rsidR="00724791" w:rsidRPr="00151EDA">
        <w:rPr>
          <w:rFonts w:ascii="Helvetica Neue" w:hAnsi="Helvetica Neue" w:cs="Arial"/>
        </w:rPr>
        <w:t xml:space="preserve"> was also created with the levels “Called” and “Not called” (the retention team)</w:t>
      </w:r>
    </w:p>
    <w:p w14:paraId="0AD01920" w14:textId="77777777" w:rsidR="009C4900" w:rsidRPr="00151EDA" w:rsidRDefault="009C4900" w:rsidP="008D18D4">
      <w:pPr>
        <w:jc w:val="both"/>
        <w:rPr>
          <w:rFonts w:ascii="Helvetica Neue" w:hAnsi="Helvetica Neue" w:cs="Arial"/>
          <w:b/>
        </w:rPr>
      </w:pPr>
    </w:p>
    <w:p w14:paraId="02A87C19" w14:textId="7CD15C7B" w:rsidR="003D5C46" w:rsidRPr="00151EDA" w:rsidRDefault="00F52DDB" w:rsidP="008D18D4">
      <w:pPr>
        <w:jc w:val="both"/>
        <w:rPr>
          <w:rFonts w:ascii="Helvetica Neue" w:hAnsi="Helvetica Neue" w:cs="Arial"/>
        </w:rPr>
      </w:pPr>
      <w:r w:rsidRPr="00151EDA">
        <w:rPr>
          <w:rFonts w:ascii="Helvetica Neue" w:hAnsi="Helvetica Neue" w:cs="Arial"/>
        </w:rPr>
        <w:t xml:space="preserve">– </w:t>
      </w:r>
      <w:r w:rsidRPr="00151EDA">
        <w:rPr>
          <w:rFonts w:ascii="Helvetica Neue" w:hAnsi="Helvetica Neue" w:cs="Arial"/>
          <w:i/>
        </w:rPr>
        <w:t>csa</w:t>
      </w:r>
      <w:r w:rsidRPr="00151EDA">
        <w:rPr>
          <w:rFonts w:ascii="Helvetica Neue" w:hAnsi="Helvetica Neue" w:cs="Arial"/>
        </w:rPr>
        <w:t xml:space="preserve">. This variable seemed to have potential explicative power </w:t>
      </w:r>
      <w:r w:rsidR="00ED09E8">
        <w:rPr>
          <w:rFonts w:ascii="Helvetica Neue" w:hAnsi="Helvetica Neue" w:cs="Arial"/>
        </w:rPr>
        <w:t>–according to the importance scores calculated in the WOE Method–</w:t>
      </w:r>
      <w:r w:rsidRPr="00151EDA">
        <w:rPr>
          <w:rFonts w:ascii="Helvetica Neue" w:hAnsi="Helvetica Neue" w:cs="Arial"/>
        </w:rPr>
        <w:t xml:space="preserve">, </w:t>
      </w:r>
      <w:r w:rsidR="00ED09E8" w:rsidRPr="00151EDA">
        <w:rPr>
          <w:rFonts w:ascii="Helvetica Neue" w:hAnsi="Helvetica Neue" w:cs="Arial"/>
        </w:rPr>
        <w:t xml:space="preserve">however </w:t>
      </w:r>
      <w:r w:rsidRPr="00151EDA">
        <w:rPr>
          <w:rFonts w:ascii="Helvetica Neue" w:hAnsi="Helvetica Neue" w:cs="Arial"/>
        </w:rPr>
        <w:t>due to the fact that it consisted of over 700 levels, it turned out to be impossible to include it in our model. We extracted the city (contained in the first 3 characters) but this shortened version of</w:t>
      </w:r>
      <w:r w:rsidRPr="00151EDA">
        <w:rPr>
          <w:rFonts w:ascii="Helvetica Neue" w:hAnsi="Helvetica Neue" w:cs="Arial"/>
          <w:i/>
        </w:rPr>
        <w:t xml:space="preserve"> csa</w:t>
      </w:r>
      <w:r w:rsidR="00526463" w:rsidRPr="00151EDA">
        <w:rPr>
          <w:rFonts w:ascii="Helvetica Neue" w:hAnsi="Helvetica Neue" w:cs="Arial"/>
        </w:rPr>
        <w:t xml:space="preserve"> (</w:t>
      </w:r>
      <w:r w:rsidR="00526463" w:rsidRPr="00151EDA">
        <w:rPr>
          <w:rFonts w:ascii="Helvetica Neue" w:hAnsi="Helvetica Neue" w:cs="Arial"/>
          <w:i/>
        </w:rPr>
        <w:t>csa_cities</w:t>
      </w:r>
      <w:r w:rsidR="00526463" w:rsidRPr="00151EDA">
        <w:rPr>
          <w:rFonts w:ascii="Helvetica Neue" w:hAnsi="Helvetica Neue" w:cs="Arial"/>
        </w:rPr>
        <w:t>)</w:t>
      </w:r>
      <w:r w:rsidRPr="00151EDA">
        <w:rPr>
          <w:rFonts w:ascii="Helvetica Neue" w:hAnsi="Helvetica Neue" w:cs="Arial"/>
        </w:rPr>
        <w:t xml:space="preserve"> lost its explicative power and did not make it into the pre-selected variable list for modeling. </w:t>
      </w:r>
    </w:p>
    <w:p w14:paraId="6DC0688C" w14:textId="77777777" w:rsidR="0070367C" w:rsidRPr="00151EDA" w:rsidRDefault="0070367C" w:rsidP="008D18D4">
      <w:pPr>
        <w:jc w:val="both"/>
        <w:rPr>
          <w:rFonts w:ascii="Helvetica Neue" w:hAnsi="Helvetica Neue" w:cs="Arial"/>
        </w:rPr>
      </w:pPr>
    </w:p>
    <w:p w14:paraId="6B9C246E" w14:textId="4DB94408" w:rsidR="00526463" w:rsidRPr="00151EDA" w:rsidRDefault="00526463" w:rsidP="008D18D4">
      <w:pPr>
        <w:jc w:val="both"/>
        <w:rPr>
          <w:rFonts w:ascii="Helvetica Neue" w:hAnsi="Helvetica Neue" w:cs="Arial"/>
        </w:rPr>
      </w:pPr>
      <w:r w:rsidRPr="00151EDA">
        <w:rPr>
          <w:rFonts w:ascii="Helvetica Neue" w:hAnsi="Helvetica Neue" w:cs="Arial"/>
        </w:rPr>
        <w:t xml:space="preserve">– </w:t>
      </w:r>
      <w:r w:rsidRPr="00151EDA">
        <w:rPr>
          <w:rFonts w:ascii="Helvetica Neue" w:hAnsi="Helvetica Neue" w:cs="Arial"/>
          <w:i/>
        </w:rPr>
        <w:t>last_swap</w:t>
      </w:r>
      <w:r w:rsidRPr="00151EDA">
        <w:rPr>
          <w:rFonts w:ascii="Helvetica Neue" w:hAnsi="Helvetica Neue" w:cs="Arial"/>
        </w:rPr>
        <w:t xml:space="preserve">. </w:t>
      </w:r>
      <w:r w:rsidR="00B9305B" w:rsidRPr="00151EDA">
        <w:rPr>
          <w:rFonts w:ascii="Helvetica Neue" w:hAnsi="Helvetica Neue" w:cs="Arial"/>
        </w:rPr>
        <w:t>This variable gives the date of the last swap. To extract more meaning out of this information, we calculated the number of days that had passed between the last swap and an assumed date for the analysis of “2002-01-31”. Since this variable introduced too many NAs, we decided to bin it using the variable quantiles (</w:t>
      </w:r>
      <w:r w:rsidR="00724791" w:rsidRPr="00151EDA">
        <w:rPr>
          <w:rFonts w:ascii="Helvetica Neue" w:hAnsi="Helvetica Neue" w:cs="Arial"/>
        </w:rPr>
        <w:t>.25, .5 and .75) of the valid observations and assigning “Missing” as an extra category for the rest.</w:t>
      </w:r>
    </w:p>
    <w:p w14:paraId="554C4FBF" w14:textId="77777777" w:rsidR="00526463" w:rsidRPr="00151EDA" w:rsidRDefault="00526463" w:rsidP="008D18D4">
      <w:pPr>
        <w:jc w:val="both"/>
        <w:rPr>
          <w:rFonts w:ascii="Helvetica Neue" w:hAnsi="Helvetica Neue" w:cs="Arial"/>
        </w:rPr>
      </w:pPr>
    </w:p>
    <w:p w14:paraId="1EDBDA71" w14:textId="3348C941" w:rsidR="0070367C" w:rsidRPr="00151EDA" w:rsidRDefault="0070367C" w:rsidP="008D18D4">
      <w:pPr>
        <w:jc w:val="both"/>
        <w:rPr>
          <w:rFonts w:ascii="Helvetica Neue" w:hAnsi="Helvetica Neue" w:cs="Arial"/>
          <w:i/>
        </w:rPr>
      </w:pPr>
      <w:r w:rsidRPr="00151EDA">
        <w:rPr>
          <w:rFonts w:ascii="Helvetica Neue" w:hAnsi="Helvetica Neue" w:cs="Arial"/>
          <w:i/>
        </w:rPr>
        <w:t>2.2 Missing values</w:t>
      </w:r>
    </w:p>
    <w:p w14:paraId="60310B5A" w14:textId="06D5E288" w:rsidR="003D5C46" w:rsidRDefault="0070367C" w:rsidP="008D18D4">
      <w:pPr>
        <w:jc w:val="both"/>
        <w:rPr>
          <w:rFonts w:ascii="Helvetica Neue" w:hAnsi="Helvetica Neue" w:cs="Arial"/>
        </w:rPr>
      </w:pPr>
      <w:r w:rsidRPr="00151EDA">
        <w:rPr>
          <w:rFonts w:ascii="Helvetica Neue" w:hAnsi="Helvetica Neue" w:cs="Arial"/>
        </w:rPr>
        <w:t xml:space="preserve">Two different strategies on how to treat missing values were applied depending on the type of the variable in question. For categorical variables –and also for numeric that were binned into categories–, we created an extra category labeled “missing” that enters normally to the models. </w:t>
      </w:r>
      <w:r w:rsidRPr="00ED09E8">
        <w:rPr>
          <w:rFonts w:ascii="Helvetica Neue" w:hAnsi="Helvetica Neue" w:cs="Arial"/>
          <w:highlight w:val="cyan"/>
        </w:rPr>
        <w:t xml:space="preserve">As for the numeric variables, after the variable transformations described in the previous section, we were left with a dataset for which none of the remaining numeric variables had more than 3% NAs. This meant that we got a data set in the end with 48,127 observations without NAs to build our models. </w:t>
      </w:r>
      <w:r w:rsidR="00724791" w:rsidRPr="00ED09E8">
        <w:rPr>
          <w:rFonts w:ascii="Helvetica Neue" w:hAnsi="Helvetica Neue" w:cs="Arial"/>
          <w:highlight w:val="cyan"/>
        </w:rPr>
        <w:t xml:space="preserve">In the case of the test set used for prediction, we tested our models both </w:t>
      </w:r>
      <w:r w:rsidR="00CD4A06" w:rsidRPr="00ED09E8">
        <w:rPr>
          <w:rFonts w:ascii="Helvetica Neue" w:hAnsi="Helvetica Neue" w:cs="Arial"/>
          <w:highlight w:val="cyan"/>
        </w:rPr>
        <w:t>the mean and the median value of the variable in question.</w:t>
      </w:r>
      <w:r w:rsidR="00CD4A06" w:rsidRPr="00151EDA">
        <w:rPr>
          <w:rFonts w:ascii="Helvetica Neue" w:hAnsi="Helvetica Neue" w:cs="Arial"/>
        </w:rPr>
        <w:t xml:space="preserve"> </w:t>
      </w:r>
    </w:p>
    <w:p w14:paraId="5723389B" w14:textId="77777777" w:rsidR="00ED09E8" w:rsidRPr="00ED09E8" w:rsidRDefault="00ED09E8" w:rsidP="008D18D4">
      <w:pPr>
        <w:jc w:val="both"/>
        <w:rPr>
          <w:rFonts w:ascii="Helvetica Neue" w:hAnsi="Helvetica Neue" w:cs="Arial"/>
        </w:rPr>
      </w:pPr>
    </w:p>
    <w:p w14:paraId="6C609D17" w14:textId="77777777" w:rsidR="00922759" w:rsidRPr="00151EDA" w:rsidRDefault="009C4900" w:rsidP="008D18D4">
      <w:pPr>
        <w:jc w:val="both"/>
        <w:rPr>
          <w:rFonts w:ascii="Helvetica Neue" w:hAnsi="Helvetica Neue" w:cs="Arial"/>
          <w:b/>
        </w:rPr>
      </w:pPr>
      <w:r w:rsidRPr="00151EDA">
        <w:rPr>
          <w:rFonts w:ascii="Helvetica Neue" w:hAnsi="Helvetica Neue" w:cs="Arial"/>
          <w:b/>
        </w:rPr>
        <w:t>3</w:t>
      </w:r>
      <w:r w:rsidR="00922759" w:rsidRPr="00151EDA">
        <w:rPr>
          <w:rFonts w:ascii="Helvetica Neue" w:hAnsi="Helvetica Neue" w:cs="Arial"/>
          <w:b/>
        </w:rPr>
        <w:t>. Variable Selection</w:t>
      </w:r>
    </w:p>
    <w:p w14:paraId="0C380612" w14:textId="3A2891B2" w:rsidR="003B1E56" w:rsidRPr="00151EDA" w:rsidRDefault="003B1E56" w:rsidP="008D18D4">
      <w:pPr>
        <w:jc w:val="both"/>
        <w:rPr>
          <w:rFonts w:ascii="Helvetica Neue" w:hAnsi="Helvetica Neue" w:cs="Arial"/>
        </w:rPr>
      </w:pPr>
      <w:r w:rsidRPr="00151EDA">
        <w:rPr>
          <w:rFonts w:ascii="Helvetica Neue" w:hAnsi="Helvetica Neue" w:cs="Arial"/>
        </w:rPr>
        <w:t>Our first app</w:t>
      </w:r>
      <w:r w:rsidR="0011087A" w:rsidRPr="00151EDA">
        <w:rPr>
          <w:rFonts w:ascii="Helvetica Neue" w:hAnsi="Helvetica Neue" w:cs="Arial"/>
        </w:rPr>
        <w:t xml:space="preserve">roach to variable selection was </w:t>
      </w:r>
      <w:r w:rsidRPr="00151EDA">
        <w:rPr>
          <w:rFonts w:ascii="Helvetica Neue" w:hAnsi="Helvetica Neue" w:cs="Arial"/>
        </w:rPr>
        <w:t>splitting the dataset into factor and numeric variables to get a first idea of their relations</w:t>
      </w:r>
      <w:r w:rsidR="00017A0B" w:rsidRPr="00151EDA">
        <w:rPr>
          <w:rFonts w:ascii="Helvetica Neue" w:hAnsi="Helvetica Neue" w:cs="Arial"/>
        </w:rPr>
        <w:t xml:space="preserve">hips of these variables with our target variable churn using appropriate methods in each case. </w:t>
      </w:r>
    </w:p>
    <w:p w14:paraId="0486D407" w14:textId="52E47D6C" w:rsidR="008A5A44" w:rsidRDefault="008A5A44" w:rsidP="008D18D4">
      <w:pPr>
        <w:jc w:val="both"/>
        <w:rPr>
          <w:rFonts w:ascii="Helvetica Neue" w:hAnsi="Helvetica Neue" w:cs="Arial"/>
        </w:rPr>
      </w:pPr>
    </w:p>
    <w:p w14:paraId="56603B05" w14:textId="44C510D3" w:rsidR="00ED09E8" w:rsidRPr="00ED09E8" w:rsidRDefault="00BE63F3" w:rsidP="008D18D4">
      <w:pPr>
        <w:jc w:val="both"/>
        <w:rPr>
          <w:rFonts w:ascii="Helvetica Neue" w:hAnsi="Helvetica Neue" w:cs="Arial"/>
          <w:i/>
        </w:rPr>
      </w:pPr>
      <w:r w:rsidRPr="00ED09E8">
        <w:rPr>
          <w:rFonts w:ascii="Helvetica Neue" w:hAnsi="Helvetica Neue" w:cs="Arial"/>
          <w:i/>
        </w:rPr>
        <w:t>3.1Filter approach</w:t>
      </w:r>
    </w:p>
    <w:p w14:paraId="1CC77D55" w14:textId="77777777" w:rsidR="0036106B" w:rsidRDefault="0036106B" w:rsidP="008D18D4">
      <w:pPr>
        <w:jc w:val="both"/>
        <w:rPr>
          <w:rFonts w:ascii="Helvetica Neue" w:hAnsi="Helvetica Neue" w:cs="Arial"/>
          <w:i/>
        </w:rPr>
      </w:pPr>
    </w:p>
    <w:p w14:paraId="4380B75B" w14:textId="6869A40A" w:rsidR="008A5A44" w:rsidRPr="00151EDA" w:rsidRDefault="008A5A44" w:rsidP="008D18D4">
      <w:pPr>
        <w:jc w:val="both"/>
        <w:rPr>
          <w:rFonts w:ascii="Helvetica Neue" w:hAnsi="Helvetica Neue" w:cs="Arial"/>
          <w:i/>
        </w:rPr>
      </w:pPr>
      <w:r w:rsidRPr="00151EDA">
        <w:rPr>
          <w:rFonts w:ascii="Helvetica Neue" w:hAnsi="Helvetica Neue" w:cs="Arial"/>
          <w:i/>
        </w:rPr>
        <w:t>3.1</w:t>
      </w:r>
      <w:r w:rsidR="00BE63F3">
        <w:rPr>
          <w:rFonts w:ascii="Helvetica Neue" w:hAnsi="Helvetica Neue" w:cs="Arial"/>
          <w:i/>
        </w:rPr>
        <w:t>.1</w:t>
      </w:r>
      <w:r w:rsidRPr="00151EDA">
        <w:rPr>
          <w:rFonts w:ascii="Helvetica Neue" w:hAnsi="Helvetica Neue" w:cs="Arial"/>
          <w:i/>
        </w:rPr>
        <w:t xml:space="preserve"> Factor variables: Weights Of Evidence (WOE) and Information Value Score</w:t>
      </w:r>
    </w:p>
    <w:p w14:paraId="48544138" w14:textId="51E45148" w:rsidR="008C6224" w:rsidRDefault="008C6224" w:rsidP="008D18D4">
      <w:pPr>
        <w:jc w:val="both"/>
        <w:rPr>
          <w:rFonts w:ascii="Helvetica Neue" w:hAnsi="Helvetica Neue" w:cs="Arial"/>
        </w:rPr>
      </w:pPr>
      <w:r w:rsidRPr="00151EDA">
        <w:rPr>
          <w:rFonts w:ascii="Helvetica Neue" w:hAnsi="Helvetica Neue" w:cs="Arial"/>
        </w:rPr>
        <w:t>The WOE Method is a useful s</w:t>
      </w:r>
      <w:r w:rsidR="003E06BF">
        <w:rPr>
          <w:rFonts w:ascii="Helvetica Neue" w:hAnsi="Helvetica Neue" w:cs="Arial"/>
        </w:rPr>
        <w:t>tart to analyze whether a level in one factor</w:t>
      </w:r>
      <w:r w:rsidRPr="00151EDA">
        <w:rPr>
          <w:rFonts w:ascii="Helvetica Neue" w:hAnsi="Helvetica Neue" w:cs="Arial"/>
        </w:rPr>
        <w:t xml:space="preserve"> </w:t>
      </w:r>
      <w:r w:rsidR="00471E1E">
        <w:rPr>
          <w:rFonts w:ascii="Helvetica Neue" w:hAnsi="Helvetica Neue" w:cs="Arial"/>
        </w:rPr>
        <w:t>exhibits a considerable difference</w:t>
      </w:r>
      <w:r w:rsidR="003E06BF">
        <w:rPr>
          <w:rFonts w:ascii="Helvetica Neue" w:hAnsi="Helvetica Neue" w:cs="Arial"/>
        </w:rPr>
        <w:t xml:space="preserve"> in the proportion of people that</w:t>
      </w:r>
      <w:r w:rsidR="007E4294">
        <w:rPr>
          <w:rFonts w:ascii="Helvetica Neue" w:hAnsi="Helvetica Neue" w:cs="Arial"/>
        </w:rPr>
        <w:t xml:space="preserve"> belong to one of the categories of the target variable relative to the other –in this case whether a person</w:t>
      </w:r>
      <w:r w:rsidR="003E06BF">
        <w:rPr>
          <w:rFonts w:ascii="Helvetica Neue" w:hAnsi="Helvetica Neue" w:cs="Arial"/>
        </w:rPr>
        <w:t xml:space="preserve"> churned or not churned. </w:t>
      </w:r>
    </w:p>
    <w:p w14:paraId="3C2BEC9D" w14:textId="77777777" w:rsidR="003E06BF" w:rsidRDefault="003E06BF" w:rsidP="008D18D4">
      <w:pPr>
        <w:jc w:val="both"/>
        <w:rPr>
          <w:rFonts w:ascii="Helvetica Neue" w:hAnsi="Helvetica Neue" w:cs="Arial"/>
        </w:rPr>
      </w:pPr>
    </w:p>
    <w:p w14:paraId="7C210558" w14:textId="3C50D00D" w:rsidR="003E06BF" w:rsidRDefault="006634B2" w:rsidP="008D18D4">
      <w:pPr>
        <w:jc w:val="both"/>
        <w:rPr>
          <w:rFonts w:ascii="Helvetica Neue" w:hAnsi="Helvetica Neue" w:cs="Arial"/>
        </w:rPr>
      </w:pPr>
      <m:oMathPara>
        <m:oMath>
          <m:sSub>
            <m:sSubPr>
              <m:ctrlPr>
                <w:rPr>
                  <w:rFonts w:ascii="Cambria Math" w:hAnsi="Cambria Math" w:cs="Arial"/>
                  <w:i/>
                </w:rPr>
              </m:ctrlPr>
            </m:sSubPr>
            <m:e>
              <m:r>
                <w:rPr>
                  <w:rFonts w:ascii="Cambria Math" w:hAnsi="Cambria Math" w:cs="Arial"/>
                </w:rPr>
                <m:t>WOE</m:t>
              </m:r>
            </m:e>
            <m:sub>
              <m:r>
                <w:rPr>
                  <w:rFonts w:ascii="Cambria Math" w:hAnsi="Cambria Math" w:cs="Arial"/>
                </w:rPr>
                <m:t>cat</m:t>
              </m:r>
            </m:sub>
          </m:sSub>
          <m:r>
            <w:rPr>
              <w:rFonts w:ascii="Cambria Math" w:hAnsi="Cambria Math" w:cs="Arial"/>
            </w:rPr>
            <m:t>=ln</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p(Churned)</m:t>
                      </m:r>
                    </m:e>
                    <m:sub>
                      <m:r>
                        <w:rPr>
                          <w:rFonts w:ascii="Cambria Math" w:hAnsi="Cambria Math" w:cs="Arial"/>
                        </w:rPr>
                        <m:t>cat</m:t>
                      </m:r>
                    </m:sub>
                  </m:sSub>
                </m:num>
                <m:den>
                  <m:sSub>
                    <m:sSubPr>
                      <m:ctrlPr>
                        <w:rPr>
                          <w:rFonts w:ascii="Cambria Math" w:hAnsi="Cambria Math" w:cs="Arial"/>
                          <w:i/>
                        </w:rPr>
                      </m:ctrlPr>
                    </m:sSubPr>
                    <m:e>
                      <m:r>
                        <w:rPr>
                          <w:rFonts w:ascii="Cambria Math" w:hAnsi="Cambria Math" w:cs="Arial"/>
                        </w:rPr>
                        <m:t>p(Not Churned)</m:t>
                      </m:r>
                    </m:e>
                    <m:sub>
                      <m:r>
                        <w:rPr>
                          <w:rFonts w:ascii="Cambria Math" w:hAnsi="Cambria Math" w:cs="Arial"/>
                        </w:rPr>
                        <m:t>cat</m:t>
                      </m:r>
                    </m:sub>
                  </m:sSub>
                </m:den>
              </m:f>
            </m:e>
          </m:d>
        </m:oMath>
      </m:oMathPara>
    </w:p>
    <w:p w14:paraId="6D22D450" w14:textId="77777777" w:rsidR="003E06BF" w:rsidRPr="00151EDA" w:rsidRDefault="003E06BF" w:rsidP="008D18D4">
      <w:pPr>
        <w:jc w:val="both"/>
        <w:rPr>
          <w:rFonts w:ascii="Helvetica Neue" w:hAnsi="Helvetica Neue" w:cs="Arial"/>
        </w:rPr>
      </w:pPr>
    </w:p>
    <w:p w14:paraId="034A5B71" w14:textId="795420E6" w:rsidR="006634B2" w:rsidRDefault="00471E1E" w:rsidP="008D18D4">
      <w:pPr>
        <w:jc w:val="both"/>
        <w:rPr>
          <w:rFonts w:ascii="Helvetica Neue" w:hAnsi="Helvetica Neue" w:cs="Arial"/>
        </w:rPr>
      </w:pPr>
      <w:r>
        <w:rPr>
          <w:rFonts w:ascii="Helvetica Neue" w:hAnsi="Helvetica Neue" w:cs="Arial"/>
        </w:rPr>
        <w:t>The Information Value (IV) is a measure derived from the WOE to assess not just a level of a variable but the whole variable and also to be able to compare among</w:t>
      </w:r>
      <w:r w:rsidR="006634B2">
        <w:rPr>
          <w:rFonts w:ascii="Helvetica Neue" w:hAnsi="Helvetica Neue" w:cs="Arial"/>
        </w:rPr>
        <w:t xml:space="preserve"> variables</w:t>
      </w:r>
      <w:r>
        <w:rPr>
          <w:rFonts w:ascii="Helvetica Neue" w:hAnsi="Helvetica Neue" w:cs="Arial"/>
        </w:rPr>
        <w:t>.</w:t>
      </w:r>
      <w:r w:rsidR="006634B2">
        <w:rPr>
          <w:rFonts w:ascii="Helvetica Neue" w:hAnsi="Helvetica Neue" w:cs="Arial"/>
        </w:rPr>
        <w:t xml:space="preserve"> </w:t>
      </w:r>
    </w:p>
    <w:p w14:paraId="56A2B3EC" w14:textId="77777777" w:rsidR="006634B2" w:rsidRDefault="006634B2" w:rsidP="008D18D4">
      <w:pPr>
        <w:jc w:val="both"/>
        <w:rPr>
          <w:rFonts w:ascii="Helvetica Neue" w:hAnsi="Helvetica Neue" w:cs="Arial"/>
        </w:rPr>
      </w:pPr>
    </w:p>
    <w:p w14:paraId="5828EE5F" w14:textId="55A75612" w:rsidR="006634B2" w:rsidRDefault="002B54DD" w:rsidP="008D18D4">
      <w:pPr>
        <w:jc w:val="both"/>
        <w:rPr>
          <w:rFonts w:ascii="Helvetica Neue" w:hAnsi="Helvetica Neue" w:cs="Arial"/>
        </w:rPr>
      </w:pPr>
      <m:oMathPara>
        <m:oMath>
          <m:r>
            <w:rPr>
              <w:rFonts w:ascii="Cambria Math" w:hAnsi="Cambria Math" w:cs="Arial"/>
            </w:rPr>
            <m:t xml:space="preserve">IV= </m:t>
          </m:r>
          <m:nary>
            <m:naryPr>
              <m:chr m:val="∑"/>
              <m:limLoc m:val="undOvr"/>
              <m:subHide m:val="1"/>
              <m:supHide m:val="1"/>
              <m:ctrlPr>
                <w:rPr>
                  <w:rFonts w:ascii="Cambria Math" w:hAnsi="Cambria Math" w:cs="Arial"/>
                  <w:i/>
                </w:rPr>
              </m:ctrlPr>
            </m:naryPr>
            <m:sub/>
            <m:sup/>
            <m:e>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d>
                        <m:dPr>
                          <m:ctrlPr>
                            <w:rPr>
                              <w:rFonts w:ascii="Cambria Math" w:hAnsi="Cambria Math" w:cs="Arial"/>
                              <w:i/>
                            </w:rPr>
                          </m:ctrlPr>
                        </m:dPr>
                        <m:e>
                          <m:r>
                            <w:rPr>
                              <w:rFonts w:ascii="Cambria Math" w:hAnsi="Cambria Math" w:cs="Arial"/>
                            </w:rPr>
                            <m:t>Churned</m:t>
                          </m:r>
                        </m:e>
                      </m:d>
                    </m:e>
                    <m:sub>
                      <m:r>
                        <w:rPr>
                          <w:rFonts w:ascii="Cambria Math" w:hAnsi="Cambria Math" w:cs="Arial"/>
                        </w:rPr>
                        <m:t>cat</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d>
                        <m:dPr>
                          <m:ctrlPr>
                            <w:rPr>
                              <w:rFonts w:ascii="Cambria Math" w:hAnsi="Cambria Math" w:cs="Arial"/>
                              <w:i/>
                            </w:rPr>
                          </m:ctrlPr>
                        </m:dPr>
                        <m:e>
                          <m:r>
                            <w:rPr>
                              <w:rFonts w:ascii="Cambria Math" w:hAnsi="Cambria Math" w:cs="Arial"/>
                            </w:rPr>
                            <m:t>Not Churned</m:t>
                          </m:r>
                        </m:e>
                      </m:d>
                    </m:e>
                    <m:sub>
                      <m:r>
                        <w:rPr>
                          <w:rFonts w:ascii="Cambria Math" w:hAnsi="Cambria Math" w:cs="Arial"/>
                        </w:rPr>
                        <m:t>cat</m:t>
                      </m:r>
                    </m:sub>
                  </m:sSub>
                </m:e>
              </m:d>
              <m:r>
                <w:rPr>
                  <w:rFonts w:ascii="Cambria Math" w:hAnsi="Cambria Math" w:cs="Arial"/>
                </w:rPr>
                <m:t>∙</m:t>
              </m:r>
            </m:e>
          </m:nary>
          <m:r>
            <w:rPr>
              <w:rFonts w:ascii="Cambria Math" w:hAnsi="Cambria Math" w:cs="Arial"/>
            </w:rPr>
            <m:t xml:space="preserve"> </m:t>
          </m:r>
          <m:sSub>
            <m:sSubPr>
              <m:ctrlPr>
                <w:rPr>
                  <w:rFonts w:ascii="Cambria Math" w:hAnsi="Cambria Math" w:cs="Arial"/>
                  <w:i/>
                </w:rPr>
              </m:ctrlPr>
            </m:sSubPr>
            <m:e>
              <m:r>
                <w:rPr>
                  <w:rFonts w:ascii="Cambria Math" w:hAnsi="Cambria Math" w:cs="Arial"/>
                </w:rPr>
                <m:t>WOE</m:t>
              </m:r>
            </m:e>
            <m:sub>
              <m:r>
                <w:rPr>
                  <w:rFonts w:ascii="Cambria Math" w:hAnsi="Cambria Math" w:cs="Arial"/>
                </w:rPr>
                <m:t>cat</m:t>
              </m:r>
            </m:sub>
          </m:sSub>
          <m:r>
            <w:rPr>
              <w:rFonts w:ascii="Cambria Math" w:hAnsi="Cambria Math" w:cs="Arial"/>
            </w:rPr>
            <m:t>)</m:t>
          </m:r>
        </m:oMath>
      </m:oMathPara>
    </w:p>
    <w:p w14:paraId="354DAA06" w14:textId="77777777" w:rsidR="006634B2" w:rsidRDefault="006634B2" w:rsidP="008D18D4">
      <w:pPr>
        <w:jc w:val="both"/>
        <w:rPr>
          <w:rFonts w:ascii="Helvetica Neue" w:hAnsi="Helvetica Neue" w:cs="Arial"/>
        </w:rPr>
      </w:pPr>
    </w:p>
    <w:p w14:paraId="4DDC60CE" w14:textId="5209AF6E" w:rsidR="00BD0885" w:rsidRDefault="009D2699" w:rsidP="008D18D4">
      <w:pPr>
        <w:jc w:val="both"/>
        <w:rPr>
          <w:rFonts w:ascii="Helvetica Neue" w:hAnsi="Helvetica Neue" w:cs="Arial"/>
        </w:rPr>
      </w:pPr>
      <w:r>
        <w:rPr>
          <w:rFonts w:ascii="Helvetica Neue" w:hAnsi="Helvetica Neue" w:cs="Arial"/>
        </w:rPr>
        <w:t>A useful rule of thumb is picking the v</w:t>
      </w:r>
      <w:r w:rsidR="00CB57C8">
        <w:rPr>
          <w:rFonts w:ascii="Helvetica Neue" w:hAnsi="Helvetica Neue" w:cs="Arial"/>
        </w:rPr>
        <w:t>ariables with an</w:t>
      </w:r>
      <w:r>
        <w:rPr>
          <w:rFonts w:ascii="Helvetica Neue" w:hAnsi="Helvetica Neue" w:cs="Arial"/>
        </w:rPr>
        <w:t xml:space="preserve"> IV bigger than 0.02 (which are </w:t>
      </w:r>
      <w:r w:rsidR="00CB57C8">
        <w:rPr>
          <w:rFonts w:ascii="Helvetica Neue" w:hAnsi="Helvetica Neue" w:cs="Arial"/>
        </w:rPr>
        <w:t xml:space="preserve">considered to </w:t>
      </w:r>
      <w:r w:rsidR="00455F39">
        <w:rPr>
          <w:rFonts w:ascii="Helvetica Neue" w:hAnsi="Helvetica Neue" w:cs="Arial"/>
        </w:rPr>
        <w:t>be at least weakly explicative)</w:t>
      </w:r>
      <w:r>
        <w:rPr>
          <w:rFonts w:ascii="Helvetica Neue" w:hAnsi="Helvetica Neue" w:cs="Arial"/>
        </w:rPr>
        <w:t xml:space="preserve">. In our case, out of the 63 variables that entered to the model, only 9 met this criterion. </w:t>
      </w:r>
      <w:r w:rsidR="00CB57C8">
        <w:rPr>
          <w:rFonts w:ascii="Helvetica Neue" w:hAnsi="Helvetica Neue" w:cs="Arial"/>
        </w:rPr>
        <w:t xml:space="preserve"> </w:t>
      </w:r>
    </w:p>
    <w:p w14:paraId="21D0B275" w14:textId="77777777" w:rsidR="00386FC4" w:rsidRDefault="00386FC4" w:rsidP="008D18D4">
      <w:pPr>
        <w:jc w:val="both"/>
        <w:rPr>
          <w:rFonts w:ascii="Helvetica Neue" w:hAnsi="Helvetica Neue" w:cs="Arial"/>
        </w:rPr>
      </w:pPr>
    </w:p>
    <w:tbl>
      <w:tblPr>
        <w:tblStyle w:val="Tabellenraster"/>
        <w:tblW w:w="0" w:type="auto"/>
        <w:jc w:val="center"/>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Look w:val="04A0" w:firstRow="1" w:lastRow="0" w:firstColumn="1" w:lastColumn="0" w:noHBand="0" w:noVBand="1"/>
      </w:tblPr>
      <w:tblGrid>
        <w:gridCol w:w="761"/>
        <w:gridCol w:w="1107"/>
        <w:gridCol w:w="1368"/>
        <w:gridCol w:w="1112"/>
        <w:gridCol w:w="1024"/>
        <w:gridCol w:w="1498"/>
        <w:gridCol w:w="1004"/>
        <w:gridCol w:w="1372"/>
        <w:gridCol w:w="893"/>
      </w:tblGrid>
      <w:tr w:rsidR="00386FC4" w14:paraId="0FB2C13C" w14:textId="77777777" w:rsidTr="00F667F1">
        <w:trPr>
          <w:jc w:val="center"/>
        </w:trPr>
        <w:tc>
          <w:tcPr>
            <w:tcW w:w="10139" w:type="dxa"/>
            <w:gridSpan w:val="9"/>
          </w:tcPr>
          <w:p w14:paraId="3850D2C6" w14:textId="3A83548D" w:rsidR="00386FC4" w:rsidRDefault="00386FC4" w:rsidP="00386FC4">
            <w:pPr>
              <w:jc w:val="center"/>
              <w:rPr>
                <w:rFonts w:ascii="Helvetica Neue" w:hAnsi="Helvetica Neue" w:cs="Arial"/>
              </w:rPr>
            </w:pPr>
            <w:r>
              <w:rPr>
                <w:rFonts w:ascii="Helvetica Neue" w:hAnsi="Helvetica Neue" w:cs="Arial"/>
                <w:b/>
                <w:color w:val="1F497D" w:themeColor="text2"/>
                <w:sz w:val="22"/>
                <w:szCs w:val="22"/>
              </w:rPr>
              <w:t>Table 1</w:t>
            </w:r>
            <w:r w:rsidRPr="0050429B">
              <w:rPr>
                <w:rFonts w:ascii="Helvetica Neue" w:hAnsi="Helvetica Neue" w:cs="Arial"/>
                <w:b/>
                <w:color w:val="1F497D" w:themeColor="text2"/>
                <w:sz w:val="22"/>
                <w:szCs w:val="22"/>
              </w:rPr>
              <w:t>. Variables</w:t>
            </w:r>
            <w:r>
              <w:rPr>
                <w:rFonts w:ascii="Helvetica Neue" w:hAnsi="Helvetica Neue" w:cs="Arial"/>
                <w:b/>
                <w:color w:val="1F497D" w:themeColor="text2"/>
                <w:sz w:val="22"/>
                <w:szCs w:val="22"/>
              </w:rPr>
              <w:t>’</w:t>
            </w:r>
            <w:r w:rsidRPr="0050429B">
              <w:rPr>
                <w:rFonts w:ascii="Helvetica Neue" w:hAnsi="Helvetica Neue" w:cs="Arial"/>
                <w:b/>
                <w:color w:val="1F497D" w:themeColor="text2"/>
                <w:sz w:val="22"/>
                <w:szCs w:val="22"/>
              </w:rPr>
              <w:t xml:space="preserve"> </w:t>
            </w:r>
            <w:r>
              <w:rPr>
                <w:rFonts w:ascii="Helvetica Neue" w:hAnsi="Helvetica Neue" w:cs="Arial"/>
                <w:b/>
                <w:color w:val="1F497D" w:themeColor="text2"/>
                <w:sz w:val="22"/>
                <w:szCs w:val="22"/>
              </w:rPr>
              <w:t>Information Value</w:t>
            </w:r>
            <w:r w:rsidRPr="0050429B">
              <w:rPr>
                <w:rFonts w:ascii="Helvetica Neue" w:hAnsi="Helvetica Neue" w:cs="Arial"/>
                <w:b/>
                <w:color w:val="1F497D" w:themeColor="text2"/>
                <w:sz w:val="22"/>
                <w:szCs w:val="22"/>
              </w:rPr>
              <w:t xml:space="preserve"> (</w:t>
            </w:r>
            <w:r>
              <w:rPr>
                <w:rFonts w:ascii="Helvetica Neue" w:hAnsi="Helvetica Neue" w:cs="Arial"/>
                <w:b/>
                <w:color w:val="1F497D" w:themeColor="text2"/>
                <w:sz w:val="22"/>
                <w:szCs w:val="22"/>
              </w:rPr>
              <w:t>WOE</w:t>
            </w:r>
            <w:r w:rsidRPr="0050429B">
              <w:rPr>
                <w:rFonts w:ascii="Helvetica Neue" w:hAnsi="Helvetica Neue" w:cs="Arial"/>
                <w:b/>
                <w:color w:val="1F497D" w:themeColor="text2"/>
                <w:sz w:val="22"/>
                <w:szCs w:val="22"/>
              </w:rPr>
              <w:t>)</w:t>
            </w:r>
          </w:p>
        </w:tc>
      </w:tr>
      <w:tr w:rsidR="00386FC4" w14:paraId="7B225AF7" w14:textId="77777777" w:rsidTr="00F667F1">
        <w:trPr>
          <w:jc w:val="center"/>
        </w:trPr>
        <w:tc>
          <w:tcPr>
            <w:tcW w:w="761" w:type="dxa"/>
            <w:shd w:val="clear" w:color="auto" w:fill="1F497D" w:themeFill="text2"/>
          </w:tcPr>
          <w:p w14:paraId="57ABE354" w14:textId="7846D91C" w:rsidR="00386FC4" w:rsidRDefault="00386FC4" w:rsidP="00F667F1">
            <w:pPr>
              <w:jc w:val="center"/>
              <w:rPr>
                <w:rFonts w:ascii="Helvetica Neue" w:hAnsi="Helvetica Neue" w:cs="Arial"/>
              </w:rPr>
            </w:pPr>
            <w:r w:rsidRPr="002D7E0E">
              <w:rPr>
                <w:rFonts w:ascii="Helvetica Neue" w:hAnsi="Helvetica Neue" w:cs="Arial"/>
                <w:color w:val="F2F2F2" w:themeColor="background1" w:themeShade="F2"/>
                <w:sz w:val="20"/>
                <w:szCs w:val="20"/>
              </w:rPr>
              <w:t>csa</w:t>
            </w:r>
          </w:p>
        </w:tc>
        <w:tc>
          <w:tcPr>
            <w:tcW w:w="1107" w:type="dxa"/>
            <w:shd w:val="clear" w:color="auto" w:fill="1F497D" w:themeFill="text2"/>
          </w:tcPr>
          <w:p w14:paraId="783CE0C2" w14:textId="5103FCF5" w:rsidR="00386FC4" w:rsidRDefault="00386FC4" w:rsidP="00F667F1">
            <w:pPr>
              <w:jc w:val="center"/>
              <w:rPr>
                <w:rFonts w:ascii="Helvetica Neue" w:hAnsi="Helvetica Neue" w:cs="Arial"/>
              </w:rPr>
            </w:pPr>
            <w:r w:rsidRPr="002D7E0E">
              <w:rPr>
                <w:rFonts w:ascii="Helvetica Neue" w:hAnsi="Helvetica Neue" w:cs="Arial"/>
                <w:color w:val="F2F2F2" w:themeColor="background1" w:themeShade="F2"/>
                <w:sz w:val="20"/>
                <w:szCs w:val="20"/>
              </w:rPr>
              <w:t>hnd_price</w:t>
            </w:r>
          </w:p>
        </w:tc>
        <w:tc>
          <w:tcPr>
            <w:tcW w:w="1368" w:type="dxa"/>
            <w:shd w:val="clear" w:color="auto" w:fill="1F497D" w:themeFill="text2"/>
          </w:tcPr>
          <w:p w14:paraId="52876B1C" w14:textId="210C3186" w:rsidR="00386FC4" w:rsidRDefault="00386FC4" w:rsidP="00F667F1">
            <w:pPr>
              <w:jc w:val="center"/>
              <w:rPr>
                <w:rFonts w:ascii="Helvetica Neue" w:hAnsi="Helvetica Neue" w:cs="Arial"/>
              </w:rPr>
            </w:pPr>
            <w:r w:rsidRPr="002D7E0E">
              <w:rPr>
                <w:rFonts w:ascii="Helvetica Neue" w:hAnsi="Helvetica Neue" w:cs="Arial"/>
                <w:color w:val="F2F2F2" w:themeColor="background1" w:themeShade="F2"/>
                <w:sz w:val="20"/>
                <w:szCs w:val="20"/>
              </w:rPr>
              <w:t>hnd_webcap</w:t>
            </w:r>
          </w:p>
        </w:tc>
        <w:tc>
          <w:tcPr>
            <w:tcW w:w="1112" w:type="dxa"/>
            <w:shd w:val="clear" w:color="auto" w:fill="1F497D" w:themeFill="text2"/>
          </w:tcPr>
          <w:p w14:paraId="3024FC19" w14:textId="6BD4B872" w:rsidR="00386FC4" w:rsidRDefault="00386FC4" w:rsidP="00F667F1">
            <w:pPr>
              <w:jc w:val="center"/>
              <w:rPr>
                <w:rFonts w:ascii="Helvetica Neue" w:hAnsi="Helvetica Neue" w:cs="Arial"/>
              </w:rPr>
            </w:pPr>
            <w:r w:rsidRPr="002D7E0E">
              <w:rPr>
                <w:rFonts w:ascii="Helvetica Neue" w:hAnsi="Helvetica Neue" w:cs="Arial"/>
                <w:color w:val="F2F2F2" w:themeColor="background1" w:themeShade="F2"/>
                <w:sz w:val="20"/>
                <w:szCs w:val="20"/>
              </w:rPr>
              <w:t>last_swap</w:t>
            </w:r>
          </w:p>
        </w:tc>
        <w:tc>
          <w:tcPr>
            <w:tcW w:w="1024" w:type="dxa"/>
            <w:shd w:val="clear" w:color="auto" w:fill="1F497D" w:themeFill="text2"/>
          </w:tcPr>
          <w:p w14:paraId="15E80647" w14:textId="5AB4D44A" w:rsidR="00386FC4" w:rsidRDefault="00386FC4" w:rsidP="00F667F1">
            <w:pPr>
              <w:jc w:val="center"/>
              <w:rPr>
                <w:rFonts w:ascii="Helvetica Neue" w:hAnsi="Helvetica Neue" w:cs="Arial"/>
              </w:rPr>
            </w:pPr>
            <w:r w:rsidRPr="002D7E0E">
              <w:rPr>
                <w:rFonts w:ascii="Helvetica Neue" w:hAnsi="Helvetica Neue" w:cs="Arial"/>
                <w:color w:val="F2F2F2" w:themeColor="background1" w:themeShade="F2"/>
                <w:sz w:val="20"/>
                <w:szCs w:val="20"/>
              </w:rPr>
              <w:t>crclscod</w:t>
            </w:r>
          </w:p>
        </w:tc>
        <w:tc>
          <w:tcPr>
            <w:tcW w:w="1498" w:type="dxa"/>
            <w:shd w:val="clear" w:color="auto" w:fill="1F497D" w:themeFill="text2"/>
          </w:tcPr>
          <w:p w14:paraId="0145984E" w14:textId="664103DB" w:rsidR="00386FC4" w:rsidRDefault="00386FC4" w:rsidP="00F667F1">
            <w:pPr>
              <w:jc w:val="center"/>
              <w:rPr>
                <w:rFonts w:ascii="Helvetica Neue" w:hAnsi="Helvetica Neue" w:cs="Arial"/>
              </w:rPr>
            </w:pPr>
            <w:r w:rsidRPr="002D7E0E">
              <w:rPr>
                <w:rFonts w:ascii="Helvetica Neue" w:hAnsi="Helvetica Neue" w:cs="Arial"/>
                <w:color w:val="F2F2F2" w:themeColor="background1" w:themeShade="F2"/>
                <w:sz w:val="20"/>
                <w:szCs w:val="20"/>
              </w:rPr>
              <w:t>retdays_factor</w:t>
            </w:r>
          </w:p>
        </w:tc>
        <w:tc>
          <w:tcPr>
            <w:tcW w:w="1004" w:type="dxa"/>
            <w:shd w:val="clear" w:color="auto" w:fill="1F497D" w:themeFill="text2"/>
          </w:tcPr>
          <w:p w14:paraId="65F098E3" w14:textId="673DD4C1" w:rsidR="00386FC4" w:rsidRDefault="00386FC4" w:rsidP="00F667F1">
            <w:pPr>
              <w:jc w:val="center"/>
              <w:rPr>
                <w:rFonts w:ascii="Helvetica Neue" w:hAnsi="Helvetica Neue" w:cs="Arial"/>
              </w:rPr>
            </w:pPr>
            <w:r w:rsidRPr="002D7E0E">
              <w:rPr>
                <w:rFonts w:ascii="Helvetica Neue" w:hAnsi="Helvetica Neue" w:cs="Arial"/>
                <w:color w:val="F2F2F2" w:themeColor="background1" w:themeShade="F2"/>
                <w:sz w:val="20"/>
                <w:szCs w:val="20"/>
              </w:rPr>
              <w:t>tot_acpt</w:t>
            </w:r>
          </w:p>
        </w:tc>
        <w:tc>
          <w:tcPr>
            <w:tcW w:w="1372" w:type="dxa"/>
            <w:shd w:val="clear" w:color="auto" w:fill="1F497D" w:themeFill="text2"/>
          </w:tcPr>
          <w:p w14:paraId="5A263147" w14:textId="4A17D50B" w:rsidR="00386FC4" w:rsidRDefault="00386FC4" w:rsidP="00F667F1">
            <w:pPr>
              <w:jc w:val="center"/>
              <w:rPr>
                <w:rFonts w:ascii="Helvetica Neue" w:hAnsi="Helvetica Neue" w:cs="Arial"/>
              </w:rPr>
            </w:pPr>
            <w:r w:rsidRPr="002D7E0E">
              <w:rPr>
                <w:rFonts w:ascii="Helvetica Neue" w:hAnsi="Helvetica Neue" w:cs="Arial"/>
                <w:color w:val="F2F2F2" w:themeColor="background1" w:themeShade="F2"/>
                <w:sz w:val="20"/>
                <w:szCs w:val="20"/>
              </w:rPr>
              <w:t>retdays_bool</w:t>
            </w:r>
          </w:p>
        </w:tc>
        <w:tc>
          <w:tcPr>
            <w:tcW w:w="893" w:type="dxa"/>
            <w:shd w:val="clear" w:color="auto" w:fill="1F497D" w:themeFill="text2"/>
          </w:tcPr>
          <w:p w14:paraId="063D5CEB" w14:textId="0F54D42D" w:rsidR="00386FC4" w:rsidRDefault="00386FC4" w:rsidP="00F667F1">
            <w:pPr>
              <w:jc w:val="center"/>
              <w:rPr>
                <w:rFonts w:ascii="Helvetica Neue" w:hAnsi="Helvetica Neue" w:cs="Arial"/>
              </w:rPr>
            </w:pPr>
            <w:r w:rsidRPr="002D7E0E">
              <w:rPr>
                <w:rFonts w:ascii="Helvetica Neue" w:hAnsi="Helvetica Neue" w:cs="Arial"/>
                <w:color w:val="F2F2F2" w:themeColor="background1" w:themeShade="F2"/>
                <w:sz w:val="20"/>
                <w:szCs w:val="20"/>
              </w:rPr>
              <w:t>tot_ret</w:t>
            </w:r>
          </w:p>
        </w:tc>
      </w:tr>
      <w:tr w:rsidR="00386FC4" w14:paraId="7C166E44" w14:textId="77777777" w:rsidTr="00F667F1">
        <w:trPr>
          <w:jc w:val="center"/>
        </w:trPr>
        <w:tc>
          <w:tcPr>
            <w:tcW w:w="761" w:type="dxa"/>
          </w:tcPr>
          <w:p w14:paraId="7008AD63" w14:textId="445C7945" w:rsidR="00386FC4" w:rsidRDefault="00386FC4" w:rsidP="00F667F1">
            <w:pPr>
              <w:jc w:val="center"/>
              <w:rPr>
                <w:rFonts w:ascii="Helvetica Neue" w:hAnsi="Helvetica Neue" w:cs="Arial"/>
              </w:rPr>
            </w:pPr>
            <w:r>
              <w:rPr>
                <w:rFonts w:ascii="Helvetica Neue" w:hAnsi="Helvetica Neue" w:cs="Arial"/>
                <w:sz w:val="20"/>
                <w:szCs w:val="20"/>
              </w:rPr>
              <w:t>.072</w:t>
            </w:r>
          </w:p>
        </w:tc>
        <w:tc>
          <w:tcPr>
            <w:tcW w:w="1107" w:type="dxa"/>
          </w:tcPr>
          <w:p w14:paraId="17F0B251" w14:textId="2AA52B60" w:rsidR="00386FC4" w:rsidRDefault="00386FC4" w:rsidP="00F667F1">
            <w:pPr>
              <w:jc w:val="center"/>
              <w:rPr>
                <w:rFonts w:ascii="Helvetica Neue" w:hAnsi="Helvetica Neue" w:cs="Arial"/>
              </w:rPr>
            </w:pPr>
            <w:r>
              <w:rPr>
                <w:rFonts w:ascii="Helvetica Neue" w:hAnsi="Helvetica Neue" w:cs="Arial"/>
                <w:sz w:val="20"/>
                <w:szCs w:val="20"/>
              </w:rPr>
              <w:t>.052</w:t>
            </w:r>
          </w:p>
        </w:tc>
        <w:tc>
          <w:tcPr>
            <w:tcW w:w="1368" w:type="dxa"/>
          </w:tcPr>
          <w:p w14:paraId="07F590F1" w14:textId="1D7DDD84" w:rsidR="00386FC4" w:rsidRDefault="00386FC4" w:rsidP="00F667F1">
            <w:pPr>
              <w:jc w:val="center"/>
              <w:rPr>
                <w:rFonts w:ascii="Helvetica Neue" w:hAnsi="Helvetica Neue" w:cs="Arial"/>
              </w:rPr>
            </w:pPr>
            <w:r>
              <w:rPr>
                <w:rFonts w:ascii="Helvetica Neue" w:hAnsi="Helvetica Neue" w:cs="Arial"/>
                <w:sz w:val="20"/>
                <w:szCs w:val="20"/>
              </w:rPr>
              <w:t>0,03</w:t>
            </w:r>
          </w:p>
        </w:tc>
        <w:tc>
          <w:tcPr>
            <w:tcW w:w="1112" w:type="dxa"/>
          </w:tcPr>
          <w:p w14:paraId="72C613E9" w14:textId="00A7CA0D" w:rsidR="00386FC4" w:rsidRDefault="00386FC4" w:rsidP="00F667F1">
            <w:pPr>
              <w:jc w:val="center"/>
              <w:rPr>
                <w:rFonts w:ascii="Helvetica Neue" w:hAnsi="Helvetica Neue" w:cs="Arial"/>
              </w:rPr>
            </w:pPr>
            <w:r>
              <w:rPr>
                <w:rFonts w:ascii="Helvetica Neue" w:hAnsi="Helvetica Neue" w:cs="Arial"/>
                <w:sz w:val="20"/>
                <w:szCs w:val="20"/>
              </w:rPr>
              <w:t>0,029</w:t>
            </w:r>
          </w:p>
        </w:tc>
        <w:tc>
          <w:tcPr>
            <w:tcW w:w="1024" w:type="dxa"/>
          </w:tcPr>
          <w:p w14:paraId="33F6D1D9" w14:textId="3FFF17EF" w:rsidR="00386FC4" w:rsidRDefault="00386FC4" w:rsidP="00F667F1">
            <w:pPr>
              <w:jc w:val="center"/>
              <w:rPr>
                <w:rFonts w:ascii="Helvetica Neue" w:hAnsi="Helvetica Neue" w:cs="Arial"/>
              </w:rPr>
            </w:pPr>
            <w:r>
              <w:rPr>
                <w:rFonts w:ascii="Helvetica Neue" w:hAnsi="Helvetica Neue" w:cs="Arial"/>
                <w:sz w:val="20"/>
                <w:szCs w:val="20"/>
              </w:rPr>
              <w:t>0,027</w:t>
            </w:r>
          </w:p>
        </w:tc>
        <w:tc>
          <w:tcPr>
            <w:tcW w:w="1498" w:type="dxa"/>
          </w:tcPr>
          <w:p w14:paraId="1EDD4395" w14:textId="3846030B" w:rsidR="00386FC4" w:rsidRDefault="00386FC4" w:rsidP="00F667F1">
            <w:pPr>
              <w:jc w:val="center"/>
              <w:rPr>
                <w:rFonts w:ascii="Helvetica Neue" w:hAnsi="Helvetica Neue" w:cs="Arial"/>
              </w:rPr>
            </w:pPr>
            <w:r>
              <w:rPr>
                <w:rFonts w:ascii="Helvetica Neue" w:hAnsi="Helvetica Neue" w:cs="Arial"/>
                <w:sz w:val="20"/>
                <w:szCs w:val="20"/>
              </w:rPr>
              <w:t>0,029</w:t>
            </w:r>
          </w:p>
        </w:tc>
        <w:tc>
          <w:tcPr>
            <w:tcW w:w="1004" w:type="dxa"/>
          </w:tcPr>
          <w:p w14:paraId="29766520" w14:textId="70EF8C6B" w:rsidR="00386FC4" w:rsidRDefault="00386FC4" w:rsidP="00F667F1">
            <w:pPr>
              <w:jc w:val="center"/>
              <w:rPr>
                <w:rFonts w:ascii="Helvetica Neue" w:hAnsi="Helvetica Neue" w:cs="Arial"/>
              </w:rPr>
            </w:pPr>
            <w:r>
              <w:rPr>
                <w:rFonts w:ascii="Helvetica Neue" w:hAnsi="Helvetica Neue" w:cs="Arial"/>
                <w:sz w:val="20"/>
                <w:szCs w:val="20"/>
              </w:rPr>
              <w:t>0,023</w:t>
            </w:r>
          </w:p>
        </w:tc>
        <w:tc>
          <w:tcPr>
            <w:tcW w:w="1372" w:type="dxa"/>
          </w:tcPr>
          <w:p w14:paraId="3E1246BB" w14:textId="30EAD364" w:rsidR="00386FC4" w:rsidRDefault="00386FC4" w:rsidP="00F667F1">
            <w:pPr>
              <w:jc w:val="center"/>
              <w:rPr>
                <w:rFonts w:ascii="Helvetica Neue" w:hAnsi="Helvetica Neue" w:cs="Arial"/>
              </w:rPr>
            </w:pPr>
            <w:r>
              <w:rPr>
                <w:rFonts w:ascii="Helvetica Neue" w:hAnsi="Helvetica Neue" w:cs="Arial"/>
                <w:sz w:val="20"/>
                <w:szCs w:val="20"/>
              </w:rPr>
              <w:t>0,021</w:t>
            </w:r>
          </w:p>
        </w:tc>
        <w:tc>
          <w:tcPr>
            <w:tcW w:w="893" w:type="dxa"/>
          </w:tcPr>
          <w:p w14:paraId="5E30400F" w14:textId="3BBC7A2C" w:rsidR="00386FC4" w:rsidRDefault="00386FC4" w:rsidP="00F667F1">
            <w:pPr>
              <w:jc w:val="center"/>
              <w:rPr>
                <w:rFonts w:ascii="Helvetica Neue" w:hAnsi="Helvetica Neue" w:cs="Arial"/>
              </w:rPr>
            </w:pPr>
            <w:r>
              <w:rPr>
                <w:rFonts w:ascii="Helvetica Neue" w:hAnsi="Helvetica Neue" w:cs="Arial"/>
                <w:sz w:val="20"/>
                <w:szCs w:val="20"/>
              </w:rPr>
              <w:t>0,21</w:t>
            </w:r>
          </w:p>
        </w:tc>
      </w:tr>
    </w:tbl>
    <w:p w14:paraId="749CE87B" w14:textId="77777777" w:rsidR="00A463D4" w:rsidRDefault="00A463D4" w:rsidP="008D18D4">
      <w:pPr>
        <w:jc w:val="both"/>
        <w:rPr>
          <w:rFonts w:ascii="Helvetica Neue" w:hAnsi="Helvetica Neue" w:cs="Arial"/>
          <w:b/>
        </w:rPr>
      </w:pPr>
    </w:p>
    <w:p w14:paraId="096777C1" w14:textId="690F0468" w:rsidR="00C53F9F" w:rsidRPr="00151EDA" w:rsidRDefault="00BE63F3" w:rsidP="008D18D4">
      <w:pPr>
        <w:jc w:val="both"/>
        <w:rPr>
          <w:rFonts w:ascii="Helvetica Neue" w:hAnsi="Helvetica Neue" w:cs="Arial"/>
          <w:i/>
        </w:rPr>
      </w:pPr>
      <w:r>
        <w:rPr>
          <w:rFonts w:ascii="Helvetica Neue" w:hAnsi="Helvetica Neue" w:cs="Arial"/>
          <w:i/>
        </w:rPr>
        <w:t>3.1.2</w:t>
      </w:r>
      <w:r w:rsidR="00C53F9F" w:rsidRPr="00151EDA">
        <w:rPr>
          <w:rFonts w:ascii="Helvetica Neue" w:hAnsi="Helvetica Neue" w:cs="Arial"/>
          <w:i/>
        </w:rPr>
        <w:t xml:space="preserve"> Numerical variables: correlation coefficient</w:t>
      </w:r>
    </w:p>
    <w:p w14:paraId="225E57AE" w14:textId="7DA028CB" w:rsidR="009D2699" w:rsidRDefault="00694845" w:rsidP="008D18D4">
      <w:pPr>
        <w:jc w:val="both"/>
        <w:rPr>
          <w:rFonts w:ascii="Helvetica Neue" w:hAnsi="Helvetica Neue" w:cs="Arial"/>
        </w:rPr>
      </w:pPr>
      <w:r>
        <w:rPr>
          <w:rFonts w:ascii="Helvetica Neue" w:hAnsi="Helvetica Neue" w:cs="Arial"/>
        </w:rPr>
        <w:t xml:space="preserve">For the numerical variables we decided to use, as a first approach, the simple correlation coefficient, using the option that all the non-missing values for each pairwise set of variables are used. Normally we would have set a rule for which we would have kept all variables with at least a .5 correlation coefficient with the target variable. However </w:t>
      </w:r>
      <w:r w:rsidR="00452B09">
        <w:rPr>
          <w:rFonts w:ascii="Helvetica Neue" w:hAnsi="Helvetica Neue" w:cs="Arial"/>
        </w:rPr>
        <w:t xml:space="preserve">out o the 111 variables, </w:t>
      </w:r>
      <w:r>
        <w:rPr>
          <w:rFonts w:ascii="Helvetica Neue" w:hAnsi="Helvetica Neue" w:cs="Arial"/>
        </w:rPr>
        <w:t>no</w:t>
      </w:r>
      <w:r w:rsidR="00452B09">
        <w:rPr>
          <w:rFonts w:ascii="Helvetica Neue" w:hAnsi="Helvetica Neue" w:cs="Arial"/>
        </w:rPr>
        <w:t>t even one had a correlation coefficient bigger than the established value</w:t>
      </w:r>
      <w:r>
        <w:rPr>
          <w:rFonts w:ascii="Helvetica Neue" w:hAnsi="Helvetica Neue" w:cs="Arial"/>
        </w:rPr>
        <w:t xml:space="preserve">. We </w:t>
      </w:r>
      <w:r w:rsidR="00452B09">
        <w:rPr>
          <w:rFonts w:ascii="Helvetica Neue" w:hAnsi="Helvetica Neue" w:cs="Arial"/>
        </w:rPr>
        <w:t xml:space="preserve">therefore </w:t>
      </w:r>
      <w:r>
        <w:rPr>
          <w:rFonts w:ascii="Helvetica Neue" w:hAnsi="Helvetica Neue" w:cs="Arial"/>
        </w:rPr>
        <w:t>concluded that the relationship between the numerical variable</w:t>
      </w:r>
      <w:r w:rsidR="00452B09">
        <w:rPr>
          <w:rFonts w:ascii="Helvetica Neue" w:hAnsi="Helvetica Neue" w:cs="Arial"/>
        </w:rPr>
        <w:t xml:space="preserve">s, if any, could not be linear and </w:t>
      </w:r>
      <w:r>
        <w:rPr>
          <w:rFonts w:ascii="Helvetica Neue" w:hAnsi="Helvetica Neue" w:cs="Arial"/>
        </w:rPr>
        <w:t xml:space="preserve">therefore cannot be captured by </w:t>
      </w:r>
      <w:r w:rsidR="00452B09">
        <w:rPr>
          <w:rFonts w:ascii="Helvetica Neue" w:hAnsi="Helvetica Neue" w:cs="Arial"/>
        </w:rPr>
        <w:t xml:space="preserve">correlation. Therefore this approach would not be right for variable selection. </w:t>
      </w:r>
    </w:p>
    <w:p w14:paraId="185671B9" w14:textId="77777777" w:rsidR="009D2699" w:rsidRDefault="009D2699" w:rsidP="008D18D4">
      <w:pPr>
        <w:jc w:val="both"/>
        <w:rPr>
          <w:rFonts w:ascii="Helvetica Neue" w:hAnsi="Helvetica Neue" w:cs="Arial"/>
        </w:rPr>
      </w:pPr>
    </w:p>
    <w:p w14:paraId="6E1014D2" w14:textId="3F06D606" w:rsidR="00C53F9F" w:rsidRPr="00151EDA" w:rsidRDefault="00BE63F3" w:rsidP="008D18D4">
      <w:pPr>
        <w:jc w:val="both"/>
        <w:rPr>
          <w:rFonts w:ascii="Helvetica Neue" w:hAnsi="Helvetica Neue" w:cs="Arial"/>
          <w:i/>
        </w:rPr>
      </w:pPr>
      <w:r>
        <w:rPr>
          <w:rFonts w:ascii="Helvetica Neue" w:hAnsi="Helvetica Neue" w:cs="Arial"/>
          <w:i/>
        </w:rPr>
        <w:t>3.2</w:t>
      </w:r>
      <w:r w:rsidR="00C53F9F" w:rsidRPr="00151EDA">
        <w:rPr>
          <w:rFonts w:ascii="Helvetica Neue" w:hAnsi="Helvetica Neue" w:cs="Arial"/>
          <w:i/>
        </w:rPr>
        <w:t xml:space="preserve"> Random Forest for variable selection</w:t>
      </w:r>
    </w:p>
    <w:p w14:paraId="79FBA8B5" w14:textId="44B85833" w:rsidR="00C53F9F" w:rsidRPr="00151EDA" w:rsidRDefault="00C53F9F" w:rsidP="008D18D4">
      <w:pPr>
        <w:jc w:val="both"/>
        <w:rPr>
          <w:rFonts w:ascii="Helvetica Neue" w:hAnsi="Helvetica Neue" w:cs="Arial"/>
        </w:rPr>
      </w:pPr>
      <w:r w:rsidRPr="00151EDA">
        <w:rPr>
          <w:rFonts w:ascii="Helvetica Neue" w:hAnsi="Helvetica Neue" w:cs="Arial"/>
        </w:rPr>
        <w:t xml:space="preserve">Given the above results, we decided to </w:t>
      </w:r>
      <w:r w:rsidR="00CA3A24" w:rsidRPr="00151EDA">
        <w:rPr>
          <w:rFonts w:ascii="Helvetica Neue" w:hAnsi="Helvetica Neue" w:cs="Arial"/>
        </w:rPr>
        <w:t>use the Random Forest Method directly to select our variables. This had also the extra benefit that we use a single method that can handle both numeric and categorical variables</w:t>
      </w:r>
      <w:r w:rsidR="0036106B">
        <w:rPr>
          <w:rFonts w:ascii="Helvetica Neue" w:hAnsi="Helvetica Neue" w:cs="Arial"/>
        </w:rPr>
        <w:t xml:space="preserve">. To do this we used the option “importance = TRUE” to get the scores on Mean Decrease of Accuracy for each variable.  </w:t>
      </w:r>
    </w:p>
    <w:p w14:paraId="6169CA8D" w14:textId="77777777" w:rsidR="00C53F9F" w:rsidRPr="00151EDA" w:rsidRDefault="00C53F9F" w:rsidP="008D18D4">
      <w:pPr>
        <w:jc w:val="both"/>
        <w:rPr>
          <w:rFonts w:ascii="Helvetica Neue" w:hAnsi="Helvetica Neue" w:cs="Arial"/>
          <w:b/>
        </w:rPr>
      </w:pPr>
    </w:p>
    <w:p w14:paraId="79132E37" w14:textId="5FEED62A" w:rsidR="00E504DD" w:rsidRPr="00151EDA" w:rsidRDefault="0036106B" w:rsidP="008D18D4">
      <w:pPr>
        <w:jc w:val="both"/>
        <w:rPr>
          <w:rFonts w:ascii="Helvetica Neue" w:hAnsi="Helvetica Neue" w:cs="Arial"/>
        </w:rPr>
      </w:pPr>
      <w:r>
        <w:rPr>
          <w:rFonts w:ascii="Helvetica Neue" w:hAnsi="Helvetica Neue" w:cs="Arial"/>
        </w:rPr>
        <w:t>The big challenge in this data set is that</w:t>
      </w:r>
      <w:r w:rsidR="00B80877" w:rsidRPr="00151EDA">
        <w:rPr>
          <w:rFonts w:ascii="Helvetica Neue" w:hAnsi="Helvetica Neue" w:cs="Arial"/>
        </w:rPr>
        <w:t xml:space="preserve"> there is not one or a small set of variables that really help predict churn. We have to include several variable</w:t>
      </w:r>
      <w:r>
        <w:rPr>
          <w:rFonts w:ascii="Helvetica Neue" w:hAnsi="Helvetica Neue" w:cs="Arial"/>
        </w:rPr>
        <w:t xml:space="preserve">s in model assuming that each </w:t>
      </w:r>
      <w:r w:rsidR="00B80877" w:rsidRPr="00151EDA">
        <w:rPr>
          <w:rFonts w:ascii="Helvetica Neue" w:hAnsi="Helvetica Neue" w:cs="Arial"/>
        </w:rPr>
        <w:t>wi</w:t>
      </w:r>
      <w:r>
        <w:rPr>
          <w:rFonts w:ascii="Helvetica Neue" w:hAnsi="Helvetica Neue" w:cs="Arial"/>
        </w:rPr>
        <w:t xml:space="preserve">ll help to explain little parts. This, of course, </w:t>
      </w:r>
      <w:r w:rsidR="00B80877" w:rsidRPr="00151EDA">
        <w:rPr>
          <w:rFonts w:ascii="Helvetica Neue" w:hAnsi="Helvetica Neue" w:cs="Arial"/>
        </w:rPr>
        <w:t xml:space="preserve">with the risk of </w:t>
      </w:r>
      <w:r w:rsidRPr="00151EDA">
        <w:rPr>
          <w:rFonts w:ascii="Helvetica Neue" w:hAnsi="Helvetica Neue" w:cs="Arial"/>
        </w:rPr>
        <w:t>over fitting</w:t>
      </w:r>
      <w:r>
        <w:rPr>
          <w:rFonts w:ascii="Helvetica Neue" w:hAnsi="Helvetica Neue" w:cs="Arial"/>
        </w:rPr>
        <w:t xml:space="preserve"> our data</w:t>
      </w:r>
      <w:r w:rsidR="00B80877" w:rsidRPr="00151EDA">
        <w:rPr>
          <w:rFonts w:ascii="Helvetica Neue" w:hAnsi="Helvetica Neue" w:cs="Arial"/>
        </w:rPr>
        <w:t xml:space="preserve">. </w:t>
      </w:r>
      <w:r w:rsidR="00E504DD" w:rsidRPr="00151EDA">
        <w:rPr>
          <w:rFonts w:ascii="Helvetica Neue" w:hAnsi="Helvetica Neue" w:cs="Arial"/>
        </w:rPr>
        <w:t xml:space="preserve">We decided to reduce our data set to contain the top 40 variables and apply the models and for each one decide the best amount of variables. </w:t>
      </w:r>
    </w:p>
    <w:p w14:paraId="55A5C20C" w14:textId="77777777" w:rsidR="00CA3A24" w:rsidRPr="00151EDA" w:rsidRDefault="00CA3A24" w:rsidP="008D18D4">
      <w:pPr>
        <w:jc w:val="both"/>
        <w:rPr>
          <w:rFonts w:ascii="Helvetica Neue" w:hAnsi="Helvetica Neue" w:cs="Arial"/>
          <w:b/>
        </w:rPr>
      </w:pPr>
    </w:p>
    <w:p w14:paraId="5312351A" w14:textId="56C6EA68" w:rsidR="00CA3A24" w:rsidRDefault="00643347" w:rsidP="008D18D4">
      <w:pPr>
        <w:jc w:val="both"/>
        <w:rPr>
          <w:rFonts w:ascii="Helvetica Neue" w:hAnsi="Helvetica Neue" w:cs="Arial"/>
        </w:rPr>
      </w:pPr>
      <w:r>
        <w:rPr>
          <w:rFonts w:ascii="Helvetica Neue" w:hAnsi="Helvetica Neue" w:cs="Arial"/>
        </w:rPr>
        <w:t xml:space="preserve">Here we present </w:t>
      </w:r>
      <w:r w:rsidR="0036106B">
        <w:rPr>
          <w:rFonts w:ascii="Helvetica Neue" w:hAnsi="Helvetica Neue" w:cs="Arial"/>
        </w:rPr>
        <w:t>the top 40 variables</w:t>
      </w:r>
      <w:r>
        <w:rPr>
          <w:rFonts w:ascii="Helvetica Neue" w:hAnsi="Helvetica Neue" w:cs="Arial"/>
        </w:rPr>
        <w:t xml:space="preserve"> and their scores:</w:t>
      </w:r>
    </w:p>
    <w:p w14:paraId="5AF75F81" w14:textId="77777777" w:rsidR="009E57D1" w:rsidRDefault="009E57D1" w:rsidP="008D18D4">
      <w:pPr>
        <w:jc w:val="both"/>
        <w:rPr>
          <w:rFonts w:ascii="Helvetica Neue" w:hAnsi="Helvetica Neue" w:cs="Arial"/>
        </w:rPr>
      </w:pPr>
    </w:p>
    <w:p w14:paraId="1923C677" w14:textId="77777777" w:rsidR="0036106B" w:rsidRDefault="0036106B" w:rsidP="008D18D4">
      <w:pPr>
        <w:jc w:val="both"/>
        <w:rPr>
          <w:rFonts w:ascii="Helvetica Neue" w:hAnsi="Helvetica Neue" w:cs="Arial"/>
          <w:b/>
        </w:rPr>
      </w:pPr>
    </w:p>
    <w:tbl>
      <w:tblPr>
        <w:tblStyle w:val="Tabellenraster"/>
        <w:tblW w:w="9781" w:type="dxa"/>
        <w:jc w:val="center"/>
        <w:tblInd w:w="-34"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Layout w:type="fixed"/>
        <w:tblLook w:val="04A0" w:firstRow="1" w:lastRow="0" w:firstColumn="1" w:lastColumn="0" w:noHBand="0" w:noVBand="1"/>
      </w:tblPr>
      <w:tblGrid>
        <w:gridCol w:w="1276"/>
        <w:gridCol w:w="1276"/>
        <w:gridCol w:w="1134"/>
        <w:gridCol w:w="1143"/>
        <w:gridCol w:w="1266"/>
        <w:gridCol w:w="1125"/>
        <w:gridCol w:w="1285"/>
        <w:gridCol w:w="1276"/>
      </w:tblGrid>
      <w:tr w:rsidR="005375A9" w14:paraId="121745E3" w14:textId="77777777" w:rsidTr="00F667F1">
        <w:trPr>
          <w:jc w:val="center"/>
        </w:trPr>
        <w:tc>
          <w:tcPr>
            <w:tcW w:w="9781" w:type="dxa"/>
            <w:gridSpan w:val="8"/>
          </w:tcPr>
          <w:p w14:paraId="26CC9906" w14:textId="0BF4B137" w:rsidR="0050429B" w:rsidRPr="0050429B" w:rsidRDefault="0050429B" w:rsidP="0050429B">
            <w:pPr>
              <w:jc w:val="center"/>
              <w:rPr>
                <w:rFonts w:ascii="Helvetica Neue" w:hAnsi="Helvetica Neue" w:cs="Arial"/>
                <w:b/>
                <w:color w:val="1F497D" w:themeColor="text2"/>
                <w:sz w:val="22"/>
                <w:szCs w:val="22"/>
              </w:rPr>
            </w:pPr>
            <w:r w:rsidRPr="0050429B">
              <w:rPr>
                <w:rFonts w:ascii="Helvetica Neue" w:hAnsi="Helvetica Neue" w:cs="Arial"/>
                <w:b/>
                <w:color w:val="1F497D" w:themeColor="text2"/>
                <w:sz w:val="22"/>
                <w:szCs w:val="22"/>
              </w:rPr>
              <w:t>Table 2. Variables</w:t>
            </w:r>
            <w:r w:rsidR="00386FC4">
              <w:rPr>
                <w:rFonts w:ascii="Helvetica Neue" w:hAnsi="Helvetica Neue" w:cs="Arial"/>
                <w:b/>
                <w:color w:val="1F497D" w:themeColor="text2"/>
                <w:sz w:val="22"/>
                <w:szCs w:val="22"/>
              </w:rPr>
              <w:t>’</w:t>
            </w:r>
            <w:r w:rsidRPr="0050429B">
              <w:rPr>
                <w:rFonts w:ascii="Helvetica Neue" w:hAnsi="Helvetica Neue" w:cs="Arial"/>
                <w:b/>
                <w:color w:val="1F497D" w:themeColor="text2"/>
                <w:sz w:val="22"/>
                <w:szCs w:val="22"/>
              </w:rPr>
              <w:t xml:space="preserve"> Importance Scores (Random Forest)</w:t>
            </w:r>
          </w:p>
        </w:tc>
      </w:tr>
      <w:tr w:rsidR="005375A9" w14:paraId="1A8B37D4" w14:textId="77777777" w:rsidTr="00F667F1">
        <w:trPr>
          <w:jc w:val="center"/>
        </w:trPr>
        <w:tc>
          <w:tcPr>
            <w:tcW w:w="1276" w:type="dxa"/>
          </w:tcPr>
          <w:p w14:paraId="21E0CC9D" w14:textId="33856AAC" w:rsidR="0050429B" w:rsidRPr="0050429B" w:rsidRDefault="0050429B" w:rsidP="0050429B">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1</w:t>
            </w:r>
          </w:p>
        </w:tc>
        <w:tc>
          <w:tcPr>
            <w:tcW w:w="1276" w:type="dxa"/>
          </w:tcPr>
          <w:p w14:paraId="481670E3" w14:textId="205A1A02" w:rsidR="0050429B" w:rsidRPr="0050429B" w:rsidRDefault="0050429B" w:rsidP="0050429B">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2</w:t>
            </w:r>
          </w:p>
        </w:tc>
        <w:tc>
          <w:tcPr>
            <w:tcW w:w="1134" w:type="dxa"/>
          </w:tcPr>
          <w:p w14:paraId="1FF583BE" w14:textId="3BA48A2E" w:rsidR="0050429B" w:rsidRPr="0050429B" w:rsidRDefault="0050429B" w:rsidP="0050429B">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3</w:t>
            </w:r>
          </w:p>
        </w:tc>
        <w:tc>
          <w:tcPr>
            <w:tcW w:w="1143" w:type="dxa"/>
          </w:tcPr>
          <w:p w14:paraId="28CBCA3F" w14:textId="3255DD2E" w:rsidR="0050429B" w:rsidRPr="0050429B" w:rsidRDefault="0050429B" w:rsidP="0050429B">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4</w:t>
            </w:r>
          </w:p>
        </w:tc>
        <w:tc>
          <w:tcPr>
            <w:tcW w:w="1266" w:type="dxa"/>
          </w:tcPr>
          <w:p w14:paraId="2D1A8B89" w14:textId="2312F8B7" w:rsidR="0050429B" w:rsidRPr="0050429B" w:rsidRDefault="0050429B" w:rsidP="0050429B">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5</w:t>
            </w:r>
          </w:p>
        </w:tc>
        <w:tc>
          <w:tcPr>
            <w:tcW w:w="1125" w:type="dxa"/>
          </w:tcPr>
          <w:p w14:paraId="6E67C688" w14:textId="29DC5781" w:rsidR="0050429B" w:rsidRPr="0050429B" w:rsidRDefault="0050429B" w:rsidP="0050429B">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6</w:t>
            </w:r>
          </w:p>
        </w:tc>
        <w:tc>
          <w:tcPr>
            <w:tcW w:w="1285" w:type="dxa"/>
          </w:tcPr>
          <w:p w14:paraId="1E383F5A" w14:textId="0515AD3C" w:rsidR="0050429B" w:rsidRPr="0050429B" w:rsidRDefault="0050429B" w:rsidP="0050429B">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7</w:t>
            </w:r>
          </w:p>
        </w:tc>
        <w:tc>
          <w:tcPr>
            <w:tcW w:w="1276" w:type="dxa"/>
          </w:tcPr>
          <w:p w14:paraId="6EE3218E" w14:textId="2BA38135" w:rsidR="0050429B" w:rsidRPr="0050429B" w:rsidRDefault="0050429B" w:rsidP="0050429B">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8</w:t>
            </w:r>
          </w:p>
        </w:tc>
      </w:tr>
      <w:tr w:rsidR="005375A9" w14:paraId="505578A8" w14:textId="77777777" w:rsidTr="00F667F1">
        <w:trPr>
          <w:jc w:val="center"/>
        </w:trPr>
        <w:tc>
          <w:tcPr>
            <w:tcW w:w="1276" w:type="dxa"/>
            <w:shd w:val="clear" w:color="auto" w:fill="1F497D" w:themeFill="text2"/>
          </w:tcPr>
          <w:p w14:paraId="69E98193" w14:textId="58B0CB60" w:rsidR="0050429B" w:rsidRDefault="0050429B" w:rsidP="005375A9">
            <w:pPr>
              <w:jc w:val="center"/>
              <w:rPr>
                <w:rFonts w:ascii="Helvetica Neue" w:hAnsi="Helvetica Neue" w:cs="Arial"/>
                <w:b/>
              </w:rPr>
            </w:pPr>
            <w:r w:rsidRPr="002D7E0E">
              <w:rPr>
                <w:rFonts w:ascii="Calibri" w:eastAsia="Times New Roman" w:hAnsi="Calibri" w:cs="Times New Roman"/>
                <w:color w:val="F2F2F2" w:themeColor="background1" w:themeShade="F2"/>
                <w:sz w:val="18"/>
                <w:szCs w:val="18"/>
                <w:lang w:val="de-DE"/>
              </w:rPr>
              <w:t>eqpdays</w:t>
            </w:r>
          </w:p>
        </w:tc>
        <w:tc>
          <w:tcPr>
            <w:tcW w:w="1276" w:type="dxa"/>
            <w:shd w:val="clear" w:color="auto" w:fill="1F497D" w:themeFill="text2"/>
          </w:tcPr>
          <w:p w14:paraId="3E1CE222" w14:textId="1176F74C" w:rsidR="0050429B" w:rsidRDefault="0050429B" w:rsidP="005375A9">
            <w:pPr>
              <w:jc w:val="center"/>
              <w:rPr>
                <w:rFonts w:ascii="Helvetica Neue" w:hAnsi="Helvetica Neue" w:cs="Arial"/>
                <w:b/>
              </w:rPr>
            </w:pPr>
            <w:r w:rsidRPr="002D7E0E">
              <w:rPr>
                <w:rFonts w:ascii="Calibri" w:eastAsia="Times New Roman" w:hAnsi="Calibri" w:cs="Times New Roman"/>
                <w:color w:val="F2F2F2" w:themeColor="background1" w:themeShade="F2"/>
                <w:sz w:val="18"/>
                <w:szCs w:val="18"/>
                <w:lang w:val="de-DE"/>
              </w:rPr>
              <w:t>months</w:t>
            </w:r>
          </w:p>
        </w:tc>
        <w:tc>
          <w:tcPr>
            <w:tcW w:w="1134" w:type="dxa"/>
            <w:shd w:val="clear" w:color="auto" w:fill="1F497D" w:themeFill="text2"/>
          </w:tcPr>
          <w:p w14:paraId="751C043F" w14:textId="1BF9D4C9" w:rsidR="0050429B" w:rsidRDefault="0050429B" w:rsidP="005375A9">
            <w:pPr>
              <w:jc w:val="center"/>
              <w:rPr>
                <w:rFonts w:ascii="Helvetica Neue" w:hAnsi="Helvetica Neue" w:cs="Arial"/>
                <w:b/>
              </w:rPr>
            </w:pPr>
            <w:r w:rsidRPr="002D7E0E">
              <w:rPr>
                <w:rFonts w:ascii="Calibri" w:eastAsia="Times New Roman" w:hAnsi="Calibri" w:cs="Times New Roman"/>
                <w:color w:val="F2F2F2" w:themeColor="background1" w:themeShade="F2"/>
                <w:sz w:val="18"/>
                <w:szCs w:val="18"/>
                <w:lang w:val="de-DE"/>
              </w:rPr>
              <w:t>mou_Mean</w:t>
            </w:r>
          </w:p>
        </w:tc>
        <w:tc>
          <w:tcPr>
            <w:tcW w:w="1143" w:type="dxa"/>
            <w:shd w:val="clear" w:color="auto" w:fill="1F497D" w:themeFill="text2"/>
          </w:tcPr>
          <w:p w14:paraId="6CA08342" w14:textId="77777777" w:rsidR="00F667F1" w:rsidRDefault="0050429B" w:rsidP="005375A9">
            <w:pPr>
              <w:jc w:val="center"/>
              <w:rPr>
                <w:rFonts w:ascii="Calibri" w:eastAsia="Times New Roman" w:hAnsi="Calibri" w:cs="Times New Roman"/>
                <w:color w:val="F2F2F2" w:themeColor="background1" w:themeShade="F2"/>
                <w:sz w:val="18"/>
                <w:szCs w:val="18"/>
                <w:lang w:val="de-DE"/>
              </w:rPr>
            </w:pPr>
            <w:r w:rsidRPr="002D7E0E">
              <w:rPr>
                <w:rFonts w:ascii="Calibri" w:eastAsia="Times New Roman" w:hAnsi="Calibri" w:cs="Times New Roman"/>
                <w:color w:val="F2F2F2" w:themeColor="background1" w:themeShade="F2"/>
                <w:sz w:val="18"/>
                <w:szCs w:val="18"/>
                <w:lang w:val="de-DE"/>
              </w:rPr>
              <w:t>totmrc_</w:t>
            </w:r>
          </w:p>
          <w:p w14:paraId="4EDBD32E" w14:textId="64D864C6" w:rsidR="0050429B" w:rsidRDefault="0050429B" w:rsidP="005375A9">
            <w:pPr>
              <w:jc w:val="center"/>
              <w:rPr>
                <w:rFonts w:ascii="Helvetica Neue" w:hAnsi="Helvetica Neue" w:cs="Arial"/>
                <w:b/>
              </w:rPr>
            </w:pPr>
            <w:r w:rsidRPr="002D7E0E">
              <w:rPr>
                <w:rFonts w:ascii="Calibri" w:eastAsia="Times New Roman" w:hAnsi="Calibri" w:cs="Times New Roman"/>
                <w:color w:val="F2F2F2" w:themeColor="background1" w:themeShade="F2"/>
                <w:sz w:val="18"/>
                <w:szCs w:val="18"/>
                <w:lang w:val="de-DE"/>
              </w:rPr>
              <w:t>Mean</w:t>
            </w:r>
          </w:p>
        </w:tc>
        <w:tc>
          <w:tcPr>
            <w:tcW w:w="1266" w:type="dxa"/>
            <w:shd w:val="clear" w:color="auto" w:fill="1F497D" w:themeFill="text2"/>
          </w:tcPr>
          <w:p w14:paraId="624173EF" w14:textId="6B65A235" w:rsidR="0050429B" w:rsidRDefault="0050429B" w:rsidP="005375A9">
            <w:pPr>
              <w:jc w:val="center"/>
              <w:rPr>
                <w:rFonts w:ascii="Helvetica Neue" w:hAnsi="Helvetica Neue" w:cs="Arial"/>
                <w:b/>
              </w:rPr>
            </w:pPr>
            <w:r w:rsidRPr="002D7E0E">
              <w:rPr>
                <w:rFonts w:ascii="Calibri" w:eastAsia="Times New Roman" w:hAnsi="Calibri" w:cs="Times New Roman"/>
                <w:color w:val="F2F2F2" w:themeColor="background1" w:themeShade="F2"/>
                <w:sz w:val="18"/>
                <w:szCs w:val="18"/>
                <w:lang w:val="de-DE"/>
              </w:rPr>
              <w:t>last_swap</w:t>
            </w:r>
          </w:p>
        </w:tc>
        <w:tc>
          <w:tcPr>
            <w:tcW w:w="1125" w:type="dxa"/>
            <w:shd w:val="clear" w:color="auto" w:fill="1F497D" w:themeFill="text2"/>
          </w:tcPr>
          <w:p w14:paraId="04098B11" w14:textId="350CCD55" w:rsidR="0050429B" w:rsidRDefault="0050429B" w:rsidP="005375A9">
            <w:pPr>
              <w:jc w:val="center"/>
              <w:rPr>
                <w:rFonts w:ascii="Helvetica Neue" w:hAnsi="Helvetica Neue" w:cs="Arial"/>
                <w:b/>
              </w:rPr>
            </w:pPr>
            <w:r w:rsidRPr="002D7E0E">
              <w:rPr>
                <w:rFonts w:ascii="Calibri" w:eastAsia="Times New Roman" w:hAnsi="Calibri" w:cs="Times New Roman"/>
                <w:color w:val="F2F2F2" w:themeColor="background1" w:themeShade="F2"/>
                <w:sz w:val="18"/>
                <w:szCs w:val="18"/>
                <w:lang w:val="de-DE"/>
              </w:rPr>
              <w:t>hnd_price</w:t>
            </w:r>
          </w:p>
        </w:tc>
        <w:tc>
          <w:tcPr>
            <w:tcW w:w="1285" w:type="dxa"/>
            <w:shd w:val="clear" w:color="auto" w:fill="1F497D" w:themeFill="text2"/>
          </w:tcPr>
          <w:p w14:paraId="7D28CC96" w14:textId="472DF5F1" w:rsidR="0050429B" w:rsidRDefault="0050429B" w:rsidP="005375A9">
            <w:pPr>
              <w:jc w:val="center"/>
              <w:rPr>
                <w:rFonts w:ascii="Helvetica Neue" w:hAnsi="Helvetica Neue" w:cs="Arial"/>
                <w:b/>
              </w:rPr>
            </w:pPr>
            <w:r w:rsidRPr="002D7E0E">
              <w:rPr>
                <w:rFonts w:ascii="Calibri" w:eastAsia="Times New Roman" w:hAnsi="Calibri" w:cs="Times New Roman"/>
                <w:color w:val="F2F2F2" w:themeColor="background1" w:themeShade="F2"/>
                <w:sz w:val="18"/>
                <w:szCs w:val="18"/>
                <w:lang w:val="de-DE"/>
              </w:rPr>
              <w:t>adjrev</w:t>
            </w:r>
          </w:p>
        </w:tc>
        <w:tc>
          <w:tcPr>
            <w:tcW w:w="1276" w:type="dxa"/>
            <w:shd w:val="clear" w:color="auto" w:fill="1F497D" w:themeFill="text2"/>
          </w:tcPr>
          <w:p w14:paraId="213D864A" w14:textId="49410401" w:rsidR="0050429B" w:rsidRDefault="0050429B" w:rsidP="005375A9">
            <w:pPr>
              <w:jc w:val="center"/>
              <w:rPr>
                <w:rFonts w:ascii="Helvetica Neue" w:hAnsi="Helvetica Neue" w:cs="Arial"/>
                <w:b/>
              </w:rPr>
            </w:pPr>
            <w:r w:rsidRPr="002D7E0E">
              <w:rPr>
                <w:rFonts w:ascii="Calibri" w:eastAsia="Times New Roman" w:hAnsi="Calibri" w:cs="Times New Roman"/>
                <w:color w:val="F2F2F2" w:themeColor="background1" w:themeShade="F2"/>
                <w:sz w:val="18"/>
                <w:szCs w:val="18"/>
                <w:lang w:val="de-DE"/>
              </w:rPr>
              <w:t>change_mou</w:t>
            </w:r>
          </w:p>
        </w:tc>
      </w:tr>
      <w:tr w:rsidR="005375A9" w14:paraId="1EC8ABA8" w14:textId="77777777" w:rsidTr="00F667F1">
        <w:trPr>
          <w:jc w:val="center"/>
        </w:trPr>
        <w:tc>
          <w:tcPr>
            <w:tcW w:w="1276" w:type="dxa"/>
          </w:tcPr>
          <w:p w14:paraId="7A02B293" w14:textId="5E4371F4"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0,0068</w:t>
            </w:r>
          </w:p>
        </w:tc>
        <w:tc>
          <w:tcPr>
            <w:tcW w:w="1276" w:type="dxa"/>
          </w:tcPr>
          <w:p w14:paraId="5489A0AC" w14:textId="5C778471"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0,0041</w:t>
            </w:r>
          </w:p>
        </w:tc>
        <w:tc>
          <w:tcPr>
            <w:tcW w:w="1134" w:type="dxa"/>
          </w:tcPr>
          <w:p w14:paraId="3EE5B649" w14:textId="7020C4FB"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0,0020</w:t>
            </w:r>
          </w:p>
        </w:tc>
        <w:tc>
          <w:tcPr>
            <w:tcW w:w="1143" w:type="dxa"/>
          </w:tcPr>
          <w:p w14:paraId="0D8ED328" w14:textId="3431BA89"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0,0016</w:t>
            </w:r>
          </w:p>
        </w:tc>
        <w:tc>
          <w:tcPr>
            <w:tcW w:w="1266" w:type="dxa"/>
          </w:tcPr>
          <w:p w14:paraId="3B4767B2" w14:textId="72CDDC3A"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0,0013</w:t>
            </w:r>
          </w:p>
        </w:tc>
        <w:tc>
          <w:tcPr>
            <w:tcW w:w="1125" w:type="dxa"/>
          </w:tcPr>
          <w:p w14:paraId="3D61DA0D" w14:textId="5E86A1B1"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0,0013</w:t>
            </w:r>
          </w:p>
        </w:tc>
        <w:tc>
          <w:tcPr>
            <w:tcW w:w="1285" w:type="dxa"/>
          </w:tcPr>
          <w:p w14:paraId="6DF6FC03" w14:textId="6DF5F09E"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0,0012</w:t>
            </w:r>
          </w:p>
        </w:tc>
        <w:tc>
          <w:tcPr>
            <w:tcW w:w="1276" w:type="dxa"/>
          </w:tcPr>
          <w:p w14:paraId="372EF062" w14:textId="0F1CDE21"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0,0012</w:t>
            </w:r>
          </w:p>
        </w:tc>
      </w:tr>
      <w:tr w:rsidR="005375A9" w14:paraId="0797141C" w14:textId="77777777" w:rsidTr="00F667F1">
        <w:trPr>
          <w:jc w:val="center"/>
        </w:trPr>
        <w:tc>
          <w:tcPr>
            <w:tcW w:w="1276" w:type="dxa"/>
          </w:tcPr>
          <w:p w14:paraId="136E0D86" w14:textId="3AA0A0C0"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9</w:t>
            </w:r>
          </w:p>
        </w:tc>
        <w:tc>
          <w:tcPr>
            <w:tcW w:w="1276" w:type="dxa"/>
          </w:tcPr>
          <w:p w14:paraId="000977B8" w14:textId="67349032" w:rsidR="0050429B" w:rsidRPr="0050429B" w:rsidRDefault="0050429B" w:rsidP="005375A9">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10</w:t>
            </w:r>
          </w:p>
        </w:tc>
        <w:tc>
          <w:tcPr>
            <w:tcW w:w="1134" w:type="dxa"/>
          </w:tcPr>
          <w:p w14:paraId="06427D81" w14:textId="668CC021" w:rsidR="0050429B" w:rsidRPr="0050429B" w:rsidRDefault="0050429B" w:rsidP="005375A9">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11</w:t>
            </w:r>
          </w:p>
        </w:tc>
        <w:tc>
          <w:tcPr>
            <w:tcW w:w="1143" w:type="dxa"/>
          </w:tcPr>
          <w:p w14:paraId="3FD55F0F" w14:textId="40B39664" w:rsidR="0050429B" w:rsidRPr="0050429B" w:rsidRDefault="0050429B" w:rsidP="005375A9">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12</w:t>
            </w:r>
          </w:p>
        </w:tc>
        <w:tc>
          <w:tcPr>
            <w:tcW w:w="1266" w:type="dxa"/>
          </w:tcPr>
          <w:p w14:paraId="77AC957C" w14:textId="449D6374" w:rsidR="0050429B" w:rsidRPr="0050429B" w:rsidRDefault="0050429B" w:rsidP="005375A9">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13</w:t>
            </w:r>
          </w:p>
        </w:tc>
        <w:tc>
          <w:tcPr>
            <w:tcW w:w="1125" w:type="dxa"/>
          </w:tcPr>
          <w:p w14:paraId="32EFB846" w14:textId="64FD2CE9" w:rsidR="0050429B" w:rsidRPr="0050429B" w:rsidRDefault="0050429B" w:rsidP="005375A9">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14</w:t>
            </w:r>
          </w:p>
        </w:tc>
        <w:tc>
          <w:tcPr>
            <w:tcW w:w="1285" w:type="dxa"/>
          </w:tcPr>
          <w:p w14:paraId="317D2395" w14:textId="5FB0C354" w:rsidR="0050429B" w:rsidRPr="0050429B" w:rsidRDefault="0050429B" w:rsidP="005375A9">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15</w:t>
            </w:r>
          </w:p>
        </w:tc>
        <w:tc>
          <w:tcPr>
            <w:tcW w:w="1276" w:type="dxa"/>
          </w:tcPr>
          <w:p w14:paraId="28CACFEA" w14:textId="1B4261CF" w:rsidR="0050429B" w:rsidRPr="0050429B" w:rsidRDefault="0050429B" w:rsidP="005375A9">
            <w:pPr>
              <w:jc w:val="center"/>
              <w:rPr>
                <w:rFonts w:ascii="Helvetica Neue" w:hAnsi="Helvetica Neue" w:cs="Arial"/>
                <w:color w:val="1F497D" w:themeColor="text2"/>
                <w:sz w:val="18"/>
                <w:szCs w:val="18"/>
              </w:rPr>
            </w:pPr>
            <w:r>
              <w:rPr>
                <w:rFonts w:ascii="Helvetica Neue" w:hAnsi="Helvetica Neue" w:cs="Arial"/>
                <w:color w:val="1F497D" w:themeColor="text2"/>
                <w:sz w:val="18"/>
                <w:szCs w:val="18"/>
              </w:rPr>
              <w:t>16</w:t>
            </w:r>
          </w:p>
        </w:tc>
      </w:tr>
      <w:tr w:rsidR="005375A9" w14:paraId="515C53B8" w14:textId="77777777" w:rsidTr="00F667F1">
        <w:trPr>
          <w:jc w:val="center"/>
        </w:trPr>
        <w:tc>
          <w:tcPr>
            <w:tcW w:w="1276" w:type="dxa"/>
            <w:shd w:val="clear" w:color="auto" w:fill="1F497D" w:themeFill="text2"/>
          </w:tcPr>
          <w:p w14:paraId="572D2806" w14:textId="77777777" w:rsidR="005375A9" w:rsidRDefault="0050429B" w:rsidP="005375A9">
            <w:pPr>
              <w:jc w:val="center"/>
              <w:rPr>
                <w:rFonts w:ascii="Calibri" w:eastAsia="Times New Roman" w:hAnsi="Calibri" w:cs="Times New Roman"/>
                <w:color w:val="F2F2F2" w:themeColor="background1" w:themeShade="F2"/>
                <w:sz w:val="18"/>
                <w:szCs w:val="18"/>
                <w:lang w:val="de-DE"/>
              </w:rPr>
            </w:pPr>
            <w:r w:rsidRPr="002D7E0E">
              <w:rPr>
                <w:rFonts w:ascii="Calibri" w:eastAsia="Times New Roman" w:hAnsi="Calibri" w:cs="Times New Roman"/>
                <w:color w:val="F2F2F2" w:themeColor="background1" w:themeShade="F2"/>
                <w:sz w:val="18"/>
                <w:szCs w:val="18"/>
                <w:lang w:val="de-DE"/>
              </w:rPr>
              <w:t>mou_cvce_</w:t>
            </w:r>
          </w:p>
          <w:p w14:paraId="49EB3051" w14:textId="7A65502F" w:rsidR="0050429B" w:rsidRDefault="0050429B" w:rsidP="005375A9">
            <w:pPr>
              <w:jc w:val="center"/>
              <w:rPr>
                <w:rFonts w:ascii="Helvetica Neue" w:hAnsi="Helvetica Neue" w:cs="Arial"/>
                <w:b/>
              </w:rPr>
            </w:pPr>
            <w:r w:rsidRPr="002D7E0E">
              <w:rPr>
                <w:rFonts w:ascii="Calibri" w:eastAsia="Times New Roman" w:hAnsi="Calibri" w:cs="Times New Roman"/>
                <w:color w:val="F2F2F2" w:themeColor="background1" w:themeShade="F2"/>
                <w:sz w:val="18"/>
                <w:szCs w:val="18"/>
                <w:lang w:val="de-DE"/>
              </w:rPr>
              <w:t>Mean</w:t>
            </w:r>
          </w:p>
        </w:tc>
        <w:tc>
          <w:tcPr>
            <w:tcW w:w="1276" w:type="dxa"/>
            <w:shd w:val="clear" w:color="auto" w:fill="1F497D" w:themeFill="text2"/>
          </w:tcPr>
          <w:p w14:paraId="5EA96B77" w14:textId="292E0FD7" w:rsidR="0050429B" w:rsidRDefault="0050429B" w:rsidP="005375A9">
            <w:pPr>
              <w:jc w:val="center"/>
              <w:rPr>
                <w:rFonts w:ascii="Helvetica Neue" w:hAnsi="Helvetica Neue" w:cs="Arial"/>
                <w:b/>
              </w:rPr>
            </w:pPr>
            <w:r w:rsidRPr="002D7E0E">
              <w:rPr>
                <w:rFonts w:ascii="Calibri" w:eastAsia="Times New Roman" w:hAnsi="Calibri" w:cs="Times New Roman"/>
                <w:color w:val="F2F2F2" w:themeColor="background1" w:themeShade="F2"/>
                <w:sz w:val="18"/>
                <w:szCs w:val="18"/>
                <w:lang w:val="de-DE"/>
              </w:rPr>
              <w:t>avg3mou</w:t>
            </w:r>
          </w:p>
        </w:tc>
        <w:tc>
          <w:tcPr>
            <w:tcW w:w="1134" w:type="dxa"/>
            <w:shd w:val="clear" w:color="auto" w:fill="1F497D" w:themeFill="text2"/>
          </w:tcPr>
          <w:p w14:paraId="248C9E7B" w14:textId="19CB059E" w:rsidR="0050429B" w:rsidRDefault="0050429B" w:rsidP="005375A9">
            <w:pPr>
              <w:jc w:val="center"/>
              <w:rPr>
                <w:rFonts w:ascii="Helvetica Neue" w:hAnsi="Helvetica Neue" w:cs="Arial"/>
                <w:b/>
              </w:rPr>
            </w:pPr>
            <w:r w:rsidRPr="0050429B">
              <w:rPr>
                <w:rFonts w:ascii="Calibri" w:eastAsia="Times New Roman" w:hAnsi="Calibri" w:cs="Times New Roman"/>
                <w:color w:val="F2F2F2" w:themeColor="background1" w:themeShade="F2"/>
                <w:sz w:val="18"/>
                <w:szCs w:val="18"/>
                <w:lang w:val="de-DE"/>
              </w:rPr>
              <w:t>totrev</w:t>
            </w:r>
          </w:p>
        </w:tc>
        <w:tc>
          <w:tcPr>
            <w:tcW w:w="1143" w:type="dxa"/>
            <w:shd w:val="clear" w:color="auto" w:fill="1F497D" w:themeFill="text2"/>
          </w:tcPr>
          <w:p w14:paraId="41A89DE4" w14:textId="1CA34CED" w:rsidR="0050429B" w:rsidRDefault="0050429B" w:rsidP="005375A9">
            <w:pPr>
              <w:jc w:val="center"/>
              <w:rPr>
                <w:rFonts w:ascii="Helvetica Neue" w:hAnsi="Helvetica Neue" w:cs="Arial"/>
                <w:b/>
              </w:rPr>
            </w:pPr>
            <w:r w:rsidRPr="0050429B">
              <w:rPr>
                <w:rFonts w:ascii="Calibri" w:eastAsia="Times New Roman" w:hAnsi="Calibri" w:cs="Times New Roman"/>
                <w:color w:val="F2F2F2" w:themeColor="background1" w:themeShade="F2"/>
                <w:sz w:val="18"/>
                <w:szCs w:val="18"/>
                <w:lang w:val="de-DE"/>
              </w:rPr>
              <w:t>mou_Range</w:t>
            </w:r>
          </w:p>
        </w:tc>
        <w:tc>
          <w:tcPr>
            <w:tcW w:w="1266" w:type="dxa"/>
            <w:shd w:val="clear" w:color="auto" w:fill="1F497D" w:themeFill="text2"/>
          </w:tcPr>
          <w:p w14:paraId="39434E05" w14:textId="77777777" w:rsidR="005375A9" w:rsidRDefault="0050429B" w:rsidP="005375A9">
            <w:pPr>
              <w:jc w:val="center"/>
              <w:rPr>
                <w:rFonts w:ascii="Calibri" w:eastAsia="Times New Roman" w:hAnsi="Calibri" w:cs="Times New Roman"/>
                <w:color w:val="F2F2F2" w:themeColor="background1" w:themeShade="F2"/>
                <w:sz w:val="18"/>
                <w:szCs w:val="18"/>
                <w:lang w:val="de-DE"/>
              </w:rPr>
            </w:pPr>
            <w:r w:rsidRPr="0050429B">
              <w:rPr>
                <w:rFonts w:ascii="Calibri" w:eastAsia="Times New Roman" w:hAnsi="Calibri" w:cs="Times New Roman"/>
                <w:color w:val="F2F2F2" w:themeColor="background1" w:themeShade="F2"/>
                <w:sz w:val="18"/>
                <w:szCs w:val="18"/>
                <w:lang w:val="de-DE"/>
              </w:rPr>
              <w:t>mou_opkv_</w:t>
            </w:r>
          </w:p>
          <w:p w14:paraId="7CBDF90F" w14:textId="6614E71D" w:rsidR="0050429B" w:rsidRDefault="0050429B" w:rsidP="005375A9">
            <w:pPr>
              <w:jc w:val="center"/>
              <w:rPr>
                <w:rFonts w:ascii="Helvetica Neue" w:hAnsi="Helvetica Neue" w:cs="Arial"/>
                <w:b/>
              </w:rPr>
            </w:pPr>
            <w:r w:rsidRPr="0050429B">
              <w:rPr>
                <w:rFonts w:ascii="Calibri" w:eastAsia="Times New Roman" w:hAnsi="Calibri" w:cs="Times New Roman"/>
                <w:color w:val="F2F2F2" w:themeColor="background1" w:themeShade="F2"/>
                <w:sz w:val="18"/>
                <w:szCs w:val="18"/>
                <w:lang w:val="de-DE"/>
              </w:rPr>
              <w:t>Mean</w:t>
            </w:r>
          </w:p>
        </w:tc>
        <w:tc>
          <w:tcPr>
            <w:tcW w:w="1125" w:type="dxa"/>
            <w:shd w:val="clear" w:color="auto" w:fill="1F497D" w:themeFill="text2"/>
          </w:tcPr>
          <w:p w14:paraId="1F08AE5C" w14:textId="65346847" w:rsidR="0050429B" w:rsidRDefault="0050429B" w:rsidP="005375A9">
            <w:pPr>
              <w:jc w:val="center"/>
              <w:rPr>
                <w:rFonts w:ascii="Helvetica Neue" w:hAnsi="Helvetica Neue" w:cs="Arial"/>
                <w:b/>
              </w:rPr>
            </w:pPr>
            <w:r w:rsidRPr="0050429B">
              <w:rPr>
                <w:rFonts w:ascii="Calibri" w:eastAsia="Times New Roman" w:hAnsi="Calibri" w:cs="Times New Roman"/>
                <w:color w:val="F2F2F2" w:themeColor="background1" w:themeShade="F2"/>
                <w:sz w:val="18"/>
                <w:szCs w:val="18"/>
                <w:lang w:val="de-DE"/>
              </w:rPr>
              <w:t>totcalls</w:t>
            </w:r>
          </w:p>
        </w:tc>
        <w:tc>
          <w:tcPr>
            <w:tcW w:w="1285" w:type="dxa"/>
            <w:shd w:val="clear" w:color="auto" w:fill="1F497D" w:themeFill="text2"/>
          </w:tcPr>
          <w:p w14:paraId="2B15C748" w14:textId="26914E2D" w:rsidR="0050429B" w:rsidRDefault="0050429B" w:rsidP="005375A9">
            <w:pPr>
              <w:jc w:val="center"/>
              <w:rPr>
                <w:rFonts w:ascii="Helvetica Neue" w:hAnsi="Helvetica Neue" w:cs="Arial"/>
                <w:b/>
              </w:rPr>
            </w:pPr>
            <w:r w:rsidRPr="0050429B">
              <w:rPr>
                <w:rFonts w:ascii="Calibri" w:eastAsia="Times New Roman" w:hAnsi="Calibri" w:cs="Times New Roman"/>
                <w:color w:val="F2F2F2" w:themeColor="background1" w:themeShade="F2"/>
                <w:sz w:val="18"/>
                <w:szCs w:val="18"/>
                <w:lang w:val="de-DE"/>
              </w:rPr>
              <w:t>phones</w:t>
            </w:r>
          </w:p>
        </w:tc>
        <w:tc>
          <w:tcPr>
            <w:tcW w:w="1276" w:type="dxa"/>
            <w:shd w:val="clear" w:color="auto" w:fill="1F497D" w:themeFill="text2"/>
          </w:tcPr>
          <w:p w14:paraId="7D8AD00C" w14:textId="2F70DAC8" w:rsidR="0050429B" w:rsidRDefault="0050429B" w:rsidP="005375A9">
            <w:pPr>
              <w:jc w:val="center"/>
              <w:rPr>
                <w:rFonts w:ascii="Helvetica Neue" w:hAnsi="Helvetica Neue" w:cs="Arial"/>
                <w:b/>
              </w:rPr>
            </w:pPr>
            <w:r w:rsidRPr="0050429B">
              <w:rPr>
                <w:rFonts w:ascii="Calibri" w:eastAsia="Times New Roman" w:hAnsi="Calibri" w:cs="Times New Roman"/>
                <w:color w:val="F2F2F2" w:themeColor="background1" w:themeShade="F2"/>
                <w:sz w:val="18"/>
                <w:szCs w:val="18"/>
                <w:lang w:val="de-DE"/>
              </w:rPr>
              <w:t>avg3qty</w:t>
            </w:r>
          </w:p>
        </w:tc>
      </w:tr>
      <w:tr w:rsidR="005375A9" w14:paraId="0ECFEF99" w14:textId="77777777" w:rsidTr="00F667F1">
        <w:trPr>
          <w:jc w:val="center"/>
        </w:trPr>
        <w:tc>
          <w:tcPr>
            <w:tcW w:w="1276" w:type="dxa"/>
          </w:tcPr>
          <w:p w14:paraId="5E04A151" w14:textId="672265C6"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0,0012</w:t>
            </w:r>
          </w:p>
        </w:tc>
        <w:tc>
          <w:tcPr>
            <w:tcW w:w="1276" w:type="dxa"/>
          </w:tcPr>
          <w:p w14:paraId="72AD9AB5" w14:textId="2DA73F63"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0,0011</w:t>
            </w:r>
          </w:p>
        </w:tc>
        <w:tc>
          <w:tcPr>
            <w:tcW w:w="1134" w:type="dxa"/>
          </w:tcPr>
          <w:p w14:paraId="0914FC61" w14:textId="1785FA9C"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0,0011</w:t>
            </w:r>
          </w:p>
        </w:tc>
        <w:tc>
          <w:tcPr>
            <w:tcW w:w="1143" w:type="dxa"/>
          </w:tcPr>
          <w:p w14:paraId="0522DB00" w14:textId="09EBDEE2"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0,0010</w:t>
            </w:r>
          </w:p>
        </w:tc>
        <w:tc>
          <w:tcPr>
            <w:tcW w:w="1266" w:type="dxa"/>
          </w:tcPr>
          <w:p w14:paraId="25384699" w14:textId="38D23E06"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0,0010</w:t>
            </w:r>
          </w:p>
        </w:tc>
        <w:tc>
          <w:tcPr>
            <w:tcW w:w="1125" w:type="dxa"/>
          </w:tcPr>
          <w:p w14:paraId="7AF92CE0" w14:textId="74A22F50"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0,0009</w:t>
            </w:r>
          </w:p>
        </w:tc>
        <w:tc>
          <w:tcPr>
            <w:tcW w:w="1285" w:type="dxa"/>
          </w:tcPr>
          <w:p w14:paraId="443B90A6" w14:textId="0CFE06AD"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0,0009</w:t>
            </w:r>
          </w:p>
        </w:tc>
        <w:tc>
          <w:tcPr>
            <w:tcW w:w="1276" w:type="dxa"/>
          </w:tcPr>
          <w:p w14:paraId="3C291323" w14:textId="0852E302"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0,0008</w:t>
            </w:r>
          </w:p>
        </w:tc>
      </w:tr>
      <w:tr w:rsidR="005375A9" w14:paraId="5A6F9BF3" w14:textId="77777777" w:rsidTr="00F667F1">
        <w:trPr>
          <w:jc w:val="center"/>
        </w:trPr>
        <w:tc>
          <w:tcPr>
            <w:tcW w:w="1276" w:type="dxa"/>
          </w:tcPr>
          <w:p w14:paraId="5A2777CE" w14:textId="5CAEF214"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17</w:t>
            </w:r>
          </w:p>
        </w:tc>
        <w:tc>
          <w:tcPr>
            <w:tcW w:w="1276" w:type="dxa"/>
          </w:tcPr>
          <w:p w14:paraId="372BEEA8" w14:textId="3E89C5BA"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18</w:t>
            </w:r>
          </w:p>
        </w:tc>
        <w:tc>
          <w:tcPr>
            <w:tcW w:w="1134" w:type="dxa"/>
          </w:tcPr>
          <w:p w14:paraId="2B6F6E30" w14:textId="46734FF4"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19</w:t>
            </w:r>
          </w:p>
        </w:tc>
        <w:tc>
          <w:tcPr>
            <w:tcW w:w="1143" w:type="dxa"/>
          </w:tcPr>
          <w:p w14:paraId="6CE2E207" w14:textId="50CF263F"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20</w:t>
            </w:r>
          </w:p>
        </w:tc>
        <w:tc>
          <w:tcPr>
            <w:tcW w:w="1266" w:type="dxa"/>
          </w:tcPr>
          <w:p w14:paraId="57062865" w14:textId="35FB1A3A"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21</w:t>
            </w:r>
          </w:p>
        </w:tc>
        <w:tc>
          <w:tcPr>
            <w:tcW w:w="1125" w:type="dxa"/>
          </w:tcPr>
          <w:p w14:paraId="22487C4A" w14:textId="7D29E6A7"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22</w:t>
            </w:r>
          </w:p>
        </w:tc>
        <w:tc>
          <w:tcPr>
            <w:tcW w:w="1285" w:type="dxa"/>
          </w:tcPr>
          <w:p w14:paraId="51D4F54E" w14:textId="4B828EBA"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23</w:t>
            </w:r>
          </w:p>
        </w:tc>
        <w:tc>
          <w:tcPr>
            <w:tcW w:w="1276" w:type="dxa"/>
          </w:tcPr>
          <w:p w14:paraId="71D383AE" w14:textId="6AAA4B5C"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24</w:t>
            </w:r>
          </w:p>
        </w:tc>
      </w:tr>
      <w:tr w:rsidR="005375A9" w:rsidRPr="005375A9" w14:paraId="07E63548" w14:textId="77777777" w:rsidTr="00F667F1">
        <w:trPr>
          <w:jc w:val="center"/>
        </w:trPr>
        <w:tc>
          <w:tcPr>
            <w:tcW w:w="1276" w:type="dxa"/>
            <w:shd w:val="clear" w:color="auto" w:fill="1F497D" w:themeFill="text2"/>
          </w:tcPr>
          <w:p w14:paraId="06BEAF4B" w14:textId="44927980" w:rsidR="0050429B" w:rsidRPr="005375A9" w:rsidRDefault="0050429B" w:rsidP="005375A9">
            <w:pPr>
              <w:jc w:val="center"/>
              <w:rPr>
                <w:rFonts w:ascii="Helvetica Neue" w:hAnsi="Helvetica Neue" w:cs="Arial"/>
                <w:b/>
                <w:color w:val="FFFFFF" w:themeColor="background1"/>
                <w:sz w:val="18"/>
                <w:szCs w:val="18"/>
              </w:rPr>
            </w:pPr>
            <w:r w:rsidRPr="005375A9">
              <w:rPr>
                <w:rFonts w:ascii="Calibri" w:eastAsia="Times New Roman" w:hAnsi="Calibri" w:cs="Times New Roman"/>
                <w:color w:val="FFFFFF" w:themeColor="background1"/>
                <w:sz w:val="18"/>
                <w:szCs w:val="18"/>
                <w:lang w:val="de-DE"/>
              </w:rPr>
              <w:t>complete_Mean</w:t>
            </w:r>
          </w:p>
        </w:tc>
        <w:tc>
          <w:tcPr>
            <w:tcW w:w="1276" w:type="dxa"/>
            <w:shd w:val="clear" w:color="auto" w:fill="1F497D" w:themeFill="text2"/>
          </w:tcPr>
          <w:p w14:paraId="1BC20B65" w14:textId="77777777" w:rsidR="005375A9" w:rsidRDefault="0050429B"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peak_vce_</w:t>
            </w:r>
          </w:p>
          <w:p w14:paraId="5C5786F1" w14:textId="7E3BDFF4" w:rsidR="0050429B" w:rsidRPr="005375A9" w:rsidRDefault="0050429B" w:rsidP="005375A9">
            <w:pPr>
              <w:jc w:val="center"/>
              <w:rPr>
                <w:rFonts w:ascii="Helvetica Neue" w:hAnsi="Helvetica Neue" w:cs="Arial"/>
                <w:b/>
                <w:color w:val="FFFFFF" w:themeColor="background1"/>
                <w:sz w:val="18"/>
                <w:szCs w:val="18"/>
              </w:rPr>
            </w:pPr>
            <w:r w:rsidRPr="005375A9">
              <w:rPr>
                <w:rFonts w:ascii="Calibri" w:eastAsia="Times New Roman" w:hAnsi="Calibri" w:cs="Times New Roman"/>
                <w:color w:val="FFFFFF" w:themeColor="background1"/>
                <w:sz w:val="18"/>
                <w:szCs w:val="18"/>
                <w:lang w:val="de-DE"/>
              </w:rPr>
              <w:t>Mean</w:t>
            </w:r>
          </w:p>
        </w:tc>
        <w:tc>
          <w:tcPr>
            <w:tcW w:w="1134" w:type="dxa"/>
            <w:shd w:val="clear" w:color="auto" w:fill="1F497D" w:themeFill="text2"/>
          </w:tcPr>
          <w:p w14:paraId="05400D1B" w14:textId="77777777" w:rsidR="005375A9" w:rsidRDefault="0050429B"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comp_vce_</w:t>
            </w:r>
          </w:p>
          <w:p w14:paraId="24E0BC52" w14:textId="05436AA7" w:rsidR="0050429B" w:rsidRPr="005375A9" w:rsidRDefault="0050429B" w:rsidP="005375A9">
            <w:pPr>
              <w:jc w:val="center"/>
              <w:rPr>
                <w:rFonts w:ascii="Helvetica Neue" w:hAnsi="Helvetica Neue" w:cs="Arial"/>
                <w:b/>
                <w:color w:val="FFFFFF" w:themeColor="background1"/>
                <w:sz w:val="18"/>
                <w:szCs w:val="18"/>
              </w:rPr>
            </w:pPr>
            <w:r w:rsidRPr="005375A9">
              <w:rPr>
                <w:rFonts w:ascii="Calibri" w:eastAsia="Times New Roman" w:hAnsi="Calibri" w:cs="Times New Roman"/>
                <w:color w:val="FFFFFF" w:themeColor="background1"/>
                <w:sz w:val="18"/>
                <w:szCs w:val="18"/>
                <w:lang w:val="de-DE"/>
              </w:rPr>
              <w:t>Mean</w:t>
            </w:r>
          </w:p>
        </w:tc>
        <w:tc>
          <w:tcPr>
            <w:tcW w:w="1143" w:type="dxa"/>
            <w:shd w:val="clear" w:color="auto" w:fill="1F497D" w:themeFill="text2"/>
          </w:tcPr>
          <w:p w14:paraId="5CA5576D" w14:textId="6572540F" w:rsidR="0050429B" w:rsidRPr="005375A9" w:rsidRDefault="0050429B" w:rsidP="005375A9">
            <w:pPr>
              <w:jc w:val="center"/>
              <w:rPr>
                <w:rFonts w:ascii="Helvetica Neue" w:hAnsi="Helvetica Neue" w:cs="Arial"/>
                <w:b/>
                <w:color w:val="FFFFFF" w:themeColor="background1"/>
                <w:sz w:val="18"/>
                <w:szCs w:val="18"/>
              </w:rPr>
            </w:pPr>
            <w:r w:rsidRPr="005375A9">
              <w:rPr>
                <w:rFonts w:ascii="Calibri" w:eastAsia="Times New Roman" w:hAnsi="Calibri" w:cs="Times New Roman"/>
                <w:color w:val="FFFFFF" w:themeColor="background1"/>
                <w:sz w:val="18"/>
                <w:szCs w:val="18"/>
                <w:lang w:val="de-DE"/>
              </w:rPr>
              <w:t>totmou</w:t>
            </w:r>
          </w:p>
        </w:tc>
        <w:tc>
          <w:tcPr>
            <w:tcW w:w="1266" w:type="dxa"/>
            <w:shd w:val="clear" w:color="auto" w:fill="1F497D" w:themeFill="text2"/>
          </w:tcPr>
          <w:p w14:paraId="1099264A" w14:textId="77777777" w:rsidR="00F667F1" w:rsidRDefault="0050429B"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opk_vce_</w:t>
            </w:r>
          </w:p>
          <w:p w14:paraId="4E17CEEF" w14:textId="5E5E8EFE" w:rsidR="0050429B" w:rsidRPr="005375A9" w:rsidRDefault="0050429B"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Mean</w:t>
            </w:r>
          </w:p>
        </w:tc>
        <w:tc>
          <w:tcPr>
            <w:tcW w:w="1125" w:type="dxa"/>
            <w:shd w:val="clear" w:color="auto" w:fill="1F497D" w:themeFill="text2"/>
          </w:tcPr>
          <w:p w14:paraId="621B0E6C" w14:textId="77777777" w:rsidR="005375A9" w:rsidRDefault="005375A9" w:rsidP="005375A9">
            <w:pPr>
              <w:ind w:left="708" w:hanging="708"/>
              <w:jc w:val="center"/>
              <w:rPr>
                <w:rFonts w:ascii="Calibri" w:eastAsia="Times New Roman" w:hAnsi="Calibri" w:cs="Times New Roman"/>
                <w:color w:val="FFFFFF" w:themeColor="background1"/>
                <w:sz w:val="16"/>
                <w:szCs w:val="16"/>
                <w:lang w:val="de-DE"/>
              </w:rPr>
            </w:pPr>
            <w:r>
              <w:rPr>
                <w:rFonts w:ascii="Calibri" w:eastAsia="Times New Roman" w:hAnsi="Calibri" w:cs="Times New Roman"/>
                <w:color w:val="FFFFFF" w:themeColor="background1"/>
                <w:sz w:val="16"/>
                <w:szCs w:val="16"/>
                <w:lang w:val="de-DE"/>
              </w:rPr>
              <w:t>mou_peav_</w:t>
            </w:r>
          </w:p>
          <w:p w14:paraId="026A749B" w14:textId="4305315B" w:rsidR="0050429B" w:rsidRPr="005375A9" w:rsidRDefault="005375A9" w:rsidP="005375A9">
            <w:pPr>
              <w:ind w:left="708" w:hanging="708"/>
              <w:jc w:val="center"/>
              <w:rPr>
                <w:rFonts w:ascii="Calibri" w:eastAsia="Times New Roman" w:hAnsi="Calibri" w:cs="Times New Roman"/>
                <w:color w:val="FFFFFF" w:themeColor="background1"/>
                <w:sz w:val="16"/>
                <w:szCs w:val="16"/>
                <w:lang w:val="de-DE"/>
              </w:rPr>
            </w:pPr>
            <w:r>
              <w:rPr>
                <w:rFonts w:ascii="Calibri" w:eastAsia="Times New Roman" w:hAnsi="Calibri" w:cs="Times New Roman"/>
                <w:color w:val="FFFFFF" w:themeColor="background1"/>
                <w:sz w:val="16"/>
                <w:szCs w:val="16"/>
                <w:lang w:val="de-DE"/>
              </w:rPr>
              <w:t>M</w:t>
            </w:r>
            <w:r w:rsidRPr="005375A9">
              <w:rPr>
                <w:rFonts w:ascii="Calibri" w:eastAsia="Times New Roman" w:hAnsi="Calibri" w:cs="Times New Roman"/>
                <w:color w:val="FFFFFF" w:themeColor="background1"/>
                <w:sz w:val="16"/>
                <w:szCs w:val="16"/>
                <w:lang w:val="de-DE"/>
              </w:rPr>
              <w:t>ean</w:t>
            </w:r>
          </w:p>
        </w:tc>
        <w:tc>
          <w:tcPr>
            <w:tcW w:w="1285" w:type="dxa"/>
            <w:shd w:val="clear" w:color="auto" w:fill="1F497D" w:themeFill="text2"/>
          </w:tcPr>
          <w:p w14:paraId="49080040" w14:textId="50B23B87"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adjqt</w:t>
            </w:r>
          </w:p>
        </w:tc>
        <w:tc>
          <w:tcPr>
            <w:tcW w:w="1276" w:type="dxa"/>
            <w:shd w:val="clear" w:color="auto" w:fill="1F497D" w:themeFill="text2"/>
          </w:tcPr>
          <w:p w14:paraId="52FE7BF5" w14:textId="0EC97E17"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avgqty</w:t>
            </w:r>
          </w:p>
        </w:tc>
      </w:tr>
      <w:tr w:rsidR="005375A9" w14:paraId="37AC221D" w14:textId="77777777" w:rsidTr="00F667F1">
        <w:trPr>
          <w:jc w:val="center"/>
        </w:trPr>
        <w:tc>
          <w:tcPr>
            <w:tcW w:w="1276" w:type="dxa"/>
          </w:tcPr>
          <w:p w14:paraId="2596C561" w14:textId="6E0FBEB4"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0,0008</w:t>
            </w:r>
          </w:p>
        </w:tc>
        <w:tc>
          <w:tcPr>
            <w:tcW w:w="1276" w:type="dxa"/>
          </w:tcPr>
          <w:p w14:paraId="241ED2E3" w14:textId="6D13F7DF"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0,0008</w:t>
            </w:r>
          </w:p>
        </w:tc>
        <w:tc>
          <w:tcPr>
            <w:tcW w:w="1134" w:type="dxa"/>
          </w:tcPr>
          <w:p w14:paraId="4D8D0E3A" w14:textId="32192936"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0,0008</w:t>
            </w:r>
          </w:p>
        </w:tc>
        <w:tc>
          <w:tcPr>
            <w:tcW w:w="1143" w:type="dxa"/>
          </w:tcPr>
          <w:p w14:paraId="3767B704" w14:textId="0A4ED88F" w:rsidR="0050429B" w:rsidRPr="005D4A7C" w:rsidRDefault="0050429B"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0,0008</w:t>
            </w:r>
          </w:p>
        </w:tc>
        <w:tc>
          <w:tcPr>
            <w:tcW w:w="1266" w:type="dxa"/>
          </w:tcPr>
          <w:p w14:paraId="20E4D62B" w14:textId="7D5DCE12"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0,0008</w:t>
            </w:r>
          </w:p>
        </w:tc>
        <w:tc>
          <w:tcPr>
            <w:tcW w:w="1125" w:type="dxa"/>
          </w:tcPr>
          <w:p w14:paraId="05F8EE91" w14:textId="12B78C0B"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0,0008</w:t>
            </w:r>
          </w:p>
        </w:tc>
        <w:tc>
          <w:tcPr>
            <w:tcW w:w="1285" w:type="dxa"/>
          </w:tcPr>
          <w:p w14:paraId="39E4D3F8" w14:textId="26842D15"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0,0008</w:t>
            </w:r>
          </w:p>
        </w:tc>
        <w:tc>
          <w:tcPr>
            <w:tcW w:w="1276" w:type="dxa"/>
          </w:tcPr>
          <w:p w14:paraId="1AA499C7" w14:textId="2DE0B841"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0,0007</w:t>
            </w:r>
          </w:p>
        </w:tc>
      </w:tr>
      <w:tr w:rsidR="005375A9" w14:paraId="650B5CB2" w14:textId="77777777" w:rsidTr="00F667F1">
        <w:trPr>
          <w:jc w:val="center"/>
        </w:trPr>
        <w:tc>
          <w:tcPr>
            <w:tcW w:w="1276" w:type="dxa"/>
          </w:tcPr>
          <w:p w14:paraId="61A57C90" w14:textId="221A07CD"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25</w:t>
            </w:r>
          </w:p>
        </w:tc>
        <w:tc>
          <w:tcPr>
            <w:tcW w:w="1276" w:type="dxa"/>
          </w:tcPr>
          <w:p w14:paraId="24A88BD6" w14:textId="5BAA1538" w:rsidR="0050429B" w:rsidRPr="0050429B" w:rsidRDefault="0050429B" w:rsidP="005375A9">
            <w:pPr>
              <w:ind w:left="84" w:hanging="84"/>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26</w:t>
            </w:r>
          </w:p>
        </w:tc>
        <w:tc>
          <w:tcPr>
            <w:tcW w:w="1134" w:type="dxa"/>
          </w:tcPr>
          <w:p w14:paraId="71095D51" w14:textId="26FCE5B4"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27</w:t>
            </w:r>
          </w:p>
        </w:tc>
        <w:tc>
          <w:tcPr>
            <w:tcW w:w="1143" w:type="dxa"/>
          </w:tcPr>
          <w:p w14:paraId="0F4DDEB2" w14:textId="4F04F47E"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28</w:t>
            </w:r>
          </w:p>
        </w:tc>
        <w:tc>
          <w:tcPr>
            <w:tcW w:w="1266" w:type="dxa"/>
          </w:tcPr>
          <w:p w14:paraId="3965064A" w14:textId="0C247844"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29</w:t>
            </w:r>
          </w:p>
        </w:tc>
        <w:tc>
          <w:tcPr>
            <w:tcW w:w="1125" w:type="dxa"/>
          </w:tcPr>
          <w:p w14:paraId="73AF247D" w14:textId="6E269128"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30</w:t>
            </w:r>
          </w:p>
        </w:tc>
        <w:tc>
          <w:tcPr>
            <w:tcW w:w="1285" w:type="dxa"/>
          </w:tcPr>
          <w:p w14:paraId="2117C6EC" w14:textId="589B9E2C"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31</w:t>
            </w:r>
          </w:p>
        </w:tc>
        <w:tc>
          <w:tcPr>
            <w:tcW w:w="1276" w:type="dxa"/>
          </w:tcPr>
          <w:p w14:paraId="28371AC9" w14:textId="650FD486"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32</w:t>
            </w:r>
          </w:p>
        </w:tc>
      </w:tr>
      <w:tr w:rsidR="005375A9" w:rsidRPr="005375A9" w14:paraId="0B522C40" w14:textId="77777777" w:rsidTr="00F667F1">
        <w:trPr>
          <w:jc w:val="center"/>
        </w:trPr>
        <w:tc>
          <w:tcPr>
            <w:tcW w:w="1276" w:type="dxa"/>
            <w:shd w:val="clear" w:color="auto" w:fill="1F497D" w:themeFill="text2"/>
          </w:tcPr>
          <w:p w14:paraId="370485B0" w14:textId="77777777" w:rsidR="005375A9"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adjmou</w:t>
            </w:r>
          </w:p>
          <w:p w14:paraId="7FF00408" w14:textId="77777777" w:rsidR="0050429B" w:rsidRPr="005375A9" w:rsidRDefault="0050429B" w:rsidP="005375A9">
            <w:pPr>
              <w:jc w:val="center"/>
              <w:rPr>
                <w:rFonts w:ascii="Helvetica Neue" w:hAnsi="Helvetica Neue" w:cs="Arial"/>
                <w:b/>
                <w:color w:val="FFFFFF" w:themeColor="background1"/>
                <w:sz w:val="18"/>
                <w:szCs w:val="18"/>
              </w:rPr>
            </w:pPr>
          </w:p>
        </w:tc>
        <w:tc>
          <w:tcPr>
            <w:tcW w:w="1276" w:type="dxa"/>
            <w:shd w:val="clear" w:color="auto" w:fill="1F497D" w:themeFill="text2"/>
          </w:tcPr>
          <w:p w14:paraId="0E9408C9" w14:textId="77777777" w:rsidR="005375A9"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rev_Mean</w:t>
            </w:r>
          </w:p>
          <w:p w14:paraId="35D7B246" w14:textId="77777777" w:rsidR="0050429B" w:rsidRPr="005375A9" w:rsidRDefault="0050429B" w:rsidP="005375A9">
            <w:pPr>
              <w:jc w:val="center"/>
              <w:rPr>
                <w:rFonts w:ascii="Helvetica Neue" w:hAnsi="Helvetica Neue" w:cs="Arial"/>
                <w:b/>
                <w:color w:val="FFFFFF" w:themeColor="background1"/>
                <w:sz w:val="18"/>
                <w:szCs w:val="18"/>
              </w:rPr>
            </w:pPr>
          </w:p>
        </w:tc>
        <w:tc>
          <w:tcPr>
            <w:tcW w:w="1134" w:type="dxa"/>
            <w:shd w:val="clear" w:color="auto" w:fill="1F497D" w:themeFill="text2"/>
          </w:tcPr>
          <w:p w14:paraId="014CA322" w14:textId="77777777" w:rsidR="005375A9"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ovrmou_</w:t>
            </w:r>
          </w:p>
          <w:p w14:paraId="2EDEFB93" w14:textId="741B09CB"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Range</w:t>
            </w:r>
          </w:p>
        </w:tc>
        <w:tc>
          <w:tcPr>
            <w:tcW w:w="1143" w:type="dxa"/>
            <w:shd w:val="clear" w:color="auto" w:fill="1F497D" w:themeFill="text2"/>
          </w:tcPr>
          <w:p w14:paraId="3B660F91" w14:textId="2A517B44"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rev_Range</w:t>
            </w:r>
          </w:p>
        </w:tc>
        <w:tc>
          <w:tcPr>
            <w:tcW w:w="1266" w:type="dxa"/>
            <w:shd w:val="clear" w:color="auto" w:fill="1F497D" w:themeFill="text2"/>
          </w:tcPr>
          <w:p w14:paraId="5255FC57" w14:textId="77777777" w:rsidR="00F667F1"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ovrmou_</w:t>
            </w:r>
          </w:p>
          <w:p w14:paraId="55700D5C" w14:textId="47BE7464"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Mean</w:t>
            </w:r>
          </w:p>
        </w:tc>
        <w:tc>
          <w:tcPr>
            <w:tcW w:w="1125" w:type="dxa"/>
            <w:shd w:val="clear" w:color="auto" w:fill="1F497D" w:themeFill="text2"/>
          </w:tcPr>
          <w:p w14:paraId="4AF32072" w14:textId="77777777" w:rsidR="005375A9"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plcd_vce_</w:t>
            </w:r>
          </w:p>
          <w:p w14:paraId="46BD5A8A" w14:textId="6115C423"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Mean</w:t>
            </w:r>
          </w:p>
        </w:tc>
        <w:tc>
          <w:tcPr>
            <w:tcW w:w="1285" w:type="dxa"/>
            <w:shd w:val="clear" w:color="auto" w:fill="1F497D" w:themeFill="text2"/>
          </w:tcPr>
          <w:p w14:paraId="1F4D72C5" w14:textId="77777777" w:rsidR="005375A9"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attempt_</w:t>
            </w:r>
          </w:p>
          <w:p w14:paraId="69472AFC" w14:textId="5E61981F"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Mean</w:t>
            </w:r>
          </w:p>
        </w:tc>
        <w:tc>
          <w:tcPr>
            <w:tcW w:w="1276" w:type="dxa"/>
            <w:shd w:val="clear" w:color="auto" w:fill="1F497D" w:themeFill="text2"/>
          </w:tcPr>
          <w:p w14:paraId="7083F18C" w14:textId="77777777" w:rsidR="00F667F1"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mou_rvce_</w:t>
            </w:r>
          </w:p>
          <w:p w14:paraId="6A48F0FE" w14:textId="10D6842B"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Mean</w:t>
            </w:r>
          </w:p>
        </w:tc>
      </w:tr>
      <w:tr w:rsidR="005375A9" w14:paraId="047CAEE4" w14:textId="77777777" w:rsidTr="00F667F1">
        <w:trPr>
          <w:jc w:val="center"/>
        </w:trPr>
        <w:tc>
          <w:tcPr>
            <w:tcW w:w="1276" w:type="dxa"/>
          </w:tcPr>
          <w:p w14:paraId="6A783CE8" w14:textId="34F77FC4"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0,0007</w:t>
            </w:r>
          </w:p>
        </w:tc>
        <w:tc>
          <w:tcPr>
            <w:tcW w:w="1276" w:type="dxa"/>
          </w:tcPr>
          <w:p w14:paraId="21C59030" w14:textId="15ED3FF3"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0,0007</w:t>
            </w:r>
          </w:p>
        </w:tc>
        <w:tc>
          <w:tcPr>
            <w:tcW w:w="1134" w:type="dxa"/>
          </w:tcPr>
          <w:p w14:paraId="3339373D" w14:textId="49BAFFAB"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0,0007</w:t>
            </w:r>
          </w:p>
        </w:tc>
        <w:tc>
          <w:tcPr>
            <w:tcW w:w="1143" w:type="dxa"/>
          </w:tcPr>
          <w:p w14:paraId="3508E2AC" w14:textId="25EF0FAA"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0,0007</w:t>
            </w:r>
          </w:p>
        </w:tc>
        <w:tc>
          <w:tcPr>
            <w:tcW w:w="1266" w:type="dxa"/>
          </w:tcPr>
          <w:p w14:paraId="30ECAD36" w14:textId="5F38A1F5"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0,0007</w:t>
            </w:r>
          </w:p>
        </w:tc>
        <w:tc>
          <w:tcPr>
            <w:tcW w:w="1125" w:type="dxa"/>
          </w:tcPr>
          <w:p w14:paraId="02BDCA76" w14:textId="1BD79CB9"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0,0006</w:t>
            </w:r>
          </w:p>
        </w:tc>
        <w:tc>
          <w:tcPr>
            <w:tcW w:w="1285" w:type="dxa"/>
          </w:tcPr>
          <w:p w14:paraId="460CBC2D" w14:textId="6DBEB9AC"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0,0006</w:t>
            </w:r>
          </w:p>
        </w:tc>
        <w:tc>
          <w:tcPr>
            <w:tcW w:w="1276" w:type="dxa"/>
          </w:tcPr>
          <w:p w14:paraId="719BE3BD" w14:textId="48E5DFAA"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0,0006</w:t>
            </w:r>
          </w:p>
        </w:tc>
      </w:tr>
      <w:tr w:rsidR="005375A9" w14:paraId="696C783C" w14:textId="77777777" w:rsidTr="00F667F1">
        <w:trPr>
          <w:jc w:val="center"/>
        </w:trPr>
        <w:tc>
          <w:tcPr>
            <w:tcW w:w="1276" w:type="dxa"/>
          </w:tcPr>
          <w:p w14:paraId="3E4E2397" w14:textId="2B591104"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33</w:t>
            </w:r>
          </w:p>
        </w:tc>
        <w:tc>
          <w:tcPr>
            <w:tcW w:w="1276" w:type="dxa"/>
          </w:tcPr>
          <w:p w14:paraId="56B82BA0" w14:textId="12EE955B"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34</w:t>
            </w:r>
          </w:p>
        </w:tc>
        <w:tc>
          <w:tcPr>
            <w:tcW w:w="1134" w:type="dxa"/>
          </w:tcPr>
          <w:p w14:paraId="726E75CF" w14:textId="65E481CC"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35</w:t>
            </w:r>
          </w:p>
        </w:tc>
        <w:tc>
          <w:tcPr>
            <w:tcW w:w="1143" w:type="dxa"/>
          </w:tcPr>
          <w:p w14:paraId="12AA7A7E" w14:textId="0A5462BA"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36</w:t>
            </w:r>
          </w:p>
        </w:tc>
        <w:tc>
          <w:tcPr>
            <w:tcW w:w="1266" w:type="dxa"/>
          </w:tcPr>
          <w:p w14:paraId="3129E3A7" w14:textId="625C3776"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37</w:t>
            </w:r>
          </w:p>
        </w:tc>
        <w:tc>
          <w:tcPr>
            <w:tcW w:w="1125" w:type="dxa"/>
          </w:tcPr>
          <w:p w14:paraId="2F0F5A21" w14:textId="06C8850F"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38</w:t>
            </w:r>
          </w:p>
        </w:tc>
        <w:tc>
          <w:tcPr>
            <w:tcW w:w="1285" w:type="dxa"/>
          </w:tcPr>
          <w:p w14:paraId="7B01835E" w14:textId="55A54619"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39</w:t>
            </w:r>
          </w:p>
        </w:tc>
        <w:tc>
          <w:tcPr>
            <w:tcW w:w="1276" w:type="dxa"/>
          </w:tcPr>
          <w:p w14:paraId="0419B61F" w14:textId="407F0905" w:rsidR="0050429B" w:rsidRPr="0050429B" w:rsidRDefault="0050429B" w:rsidP="005375A9">
            <w:pPr>
              <w:jc w:val="center"/>
              <w:rPr>
                <w:rFonts w:ascii="Helvetica Neue" w:hAnsi="Helvetica Neue" w:cs="Arial"/>
                <w:color w:val="1F497D" w:themeColor="text2"/>
                <w:sz w:val="18"/>
                <w:szCs w:val="18"/>
              </w:rPr>
            </w:pPr>
            <w:r w:rsidRPr="0050429B">
              <w:rPr>
                <w:rFonts w:ascii="Helvetica Neue" w:hAnsi="Helvetica Neue" w:cs="Arial"/>
                <w:color w:val="1F497D" w:themeColor="text2"/>
                <w:sz w:val="18"/>
                <w:szCs w:val="18"/>
              </w:rPr>
              <w:t>40</w:t>
            </w:r>
          </w:p>
        </w:tc>
      </w:tr>
      <w:tr w:rsidR="005375A9" w:rsidRPr="005375A9" w14:paraId="1CD74A4A" w14:textId="77777777" w:rsidTr="00F667F1">
        <w:trPr>
          <w:jc w:val="center"/>
        </w:trPr>
        <w:tc>
          <w:tcPr>
            <w:tcW w:w="1276" w:type="dxa"/>
            <w:shd w:val="clear" w:color="auto" w:fill="1F497D" w:themeFill="text2"/>
          </w:tcPr>
          <w:p w14:paraId="2C2D3FFE" w14:textId="77777777" w:rsidR="005375A9"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models</w:t>
            </w:r>
          </w:p>
          <w:p w14:paraId="014D7FC0" w14:textId="77777777" w:rsidR="0050429B" w:rsidRPr="005375A9" w:rsidRDefault="0050429B" w:rsidP="005375A9">
            <w:pPr>
              <w:jc w:val="center"/>
              <w:rPr>
                <w:rFonts w:ascii="Helvetica Neue" w:hAnsi="Helvetica Neue" w:cs="Arial"/>
                <w:b/>
                <w:color w:val="FFFFFF" w:themeColor="background1"/>
                <w:sz w:val="18"/>
                <w:szCs w:val="18"/>
              </w:rPr>
            </w:pPr>
          </w:p>
        </w:tc>
        <w:tc>
          <w:tcPr>
            <w:tcW w:w="1276" w:type="dxa"/>
            <w:shd w:val="clear" w:color="auto" w:fill="1F497D" w:themeFill="text2"/>
          </w:tcPr>
          <w:p w14:paraId="4C53A4A9" w14:textId="77777777" w:rsidR="005375A9"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pre_hnd_</w:t>
            </w:r>
          </w:p>
          <w:p w14:paraId="152A9616" w14:textId="546F917C"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price</w:t>
            </w:r>
          </w:p>
        </w:tc>
        <w:tc>
          <w:tcPr>
            <w:tcW w:w="1134" w:type="dxa"/>
            <w:shd w:val="clear" w:color="auto" w:fill="1F497D" w:themeFill="text2"/>
          </w:tcPr>
          <w:p w14:paraId="16112884" w14:textId="77777777" w:rsid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ovrrev_</w:t>
            </w:r>
          </w:p>
          <w:p w14:paraId="1DCC795A" w14:textId="2B4C1A5C"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Mean</w:t>
            </w:r>
          </w:p>
        </w:tc>
        <w:tc>
          <w:tcPr>
            <w:tcW w:w="1143" w:type="dxa"/>
            <w:shd w:val="clear" w:color="auto" w:fill="1F497D" w:themeFill="text2"/>
          </w:tcPr>
          <w:p w14:paraId="485828E1" w14:textId="2EA32925"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avgrev</w:t>
            </w:r>
          </w:p>
        </w:tc>
        <w:tc>
          <w:tcPr>
            <w:tcW w:w="1266" w:type="dxa"/>
            <w:shd w:val="clear" w:color="auto" w:fill="1F497D" w:themeFill="text2"/>
          </w:tcPr>
          <w:p w14:paraId="79252440" w14:textId="16D2C383"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ovrrev_Range</w:t>
            </w:r>
          </w:p>
        </w:tc>
        <w:tc>
          <w:tcPr>
            <w:tcW w:w="1125" w:type="dxa"/>
            <w:shd w:val="clear" w:color="auto" w:fill="1F497D" w:themeFill="text2"/>
          </w:tcPr>
          <w:p w14:paraId="20ECB1F9" w14:textId="3CE42100"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ethnic</w:t>
            </w:r>
          </w:p>
        </w:tc>
        <w:tc>
          <w:tcPr>
            <w:tcW w:w="1285" w:type="dxa"/>
            <w:shd w:val="clear" w:color="auto" w:fill="1F497D" w:themeFill="text2"/>
          </w:tcPr>
          <w:p w14:paraId="337467B6" w14:textId="1A154426"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avg6mou</w:t>
            </w:r>
          </w:p>
        </w:tc>
        <w:tc>
          <w:tcPr>
            <w:tcW w:w="1276" w:type="dxa"/>
            <w:shd w:val="clear" w:color="auto" w:fill="1F497D" w:themeFill="text2"/>
          </w:tcPr>
          <w:p w14:paraId="13BB8B2F" w14:textId="2E1C988E" w:rsidR="0050429B" w:rsidRPr="005375A9" w:rsidRDefault="005375A9" w:rsidP="005375A9">
            <w:pPr>
              <w:jc w:val="center"/>
              <w:rPr>
                <w:rFonts w:ascii="Calibri" w:eastAsia="Times New Roman" w:hAnsi="Calibri" w:cs="Times New Roman"/>
                <w:color w:val="FFFFFF" w:themeColor="background1"/>
                <w:sz w:val="18"/>
                <w:szCs w:val="18"/>
                <w:lang w:val="de-DE"/>
              </w:rPr>
            </w:pPr>
            <w:r w:rsidRPr="005375A9">
              <w:rPr>
                <w:rFonts w:ascii="Calibri" w:eastAsia="Times New Roman" w:hAnsi="Calibri" w:cs="Times New Roman"/>
                <w:color w:val="FFFFFF" w:themeColor="background1"/>
                <w:sz w:val="18"/>
                <w:szCs w:val="18"/>
                <w:lang w:val="de-DE"/>
              </w:rPr>
              <w:t>avg6rev</w:t>
            </w:r>
          </w:p>
        </w:tc>
      </w:tr>
      <w:tr w:rsidR="005375A9" w14:paraId="138DA316" w14:textId="77777777" w:rsidTr="00F667F1">
        <w:trPr>
          <w:jc w:val="center"/>
        </w:trPr>
        <w:tc>
          <w:tcPr>
            <w:tcW w:w="1276" w:type="dxa"/>
          </w:tcPr>
          <w:p w14:paraId="0A49C5EA" w14:textId="35C2510E"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0,0006</w:t>
            </w:r>
          </w:p>
        </w:tc>
        <w:tc>
          <w:tcPr>
            <w:tcW w:w="1276" w:type="dxa"/>
          </w:tcPr>
          <w:p w14:paraId="4B3A4AFE" w14:textId="7AAC46D2"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0,0006</w:t>
            </w:r>
          </w:p>
        </w:tc>
        <w:tc>
          <w:tcPr>
            <w:tcW w:w="1134" w:type="dxa"/>
          </w:tcPr>
          <w:p w14:paraId="165BD9D4" w14:textId="3E25E418"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0,0006</w:t>
            </w:r>
          </w:p>
        </w:tc>
        <w:tc>
          <w:tcPr>
            <w:tcW w:w="1143" w:type="dxa"/>
          </w:tcPr>
          <w:p w14:paraId="5CC04E8A" w14:textId="4EAC45A8"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0,0006</w:t>
            </w:r>
          </w:p>
        </w:tc>
        <w:tc>
          <w:tcPr>
            <w:tcW w:w="1266" w:type="dxa"/>
          </w:tcPr>
          <w:p w14:paraId="5891EAA2" w14:textId="41F92F2C"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0,0006</w:t>
            </w:r>
          </w:p>
        </w:tc>
        <w:tc>
          <w:tcPr>
            <w:tcW w:w="1125" w:type="dxa"/>
          </w:tcPr>
          <w:p w14:paraId="70E33545" w14:textId="0F938F77"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0,0006</w:t>
            </w:r>
          </w:p>
        </w:tc>
        <w:tc>
          <w:tcPr>
            <w:tcW w:w="1285" w:type="dxa"/>
          </w:tcPr>
          <w:p w14:paraId="577F91E6" w14:textId="2AF391F6"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0,0006</w:t>
            </w:r>
          </w:p>
        </w:tc>
        <w:tc>
          <w:tcPr>
            <w:tcW w:w="1276" w:type="dxa"/>
          </w:tcPr>
          <w:p w14:paraId="540D0BE1" w14:textId="5D335A04" w:rsidR="0050429B" w:rsidRPr="005D4A7C" w:rsidRDefault="005375A9" w:rsidP="005375A9">
            <w:pPr>
              <w:jc w:val="center"/>
              <w:rPr>
                <w:rFonts w:ascii="Helvetica Neue" w:hAnsi="Helvetica Neue" w:cs="Arial"/>
                <w:b/>
                <w:sz w:val="20"/>
                <w:szCs w:val="20"/>
              </w:rPr>
            </w:pPr>
            <w:r w:rsidRPr="005D4A7C">
              <w:rPr>
                <w:rFonts w:ascii="Calibri" w:eastAsia="Times New Roman" w:hAnsi="Calibri" w:cs="Times New Roman"/>
                <w:color w:val="000000"/>
                <w:sz w:val="20"/>
                <w:szCs w:val="20"/>
                <w:lang w:val="de-DE"/>
              </w:rPr>
              <w:t>0,0006</w:t>
            </w:r>
          </w:p>
        </w:tc>
      </w:tr>
    </w:tbl>
    <w:p w14:paraId="249FE36A" w14:textId="77777777" w:rsidR="00CA3A24" w:rsidRPr="00151EDA" w:rsidRDefault="00CA3A24" w:rsidP="008D18D4">
      <w:pPr>
        <w:jc w:val="both"/>
        <w:rPr>
          <w:rFonts w:ascii="Helvetica Neue" w:hAnsi="Helvetica Neue" w:cs="Arial"/>
          <w:b/>
        </w:rPr>
      </w:pPr>
    </w:p>
    <w:p w14:paraId="3CFDC82F" w14:textId="77777777" w:rsidR="00922759" w:rsidRPr="00151EDA" w:rsidRDefault="009C4900" w:rsidP="008D18D4">
      <w:pPr>
        <w:jc w:val="both"/>
        <w:rPr>
          <w:rFonts w:ascii="Helvetica Neue" w:hAnsi="Helvetica Neue" w:cs="Arial"/>
          <w:b/>
        </w:rPr>
      </w:pPr>
      <w:r w:rsidRPr="00151EDA">
        <w:rPr>
          <w:rFonts w:ascii="Helvetica Neue" w:hAnsi="Helvetica Neue" w:cs="Arial"/>
          <w:b/>
        </w:rPr>
        <w:t>4</w:t>
      </w:r>
      <w:r w:rsidR="00922759" w:rsidRPr="00151EDA">
        <w:rPr>
          <w:rFonts w:ascii="Helvetica Neue" w:hAnsi="Helvetica Neue" w:cs="Arial"/>
          <w:b/>
        </w:rPr>
        <w:t>. Modeling</w:t>
      </w:r>
    </w:p>
    <w:p w14:paraId="0AB911E3" w14:textId="77777777" w:rsidR="005D4A7C" w:rsidRDefault="005D4A7C" w:rsidP="008D18D4">
      <w:pPr>
        <w:jc w:val="both"/>
        <w:rPr>
          <w:rFonts w:ascii="Helvetica Neue" w:hAnsi="Helvetica Neue" w:cs="Arial"/>
        </w:rPr>
      </w:pPr>
    </w:p>
    <w:p w14:paraId="78EFF8F1" w14:textId="017D1B73" w:rsidR="005D4A7C" w:rsidRDefault="009E57D1" w:rsidP="008D18D4">
      <w:pPr>
        <w:jc w:val="both"/>
        <w:rPr>
          <w:rFonts w:ascii="Helvetica Neue" w:hAnsi="Helvetica Neue" w:cs="Arial"/>
        </w:rPr>
      </w:pPr>
      <w:r>
        <w:rPr>
          <w:rFonts w:ascii="Helvetica Neue" w:hAnsi="Helvetica Neue" w:cs="Arial"/>
        </w:rPr>
        <w:t>One of the things that had the most impact in our modeling decisions was the computational capacity of running our models. This is why we invested time in learning how to parallelize the computation of our models</w:t>
      </w:r>
      <w:r w:rsidR="0093394B">
        <w:rPr>
          <w:rFonts w:ascii="Helvetica Neue" w:hAnsi="Helvetica Neue" w:cs="Arial"/>
        </w:rPr>
        <w:t xml:space="preserve"> –this will be discussed in more detail later in this chapter</w:t>
      </w:r>
      <w:r>
        <w:rPr>
          <w:rFonts w:ascii="Helvetica Neue" w:hAnsi="Helvetica Neue" w:cs="Arial"/>
        </w:rPr>
        <w:t xml:space="preserve">. </w:t>
      </w:r>
    </w:p>
    <w:p w14:paraId="5F17C81B" w14:textId="77777777" w:rsidR="009E57D1" w:rsidRDefault="009E57D1" w:rsidP="008D18D4">
      <w:pPr>
        <w:jc w:val="both"/>
        <w:rPr>
          <w:rFonts w:ascii="Helvetica Neue" w:hAnsi="Helvetica Neue" w:cs="Arial"/>
        </w:rPr>
      </w:pPr>
    </w:p>
    <w:p w14:paraId="2E649165" w14:textId="77419BB5" w:rsidR="009E57D1" w:rsidRDefault="009E57D1" w:rsidP="008D18D4">
      <w:pPr>
        <w:jc w:val="both"/>
        <w:rPr>
          <w:rFonts w:ascii="Helvetica Neue" w:hAnsi="Helvetica Neue" w:cs="Arial"/>
        </w:rPr>
      </w:pPr>
      <w:r>
        <w:rPr>
          <w:rFonts w:ascii="Helvetica Neue" w:hAnsi="Helvetica Neue" w:cs="Arial"/>
        </w:rPr>
        <w:t>We decided, as a first approach, to try several different models by dividing our training dataset into 70% of the observations to real training and the rest to predict and assess the predictions. This firs</w:t>
      </w:r>
      <w:r w:rsidR="009212FE">
        <w:rPr>
          <w:rFonts w:ascii="Helvetica Neue" w:hAnsi="Helvetica Neue" w:cs="Arial"/>
        </w:rPr>
        <w:t>t round of results let us to three</w:t>
      </w:r>
      <w:r>
        <w:rPr>
          <w:rFonts w:ascii="Helvetica Neue" w:hAnsi="Helvetica Neue" w:cs="Arial"/>
        </w:rPr>
        <w:t xml:space="preserve"> competing models –</w:t>
      </w:r>
      <w:r w:rsidR="009212FE">
        <w:rPr>
          <w:rFonts w:ascii="Helvetica Neue" w:hAnsi="Helvetica Neue" w:cs="Arial"/>
        </w:rPr>
        <w:t xml:space="preserve"> Artificial Neural Networks, </w:t>
      </w:r>
      <w:r>
        <w:rPr>
          <w:rFonts w:ascii="Helvetica Neue" w:hAnsi="Helvetica Neue" w:cs="Arial"/>
        </w:rPr>
        <w:t xml:space="preserve">Random Forest and Gradient Boosting–, for which a more accurate assessment of the performance of the model was needed. For these </w:t>
      </w:r>
      <w:r w:rsidR="009212FE">
        <w:rPr>
          <w:rFonts w:ascii="Helvetica Neue" w:hAnsi="Helvetica Neue" w:cs="Arial"/>
        </w:rPr>
        <w:t>three</w:t>
      </w:r>
      <w:r>
        <w:rPr>
          <w:rFonts w:ascii="Helvetica Neue" w:hAnsi="Helvetica Neue" w:cs="Arial"/>
        </w:rPr>
        <w:t xml:space="preserve"> models we performed 10-fold Cross-Validation and averaged their performance metrics –lift score and area under the ROC-Curve–. </w:t>
      </w:r>
    </w:p>
    <w:p w14:paraId="396E3234" w14:textId="77777777" w:rsidR="009E57D1" w:rsidRDefault="009E57D1" w:rsidP="008D18D4">
      <w:pPr>
        <w:jc w:val="both"/>
        <w:rPr>
          <w:rFonts w:ascii="Helvetica Neue" w:hAnsi="Helvetica Neue" w:cs="Arial"/>
        </w:rPr>
      </w:pPr>
    </w:p>
    <w:p w14:paraId="7A05E19F" w14:textId="19CE303F" w:rsidR="009C2909" w:rsidRPr="009C7A3E" w:rsidRDefault="009C2909" w:rsidP="008D18D4">
      <w:pPr>
        <w:jc w:val="both"/>
        <w:rPr>
          <w:rFonts w:ascii="Helvetica Neue" w:hAnsi="Helvetica Neue" w:cs="Arial"/>
          <w:i/>
        </w:rPr>
      </w:pPr>
      <w:r w:rsidRPr="009C7A3E">
        <w:rPr>
          <w:rFonts w:ascii="Helvetica Neue" w:hAnsi="Helvetica Neue" w:cs="Arial"/>
          <w:i/>
        </w:rPr>
        <w:t>4.1 Naïve Bayes</w:t>
      </w:r>
    </w:p>
    <w:p w14:paraId="1F6C5115" w14:textId="4A09F38E" w:rsidR="009E57D1" w:rsidRDefault="009E57D1" w:rsidP="008D18D4">
      <w:pPr>
        <w:jc w:val="both"/>
        <w:rPr>
          <w:rFonts w:ascii="Helvetica Neue" w:hAnsi="Helvetica Neue" w:cs="Arial"/>
        </w:rPr>
      </w:pPr>
      <w:r>
        <w:rPr>
          <w:rFonts w:ascii="Helvetica Neue" w:hAnsi="Helvetica Neue" w:cs="Arial"/>
        </w:rPr>
        <w:t>Naïve Bayes is a s</w:t>
      </w:r>
      <w:r w:rsidR="009C2909" w:rsidRPr="00151EDA">
        <w:rPr>
          <w:rFonts w:ascii="Helvetica Neue" w:hAnsi="Helvetica Neue" w:cs="Arial"/>
        </w:rPr>
        <w:t xml:space="preserve">tatistical classification method based on probability theory </w:t>
      </w:r>
      <w:r>
        <w:rPr>
          <w:rFonts w:ascii="Helvetica Neue" w:hAnsi="Helvetica Neue" w:cs="Arial"/>
        </w:rPr>
        <w:t xml:space="preserve">that models the conditional probability of class membership given attribute values. </w:t>
      </w:r>
      <w:r w:rsidR="009212FE">
        <w:rPr>
          <w:rFonts w:ascii="Helvetica Neue" w:hAnsi="Helvetica Neue" w:cs="Arial"/>
        </w:rPr>
        <w:t xml:space="preserve">The decision rule for classification is to assign the observation into the group that results in the maximum posterior probability. This method relies on the assumption that the attributes are conditionally independent. </w:t>
      </w:r>
    </w:p>
    <w:p w14:paraId="02175D36" w14:textId="77777777" w:rsidR="009212FE" w:rsidRDefault="009212FE" w:rsidP="008D18D4">
      <w:pPr>
        <w:jc w:val="both"/>
        <w:rPr>
          <w:rFonts w:ascii="Helvetica Neue" w:hAnsi="Helvetica Neue" w:cs="Arial"/>
        </w:rPr>
      </w:pPr>
    </w:p>
    <w:p w14:paraId="7AD15AA3" w14:textId="03EB0946" w:rsidR="009212FE" w:rsidRDefault="009212FE" w:rsidP="008D18D4">
      <w:pPr>
        <w:jc w:val="both"/>
        <w:rPr>
          <w:rFonts w:ascii="Helvetica Neue" w:hAnsi="Helvetica Neue" w:cs="Arial"/>
        </w:rPr>
      </w:pPr>
      <w:r>
        <w:rPr>
          <w:rFonts w:ascii="Helvetica Neue" w:hAnsi="Helvetica Neue" w:cs="Arial"/>
        </w:rPr>
        <w:t>Three models were tested with different number of variables –5, 15 and 30 respectively. The results for the AUC and the lift score were the lowest ones from all models</w:t>
      </w:r>
      <w:r w:rsidR="004015ED">
        <w:rPr>
          <w:rFonts w:ascii="Helvetica Neue" w:hAnsi="Helvetica Neue" w:cs="Arial"/>
        </w:rPr>
        <w:t xml:space="preserve">, therefore no further time was dedicated to improve the models. </w:t>
      </w:r>
    </w:p>
    <w:p w14:paraId="0A42720A" w14:textId="77777777" w:rsidR="005E5B65" w:rsidRDefault="005E5B65" w:rsidP="008D18D4">
      <w:pPr>
        <w:jc w:val="both"/>
        <w:rPr>
          <w:rFonts w:ascii="Helvetica Neue" w:hAnsi="Helvetica Neue" w:cs="Arial"/>
        </w:rPr>
      </w:pPr>
    </w:p>
    <w:tbl>
      <w:tblPr>
        <w:tblStyle w:val="Tabellenraster"/>
        <w:tblW w:w="0" w:type="auto"/>
        <w:jc w:val="center"/>
        <w:tblLook w:val="04A0" w:firstRow="1" w:lastRow="0" w:firstColumn="1" w:lastColumn="0" w:noHBand="0" w:noVBand="1"/>
      </w:tblPr>
      <w:tblGrid>
        <w:gridCol w:w="2856"/>
        <w:gridCol w:w="2856"/>
        <w:gridCol w:w="2857"/>
      </w:tblGrid>
      <w:tr w:rsidR="004015ED" w:rsidRPr="005E5B65" w14:paraId="01D11A9B" w14:textId="77777777" w:rsidTr="005E5B65">
        <w:trPr>
          <w:trHeight w:val="245"/>
          <w:jc w:val="center"/>
        </w:trPr>
        <w:tc>
          <w:tcPr>
            <w:tcW w:w="8569" w:type="dxa"/>
            <w:gridSpan w:val="3"/>
          </w:tcPr>
          <w:p w14:paraId="3A3441E7" w14:textId="607EBE38" w:rsidR="004015ED" w:rsidRPr="005E5B65" w:rsidRDefault="004015ED" w:rsidP="004015ED">
            <w:pPr>
              <w:jc w:val="center"/>
              <w:rPr>
                <w:rFonts w:ascii="Helvetica Neue" w:hAnsi="Helvetica Neue" w:cs="Arial"/>
                <w:sz w:val="20"/>
                <w:szCs w:val="20"/>
              </w:rPr>
            </w:pPr>
            <w:r w:rsidRPr="005E5B65">
              <w:rPr>
                <w:rFonts w:ascii="Helvetica Neue" w:hAnsi="Helvetica Neue" w:cs="Arial"/>
                <w:b/>
                <w:color w:val="1F497D" w:themeColor="text2"/>
                <w:sz w:val="20"/>
                <w:szCs w:val="20"/>
              </w:rPr>
              <w:t>Table 3. Naïve Bayes Results</w:t>
            </w:r>
          </w:p>
        </w:tc>
      </w:tr>
      <w:tr w:rsidR="005E5B65" w:rsidRPr="005E5B65" w14:paraId="6D14663B" w14:textId="77777777" w:rsidTr="005E5B65">
        <w:trPr>
          <w:trHeight w:val="276"/>
          <w:jc w:val="center"/>
        </w:trPr>
        <w:tc>
          <w:tcPr>
            <w:tcW w:w="2856" w:type="dxa"/>
            <w:shd w:val="clear" w:color="auto" w:fill="1F497D" w:themeFill="text2"/>
          </w:tcPr>
          <w:p w14:paraId="4DF65E0F" w14:textId="77777777" w:rsidR="004015ED" w:rsidRPr="005E5B65" w:rsidRDefault="004015ED" w:rsidP="008D18D4">
            <w:pPr>
              <w:jc w:val="both"/>
              <w:rPr>
                <w:rFonts w:ascii="Helvetica Neue" w:hAnsi="Helvetica Neue" w:cs="Arial"/>
                <w:color w:val="FFFFFF" w:themeColor="background1"/>
                <w:sz w:val="20"/>
                <w:szCs w:val="20"/>
              </w:rPr>
            </w:pPr>
          </w:p>
        </w:tc>
        <w:tc>
          <w:tcPr>
            <w:tcW w:w="2856" w:type="dxa"/>
            <w:shd w:val="clear" w:color="auto" w:fill="1F497D" w:themeFill="text2"/>
          </w:tcPr>
          <w:p w14:paraId="7F8356AA" w14:textId="4F353760" w:rsidR="004015ED" w:rsidRPr="005E5B65" w:rsidRDefault="004015ED" w:rsidP="004015ED">
            <w:pPr>
              <w:jc w:val="center"/>
              <w:rPr>
                <w:rFonts w:ascii="Helvetica Neue" w:hAnsi="Helvetica Neue" w:cs="Arial"/>
                <w:color w:val="FFFFFF" w:themeColor="background1"/>
                <w:sz w:val="20"/>
                <w:szCs w:val="20"/>
              </w:rPr>
            </w:pPr>
            <w:r w:rsidRPr="005E5B65">
              <w:rPr>
                <w:rFonts w:ascii="Helvetica Neue" w:hAnsi="Helvetica Neue" w:cs="Arial"/>
                <w:color w:val="FFFFFF" w:themeColor="background1"/>
                <w:sz w:val="20"/>
                <w:szCs w:val="20"/>
              </w:rPr>
              <w:t>AUC</w:t>
            </w:r>
          </w:p>
        </w:tc>
        <w:tc>
          <w:tcPr>
            <w:tcW w:w="2857" w:type="dxa"/>
            <w:shd w:val="clear" w:color="auto" w:fill="1F497D" w:themeFill="text2"/>
          </w:tcPr>
          <w:p w14:paraId="6CA0BA35" w14:textId="61CBFB71" w:rsidR="004015ED" w:rsidRPr="005E5B65" w:rsidRDefault="004015ED" w:rsidP="004015ED">
            <w:pPr>
              <w:jc w:val="center"/>
              <w:rPr>
                <w:rFonts w:ascii="Helvetica Neue" w:hAnsi="Helvetica Neue" w:cs="Arial"/>
                <w:color w:val="FFFFFF" w:themeColor="background1"/>
                <w:sz w:val="20"/>
                <w:szCs w:val="20"/>
              </w:rPr>
            </w:pPr>
            <w:r w:rsidRPr="005E5B65">
              <w:rPr>
                <w:rFonts w:ascii="Helvetica Neue" w:hAnsi="Helvetica Neue" w:cs="Arial"/>
                <w:color w:val="FFFFFF" w:themeColor="background1"/>
                <w:sz w:val="20"/>
                <w:szCs w:val="20"/>
              </w:rPr>
              <w:t>Lift Score</w:t>
            </w:r>
          </w:p>
        </w:tc>
      </w:tr>
      <w:tr w:rsidR="005E5B65" w:rsidRPr="005E5B65" w14:paraId="68A25466" w14:textId="77777777" w:rsidTr="005E5B65">
        <w:trPr>
          <w:trHeight w:val="276"/>
          <w:jc w:val="center"/>
        </w:trPr>
        <w:tc>
          <w:tcPr>
            <w:tcW w:w="2856" w:type="dxa"/>
          </w:tcPr>
          <w:p w14:paraId="42A2E3B0" w14:textId="7B077800" w:rsidR="004015ED" w:rsidRPr="005E5B65" w:rsidRDefault="004015ED" w:rsidP="008D18D4">
            <w:pPr>
              <w:jc w:val="both"/>
              <w:rPr>
                <w:rFonts w:ascii="Helvetica Neue" w:hAnsi="Helvetica Neue" w:cs="Arial"/>
                <w:sz w:val="20"/>
                <w:szCs w:val="20"/>
              </w:rPr>
            </w:pPr>
            <w:r w:rsidRPr="005E5B65">
              <w:rPr>
                <w:rFonts w:ascii="Helvetica Neue" w:hAnsi="Helvetica Neue" w:cs="Arial"/>
                <w:sz w:val="20"/>
                <w:szCs w:val="20"/>
              </w:rPr>
              <w:t>5 variables</w:t>
            </w:r>
          </w:p>
        </w:tc>
        <w:tc>
          <w:tcPr>
            <w:tcW w:w="2856" w:type="dxa"/>
          </w:tcPr>
          <w:p w14:paraId="7E05B352" w14:textId="0479D7FC" w:rsidR="004015ED" w:rsidRPr="005E5B65" w:rsidRDefault="00CE3568" w:rsidP="00CE3568">
            <w:pPr>
              <w:jc w:val="center"/>
              <w:rPr>
                <w:rFonts w:ascii="Helvetica Neue" w:hAnsi="Helvetica Neue" w:cs="Arial"/>
                <w:sz w:val="20"/>
                <w:szCs w:val="20"/>
              </w:rPr>
            </w:pPr>
            <w:r w:rsidRPr="005E5B65">
              <w:rPr>
                <w:rFonts w:ascii="Helvetica Neue" w:hAnsi="Helvetica Neue" w:cs="Arial"/>
                <w:sz w:val="20"/>
                <w:szCs w:val="20"/>
              </w:rPr>
              <w:t>0.561</w:t>
            </w:r>
          </w:p>
        </w:tc>
        <w:tc>
          <w:tcPr>
            <w:tcW w:w="2857" w:type="dxa"/>
          </w:tcPr>
          <w:p w14:paraId="3BBD4F91" w14:textId="2C20E18E" w:rsidR="004015ED" w:rsidRPr="005E5B65" w:rsidRDefault="00CE3568" w:rsidP="00CE3568">
            <w:pPr>
              <w:jc w:val="center"/>
              <w:rPr>
                <w:rFonts w:ascii="Helvetica Neue" w:hAnsi="Helvetica Neue" w:cs="Arial"/>
                <w:sz w:val="20"/>
                <w:szCs w:val="20"/>
              </w:rPr>
            </w:pPr>
            <w:r w:rsidRPr="005E5B65">
              <w:rPr>
                <w:rFonts w:ascii="Helvetica Neue" w:hAnsi="Helvetica Neue" w:cs="Arial"/>
                <w:sz w:val="20"/>
                <w:szCs w:val="20"/>
              </w:rPr>
              <w:t>1.164</w:t>
            </w:r>
          </w:p>
        </w:tc>
      </w:tr>
      <w:tr w:rsidR="005E5B65" w:rsidRPr="005E5B65" w14:paraId="5E2780EE" w14:textId="77777777" w:rsidTr="005E5B65">
        <w:trPr>
          <w:trHeight w:val="276"/>
          <w:jc w:val="center"/>
        </w:trPr>
        <w:tc>
          <w:tcPr>
            <w:tcW w:w="2856" w:type="dxa"/>
          </w:tcPr>
          <w:p w14:paraId="368CCE62" w14:textId="0156F3D0" w:rsidR="004015ED" w:rsidRPr="005E5B65" w:rsidRDefault="004015ED" w:rsidP="008D18D4">
            <w:pPr>
              <w:jc w:val="both"/>
              <w:rPr>
                <w:rFonts w:ascii="Helvetica Neue" w:hAnsi="Helvetica Neue" w:cs="Arial"/>
                <w:sz w:val="20"/>
                <w:szCs w:val="20"/>
              </w:rPr>
            </w:pPr>
            <w:r w:rsidRPr="005E5B65">
              <w:rPr>
                <w:rFonts w:ascii="Helvetica Neue" w:hAnsi="Helvetica Neue" w:cs="Arial"/>
                <w:sz w:val="20"/>
                <w:szCs w:val="20"/>
              </w:rPr>
              <w:t>15 variables</w:t>
            </w:r>
          </w:p>
        </w:tc>
        <w:tc>
          <w:tcPr>
            <w:tcW w:w="2856" w:type="dxa"/>
          </w:tcPr>
          <w:p w14:paraId="52D64CB5" w14:textId="16A58F1D" w:rsidR="004015ED" w:rsidRPr="005E5B65" w:rsidRDefault="00CE3568" w:rsidP="00CE3568">
            <w:pPr>
              <w:jc w:val="center"/>
              <w:rPr>
                <w:rFonts w:ascii="Helvetica Neue" w:hAnsi="Helvetica Neue" w:cs="Arial"/>
                <w:sz w:val="20"/>
                <w:szCs w:val="20"/>
              </w:rPr>
            </w:pPr>
            <w:r w:rsidRPr="005E5B65">
              <w:rPr>
                <w:rFonts w:ascii="Helvetica Neue" w:hAnsi="Helvetica Neue" w:cs="Arial"/>
                <w:sz w:val="20"/>
                <w:szCs w:val="20"/>
              </w:rPr>
              <w:t>0.558</w:t>
            </w:r>
          </w:p>
        </w:tc>
        <w:tc>
          <w:tcPr>
            <w:tcW w:w="2857" w:type="dxa"/>
          </w:tcPr>
          <w:p w14:paraId="0249A40F" w14:textId="05E28B1F" w:rsidR="004015ED" w:rsidRPr="005E5B65" w:rsidRDefault="00CE3568" w:rsidP="00CE3568">
            <w:pPr>
              <w:jc w:val="center"/>
              <w:rPr>
                <w:rFonts w:ascii="Helvetica Neue" w:hAnsi="Helvetica Neue" w:cs="Arial"/>
                <w:sz w:val="20"/>
                <w:szCs w:val="20"/>
              </w:rPr>
            </w:pPr>
            <w:r w:rsidRPr="005E5B65">
              <w:rPr>
                <w:rFonts w:ascii="Helvetica Neue" w:hAnsi="Helvetica Neue" w:cs="Arial"/>
                <w:sz w:val="20"/>
                <w:szCs w:val="20"/>
              </w:rPr>
              <w:t>1.146</w:t>
            </w:r>
          </w:p>
        </w:tc>
      </w:tr>
      <w:tr w:rsidR="005E5B65" w:rsidRPr="005E5B65" w14:paraId="1E30801A" w14:textId="77777777" w:rsidTr="005E5B65">
        <w:trPr>
          <w:trHeight w:val="276"/>
          <w:jc w:val="center"/>
        </w:trPr>
        <w:tc>
          <w:tcPr>
            <w:tcW w:w="2856" w:type="dxa"/>
          </w:tcPr>
          <w:p w14:paraId="2C8A0E1F" w14:textId="0676D9D2" w:rsidR="004015ED" w:rsidRPr="005E5B65" w:rsidRDefault="004015ED" w:rsidP="008D18D4">
            <w:pPr>
              <w:jc w:val="both"/>
              <w:rPr>
                <w:rFonts w:ascii="Helvetica Neue" w:hAnsi="Helvetica Neue" w:cs="Arial"/>
                <w:sz w:val="20"/>
                <w:szCs w:val="20"/>
              </w:rPr>
            </w:pPr>
            <w:r w:rsidRPr="005E5B65">
              <w:rPr>
                <w:rFonts w:ascii="Helvetica Neue" w:hAnsi="Helvetica Neue" w:cs="Arial"/>
                <w:sz w:val="20"/>
                <w:szCs w:val="20"/>
              </w:rPr>
              <w:t>30 variables</w:t>
            </w:r>
          </w:p>
        </w:tc>
        <w:tc>
          <w:tcPr>
            <w:tcW w:w="2856" w:type="dxa"/>
          </w:tcPr>
          <w:p w14:paraId="474C75B5" w14:textId="453853F8" w:rsidR="004015ED" w:rsidRPr="005E5B65" w:rsidRDefault="00CE3568" w:rsidP="00CE3568">
            <w:pPr>
              <w:jc w:val="center"/>
              <w:rPr>
                <w:rFonts w:ascii="Helvetica Neue" w:hAnsi="Helvetica Neue" w:cs="Arial"/>
                <w:sz w:val="20"/>
                <w:szCs w:val="20"/>
              </w:rPr>
            </w:pPr>
            <w:r w:rsidRPr="005E5B65">
              <w:rPr>
                <w:rFonts w:ascii="Helvetica Neue" w:hAnsi="Helvetica Neue" w:cs="Arial"/>
                <w:sz w:val="20"/>
                <w:szCs w:val="20"/>
              </w:rPr>
              <w:t>0.564</w:t>
            </w:r>
          </w:p>
        </w:tc>
        <w:tc>
          <w:tcPr>
            <w:tcW w:w="2857" w:type="dxa"/>
          </w:tcPr>
          <w:p w14:paraId="5B4C6E4E" w14:textId="27716B91" w:rsidR="004015ED" w:rsidRPr="005E5B65" w:rsidRDefault="00CE3568" w:rsidP="00CE3568">
            <w:pPr>
              <w:jc w:val="center"/>
              <w:rPr>
                <w:rFonts w:ascii="Helvetica Neue" w:hAnsi="Helvetica Neue" w:cs="Arial"/>
                <w:sz w:val="20"/>
                <w:szCs w:val="20"/>
              </w:rPr>
            </w:pPr>
            <w:r w:rsidRPr="005E5B65">
              <w:rPr>
                <w:rFonts w:ascii="Helvetica Neue" w:hAnsi="Helvetica Neue" w:cs="Arial"/>
                <w:sz w:val="20"/>
                <w:szCs w:val="20"/>
              </w:rPr>
              <w:t>1.198</w:t>
            </w:r>
          </w:p>
        </w:tc>
      </w:tr>
    </w:tbl>
    <w:p w14:paraId="4E38ED2A" w14:textId="77777777" w:rsidR="009212FE" w:rsidRDefault="009212FE" w:rsidP="008D18D4">
      <w:pPr>
        <w:jc w:val="both"/>
        <w:rPr>
          <w:rFonts w:ascii="Helvetica Neue" w:hAnsi="Helvetica Neue" w:cs="Arial"/>
        </w:rPr>
      </w:pPr>
    </w:p>
    <w:p w14:paraId="0B4B2C7C" w14:textId="77777777" w:rsidR="009212FE" w:rsidRDefault="009212FE" w:rsidP="008D18D4">
      <w:pPr>
        <w:jc w:val="both"/>
        <w:rPr>
          <w:rFonts w:ascii="Helvetica Neue" w:hAnsi="Helvetica Neue" w:cs="Arial"/>
        </w:rPr>
      </w:pPr>
    </w:p>
    <w:p w14:paraId="61D21293" w14:textId="77777777" w:rsidR="009E57D1" w:rsidRDefault="009E57D1" w:rsidP="008D18D4">
      <w:pPr>
        <w:jc w:val="both"/>
        <w:rPr>
          <w:rFonts w:ascii="Helvetica Neue" w:hAnsi="Helvetica Neue" w:cs="Arial"/>
        </w:rPr>
      </w:pPr>
    </w:p>
    <w:p w14:paraId="7B898B57" w14:textId="77777777" w:rsidR="009E57D1" w:rsidRDefault="009E57D1" w:rsidP="008D18D4">
      <w:pPr>
        <w:jc w:val="both"/>
        <w:rPr>
          <w:rFonts w:ascii="Helvetica Neue" w:hAnsi="Helvetica Neue" w:cs="Arial"/>
        </w:rPr>
      </w:pPr>
    </w:p>
    <w:p w14:paraId="66B39219" w14:textId="77777777" w:rsidR="009E57D1" w:rsidRDefault="009E57D1" w:rsidP="008D18D4">
      <w:pPr>
        <w:jc w:val="both"/>
        <w:rPr>
          <w:rFonts w:ascii="Helvetica Neue" w:hAnsi="Helvetica Neue" w:cs="Arial"/>
        </w:rPr>
      </w:pPr>
    </w:p>
    <w:p w14:paraId="1D787774" w14:textId="3A78E256" w:rsidR="00C80BED" w:rsidRDefault="00C80BED" w:rsidP="008D18D4">
      <w:pPr>
        <w:jc w:val="both"/>
        <w:rPr>
          <w:rFonts w:ascii="Helvetica Neue" w:hAnsi="Helvetica Neue" w:cs="Arial"/>
        </w:rPr>
      </w:pPr>
      <w:r>
        <w:rPr>
          <w:rFonts w:ascii="Helvetica Neue" w:hAnsi="Helvetica Neue" w:cs="Arial"/>
        </w:rPr>
        <w:t>4.2 Logistic Regression</w:t>
      </w:r>
    </w:p>
    <w:p w14:paraId="1390F0F7" w14:textId="77777777" w:rsidR="00C80BED" w:rsidRDefault="00C80BED" w:rsidP="008D18D4">
      <w:pPr>
        <w:jc w:val="both"/>
        <w:rPr>
          <w:rFonts w:ascii="Helvetica Neue" w:hAnsi="Helvetica Neue" w:cs="Arial"/>
        </w:rPr>
      </w:pPr>
    </w:p>
    <w:p w14:paraId="4A8FD655" w14:textId="2579CA75" w:rsidR="00C80BED" w:rsidRDefault="00C80BED" w:rsidP="008D18D4">
      <w:pPr>
        <w:jc w:val="both"/>
        <w:rPr>
          <w:rFonts w:ascii="Helvetica Neue" w:hAnsi="Helvetica Neue" w:cs="Arial"/>
        </w:rPr>
      </w:pPr>
      <w:r>
        <w:rPr>
          <w:rFonts w:ascii="Helvetica Neue" w:hAnsi="Helvetica Neue" w:cs="Arial"/>
        </w:rPr>
        <w:t>4.3 Artificial Neural Networks</w:t>
      </w:r>
    </w:p>
    <w:p w14:paraId="0B1E5399" w14:textId="77777777" w:rsidR="00C80BED" w:rsidRDefault="00C80BED" w:rsidP="008D18D4">
      <w:pPr>
        <w:jc w:val="both"/>
        <w:rPr>
          <w:rFonts w:ascii="Helvetica Neue" w:hAnsi="Helvetica Neue" w:cs="Arial"/>
        </w:rPr>
      </w:pPr>
    </w:p>
    <w:p w14:paraId="4C58B4FB" w14:textId="37C0E262" w:rsidR="00C80BED" w:rsidRDefault="00C80BED" w:rsidP="008D18D4">
      <w:pPr>
        <w:jc w:val="both"/>
        <w:rPr>
          <w:rFonts w:ascii="Helvetica Neue" w:hAnsi="Helvetica Neue" w:cs="Arial"/>
        </w:rPr>
      </w:pPr>
      <w:r>
        <w:rPr>
          <w:rFonts w:ascii="Helvetica Neue" w:hAnsi="Helvetica Neue" w:cs="Arial"/>
        </w:rPr>
        <w:t>4.4 Support Vector Machines</w:t>
      </w:r>
    </w:p>
    <w:p w14:paraId="7B7B3250" w14:textId="77777777" w:rsidR="00A463D4" w:rsidRDefault="00A463D4" w:rsidP="008D18D4">
      <w:pPr>
        <w:jc w:val="both"/>
        <w:rPr>
          <w:rFonts w:ascii="Helvetica Neue" w:hAnsi="Helvetica Neue" w:cs="Arial"/>
        </w:rPr>
      </w:pPr>
    </w:p>
    <w:p w14:paraId="7DB997C0" w14:textId="11193F07" w:rsidR="00C80BED" w:rsidRDefault="00C80BED" w:rsidP="008D18D4">
      <w:pPr>
        <w:jc w:val="both"/>
        <w:rPr>
          <w:rFonts w:ascii="Helvetica Neue" w:hAnsi="Helvetica Neue" w:cs="Arial"/>
        </w:rPr>
      </w:pPr>
      <w:r>
        <w:rPr>
          <w:rFonts w:ascii="Helvetica Neue" w:hAnsi="Helvetica Neue" w:cs="Arial"/>
        </w:rPr>
        <w:t>4.5 Random Forest</w:t>
      </w:r>
    </w:p>
    <w:p w14:paraId="53FFA2E6" w14:textId="77777777" w:rsidR="00C80BED" w:rsidRDefault="00C80BED" w:rsidP="008D18D4">
      <w:pPr>
        <w:jc w:val="both"/>
        <w:rPr>
          <w:rFonts w:ascii="Helvetica Neue" w:hAnsi="Helvetica Neue" w:cs="Arial"/>
        </w:rPr>
      </w:pPr>
    </w:p>
    <w:p w14:paraId="1093B17C" w14:textId="0D0C8F88" w:rsidR="00C80BED" w:rsidRDefault="00C80BED" w:rsidP="008D18D4">
      <w:pPr>
        <w:jc w:val="both"/>
        <w:rPr>
          <w:rFonts w:ascii="Helvetica Neue" w:hAnsi="Helvetica Neue" w:cs="Arial"/>
        </w:rPr>
      </w:pPr>
      <w:r>
        <w:rPr>
          <w:rFonts w:ascii="Helvetica Neue" w:hAnsi="Helvetica Neue" w:cs="Arial"/>
        </w:rPr>
        <w:t>4.6 Gradient Boosting (the winner)</w:t>
      </w:r>
    </w:p>
    <w:p w14:paraId="318B51F7" w14:textId="77777777" w:rsidR="00C80BED" w:rsidRDefault="00C80BED" w:rsidP="008D18D4">
      <w:pPr>
        <w:jc w:val="both"/>
        <w:rPr>
          <w:rFonts w:ascii="Helvetica Neue" w:hAnsi="Helvetica Neue" w:cs="Arial"/>
        </w:rPr>
      </w:pPr>
    </w:p>
    <w:p w14:paraId="48D44CBE" w14:textId="77777777" w:rsidR="00C80BED" w:rsidRPr="00151EDA" w:rsidRDefault="00C80BED" w:rsidP="008D18D4">
      <w:pPr>
        <w:jc w:val="both"/>
        <w:rPr>
          <w:rFonts w:ascii="Helvetica Neue" w:hAnsi="Helvetica Neue" w:cs="Arial"/>
        </w:rPr>
      </w:pPr>
    </w:p>
    <w:p w14:paraId="7EA133FC" w14:textId="77777777" w:rsidR="00922759" w:rsidRPr="00151EDA" w:rsidRDefault="009C4900" w:rsidP="008D18D4">
      <w:pPr>
        <w:jc w:val="both"/>
        <w:rPr>
          <w:rFonts w:ascii="Helvetica Neue" w:hAnsi="Helvetica Neue" w:cs="Arial"/>
          <w:b/>
        </w:rPr>
      </w:pPr>
      <w:r w:rsidRPr="00151EDA">
        <w:rPr>
          <w:rFonts w:ascii="Helvetica Neue" w:hAnsi="Helvetica Neue" w:cs="Arial"/>
          <w:b/>
        </w:rPr>
        <w:t>5</w:t>
      </w:r>
      <w:r w:rsidR="00922759" w:rsidRPr="00151EDA">
        <w:rPr>
          <w:rFonts w:ascii="Helvetica Neue" w:hAnsi="Helvetica Neue" w:cs="Arial"/>
          <w:b/>
        </w:rPr>
        <w:t>. Results</w:t>
      </w:r>
    </w:p>
    <w:p w14:paraId="6A4F5BAE" w14:textId="77777777" w:rsidR="0093394B" w:rsidRDefault="0093394B" w:rsidP="008D18D4">
      <w:pPr>
        <w:jc w:val="both"/>
        <w:rPr>
          <w:rFonts w:ascii="Helvetica Neue" w:hAnsi="Helvetica Neue" w:cs="Arial"/>
        </w:rPr>
      </w:pPr>
    </w:p>
    <w:p w14:paraId="799F58FE" w14:textId="71260ED8" w:rsidR="005659E9" w:rsidRPr="00BE63F3" w:rsidRDefault="00AB641C" w:rsidP="008D18D4">
      <w:pPr>
        <w:jc w:val="both"/>
        <w:rPr>
          <w:rFonts w:ascii="Helvetica Neue" w:hAnsi="Helvetica Neue" w:cs="Arial"/>
        </w:rPr>
      </w:pPr>
      <w:r w:rsidRPr="00BE63F3">
        <w:rPr>
          <w:rFonts w:ascii="Helvetica Neue" w:hAnsi="Helvetica Neue" w:cs="Arial"/>
        </w:rPr>
        <w:t xml:space="preserve">Table with results . Measures of AUC &amp; LIFT. </w:t>
      </w:r>
    </w:p>
    <w:p w14:paraId="5DFB9856" w14:textId="14FDD1E3" w:rsidR="009C7A3E" w:rsidRPr="00BE63F3" w:rsidRDefault="00BE63F3" w:rsidP="008D18D4">
      <w:pPr>
        <w:jc w:val="both"/>
        <w:rPr>
          <w:rFonts w:ascii="Helvetica Neue" w:hAnsi="Helvetica Neue" w:cs="Arial"/>
        </w:rPr>
      </w:pPr>
      <w:r w:rsidRPr="00BE63F3">
        <w:rPr>
          <w:rFonts w:ascii="Helvetica Neue" w:hAnsi="Helvetica Neue" w:cs="Arial"/>
        </w:rPr>
        <w:t>Optional – Graph ROC-Curve for a random fold of the cross-validation?</w:t>
      </w:r>
    </w:p>
    <w:p w14:paraId="180FF994" w14:textId="5C145700" w:rsidR="009C7A3E" w:rsidRPr="005659E9" w:rsidRDefault="005659E9" w:rsidP="008D18D4">
      <w:pPr>
        <w:jc w:val="both"/>
        <w:rPr>
          <w:rFonts w:ascii="Helvetica Neue" w:hAnsi="Helvetica Neue" w:cs="Arial"/>
        </w:rPr>
      </w:pPr>
      <w:bookmarkStart w:id="0" w:name="_GoBack"/>
      <w:r w:rsidRPr="005659E9">
        <w:rPr>
          <w:rFonts w:ascii="Helvetica Neue" w:hAnsi="Helvetica Neue" w:cs="Arial"/>
        </w:rPr>
        <w:t>How did we make the decision.</w:t>
      </w:r>
    </w:p>
    <w:bookmarkEnd w:id="0"/>
    <w:p w14:paraId="37E6708B" w14:textId="77777777" w:rsidR="009C7A3E" w:rsidRPr="00151EDA" w:rsidRDefault="009C7A3E" w:rsidP="008D18D4">
      <w:pPr>
        <w:jc w:val="both"/>
        <w:rPr>
          <w:rFonts w:ascii="Helvetica Neue" w:hAnsi="Helvetica Neue" w:cs="Arial"/>
          <w:b/>
        </w:rPr>
      </w:pPr>
    </w:p>
    <w:p w14:paraId="28662E3A" w14:textId="77777777" w:rsidR="00922759" w:rsidRDefault="009C4900" w:rsidP="008D18D4">
      <w:pPr>
        <w:jc w:val="both"/>
        <w:rPr>
          <w:rFonts w:ascii="Helvetica Neue" w:hAnsi="Helvetica Neue" w:cs="Arial"/>
          <w:b/>
        </w:rPr>
      </w:pPr>
      <w:r w:rsidRPr="00151EDA">
        <w:rPr>
          <w:rFonts w:ascii="Helvetica Neue" w:hAnsi="Helvetica Neue" w:cs="Arial"/>
          <w:b/>
        </w:rPr>
        <w:t>6</w:t>
      </w:r>
      <w:r w:rsidR="00922759" w:rsidRPr="00151EDA">
        <w:rPr>
          <w:rFonts w:ascii="Helvetica Neue" w:hAnsi="Helvetica Neue" w:cs="Arial"/>
          <w:b/>
        </w:rPr>
        <w:t>. Conclusion</w:t>
      </w:r>
    </w:p>
    <w:p w14:paraId="4AFE1CF9" w14:textId="77777777" w:rsidR="00D3102C" w:rsidRDefault="00D3102C" w:rsidP="008D18D4">
      <w:pPr>
        <w:jc w:val="both"/>
        <w:rPr>
          <w:rFonts w:ascii="Helvetica Neue" w:hAnsi="Helvetica Neue" w:cs="Arial"/>
          <w:b/>
        </w:rPr>
      </w:pPr>
    </w:p>
    <w:p w14:paraId="11AA5EC4" w14:textId="77777777" w:rsidR="00D3102C" w:rsidRDefault="00D3102C" w:rsidP="008D18D4">
      <w:pPr>
        <w:jc w:val="both"/>
        <w:rPr>
          <w:rFonts w:ascii="Helvetica Neue" w:hAnsi="Helvetica Neue" w:cs="Arial"/>
          <w:b/>
        </w:rPr>
      </w:pPr>
    </w:p>
    <w:p w14:paraId="500244AB" w14:textId="673FB1FF" w:rsidR="00D3102C" w:rsidRDefault="00D3102C" w:rsidP="008D18D4">
      <w:pPr>
        <w:jc w:val="both"/>
        <w:rPr>
          <w:rFonts w:ascii="Helvetica Neue" w:hAnsi="Helvetica Neue" w:cs="Arial"/>
          <w:b/>
        </w:rPr>
      </w:pPr>
      <w:r>
        <w:rPr>
          <w:rFonts w:ascii="Helvetica Neue" w:hAnsi="Helvetica Neue" w:cs="Arial"/>
          <w:b/>
        </w:rPr>
        <w:t>7. Appendix</w:t>
      </w:r>
    </w:p>
    <w:p w14:paraId="02112832" w14:textId="77777777" w:rsidR="00D3102C" w:rsidRDefault="00D3102C" w:rsidP="008D18D4">
      <w:pPr>
        <w:jc w:val="both"/>
        <w:rPr>
          <w:rFonts w:ascii="Helvetica Neue" w:hAnsi="Helvetica Neue" w:cs="Arial"/>
          <w:b/>
        </w:rPr>
      </w:pPr>
    </w:p>
    <w:p w14:paraId="119C6772" w14:textId="6EEFE6D9" w:rsidR="00D3102C" w:rsidRDefault="00D3102C" w:rsidP="008D18D4">
      <w:pPr>
        <w:jc w:val="both"/>
        <w:rPr>
          <w:rFonts w:ascii="Helvetica Neue" w:hAnsi="Helvetica Neue" w:cs="Arial"/>
        </w:rPr>
      </w:pPr>
      <w:r w:rsidRPr="00D3102C">
        <w:rPr>
          <w:rFonts w:ascii="Helvetica Neue" w:hAnsi="Helvetica Neue" w:cs="Arial"/>
        </w:rPr>
        <w:t>7.1 Li</w:t>
      </w:r>
      <w:r w:rsidR="005D4A7C">
        <w:rPr>
          <w:rFonts w:ascii="Helvetica Neue" w:hAnsi="Helvetica Neue" w:cs="Arial"/>
        </w:rPr>
        <w:t>st of packages that were used in the analysis</w:t>
      </w:r>
    </w:p>
    <w:p w14:paraId="08AA7F6C" w14:textId="12B31FCB" w:rsidR="00D3102C" w:rsidRDefault="00D3102C" w:rsidP="008D18D4">
      <w:pPr>
        <w:jc w:val="both"/>
        <w:rPr>
          <w:rFonts w:ascii="Helvetica Neue" w:hAnsi="Helvetica Neue" w:cs="Arial"/>
        </w:rPr>
      </w:pPr>
      <w:r>
        <w:rPr>
          <w:rFonts w:ascii="Helvetica Neue" w:hAnsi="Helvetica Neue" w:cs="Arial"/>
        </w:rPr>
        <w:t>– leaps</w:t>
      </w:r>
    </w:p>
    <w:p w14:paraId="2CECC7A0" w14:textId="6CA3C49A" w:rsidR="00D3102C" w:rsidRDefault="00D3102C" w:rsidP="008D18D4">
      <w:pPr>
        <w:jc w:val="both"/>
        <w:rPr>
          <w:rFonts w:ascii="Helvetica Neue" w:hAnsi="Helvetica Neue" w:cs="Arial"/>
        </w:rPr>
      </w:pPr>
      <w:r>
        <w:rPr>
          <w:rFonts w:ascii="Helvetica Neue" w:hAnsi="Helvetica Neue" w:cs="Arial"/>
        </w:rPr>
        <w:t>– randomForest</w:t>
      </w:r>
    </w:p>
    <w:p w14:paraId="7CD759FA" w14:textId="67C999AA" w:rsidR="00D3102C" w:rsidRDefault="00D3102C" w:rsidP="008D18D4">
      <w:pPr>
        <w:jc w:val="both"/>
        <w:rPr>
          <w:rFonts w:ascii="Helvetica Neue" w:hAnsi="Helvetica Neue" w:cs="Arial"/>
        </w:rPr>
      </w:pPr>
      <w:r>
        <w:rPr>
          <w:rFonts w:ascii="Helvetica Neue" w:hAnsi="Helvetica Neue" w:cs="Arial"/>
        </w:rPr>
        <w:t>– klaR</w:t>
      </w:r>
    </w:p>
    <w:p w14:paraId="632399A1" w14:textId="263F23FB" w:rsidR="00D3102C" w:rsidRDefault="00D3102C" w:rsidP="008D18D4">
      <w:pPr>
        <w:jc w:val="both"/>
        <w:rPr>
          <w:rFonts w:ascii="Helvetica Neue" w:hAnsi="Helvetica Neue" w:cs="Arial"/>
        </w:rPr>
      </w:pPr>
      <w:r>
        <w:rPr>
          <w:rFonts w:ascii="Helvetica Neue" w:hAnsi="Helvetica Neue" w:cs="Arial"/>
        </w:rPr>
        <w:t>– Hmisc</w:t>
      </w:r>
    </w:p>
    <w:p w14:paraId="2427CF0E" w14:textId="09AD9ACD" w:rsidR="00D3102C" w:rsidRDefault="00D3102C" w:rsidP="008D18D4">
      <w:pPr>
        <w:jc w:val="both"/>
        <w:rPr>
          <w:rFonts w:ascii="Helvetica Neue" w:hAnsi="Helvetica Neue" w:cs="Arial"/>
        </w:rPr>
      </w:pPr>
      <w:r>
        <w:rPr>
          <w:rFonts w:ascii="Helvetica Neue" w:hAnsi="Helvetica Neue" w:cs="Arial"/>
        </w:rPr>
        <w:t>– caret</w:t>
      </w:r>
    </w:p>
    <w:p w14:paraId="322D29E9" w14:textId="33A9F48D" w:rsidR="00D3102C" w:rsidRDefault="00D3102C" w:rsidP="008D18D4">
      <w:pPr>
        <w:jc w:val="both"/>
        <w:rPr>
          <w:rFonts w:ascii="Helvetica Neue" w:hAnsi="Helvetica Neue" w:cs="Arial"/>
        </w:rPr>
      </w:pPr>
      <w:r>
        <w:rPr>
          <w:rFonts w:ascii="Helvetica Neue" w:hAnsi="Helvetica Neue" w:cs="Arial"/>
        </w:rPr>
        <w:t>– gtools</w:t>
      </w:r>
    </w:p>
    <w:p w14:paraId="0E26132F" w14:textId="77777777" w:rsidR="00A463D4" w:rsidRDefault="00A463D4" w:rsidP="008D18D4">
      <w:pPr>
        <w:jc w:val="both"/>
        <w:rPr>
          <w:rFonts w:ascii="Helvetica Neue" w:hAnsi="Helvetica Neue" w:cs="Arial"/>
        </w:rPr>
      </w:pPr>
    </w:p>
    <w:p w14:paraId="0155B621" w14:textId="77777777" w:rsidR="00A463D4" w:rsidRPr="00D3102C" w:rsidRDefault="00A463D4" w:rsidP="008D18D4">
      <w:pPr>
        <w:jc w:val="both"/>
        <w:rPr>
          <w:rFonts w:ascii="Helvetica Neue" w:hAnsi="Helvetica Neue" w:cs="Arial"/>
        </w:rPr>
      </w:pPr>
    </w:p>
    <w:sectPr w:rsidR="00A463D4" w:rsidRPr="00D3102C" w:rsidSect="002D7E0E">
      <w:headerReference w:type="default" r:id="rId8"/>
      <w:footerReference w:type="even" r:id="rId9"/>
      <w:footerReference w:type="default" r:id="rId10"/>
      <w:pgSz w:w="11900" w:h="16840"/>
      <w:pgMar w:top="1560" w:right="843"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066FD" w14:textId="77777777" w:rsidR="00CE3568" w:rsidRDefault="00CE3568" w:rsidP="00922759">
      <w:r>
        <w:separator/>
      </w:r>
    </w:p>
  </w:endnote>
  <w:endnote w:type="continuationSeparator" w:id="0">
    <w:p w14:paraId="6E403E02" w14:textId="77777777" w:rsidR="00CE3568" w:rsidRDefault="00CE3568" w:rsidP="00922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5029F" w14:textId="77777777" w:rsidR="00CE3568" w:rsidRDefault="00CE3568" w:rsidP="00B9305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1223917" w14:textId="77777777" w:rsidR="00CE3568" w:rsidRDefault="00CE3568" w:rsidP="00B9305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5456E" w14:textId="77777777" w:rsidR="00CE3568" w:rsidRPr="00B9305B" w:rsidRDefault="00CE3568" w:rsidP="00B9305B">
    <w:pPr>
      <w:pStyle w:val="Fuzeile"/>
      <w:framePr w:wrap="around" w:vAnchor="text" w:hAnchor="margin" w:xAlign="right" w:y="1"/>
      <w:rPr>
        <w:rStyle w:val="Seitenzahl"/>
        <w:color w:val="7F7F7F" w:themeColor="text1" w:themeTint="80"/>
      </w:rPr>
    </w:pPr>
    <w:r w:rsidRPr="00B9305B">
      <w:rPr>
        <w:rStyle w:val="Seitenzahl"/>
        <w:color w:val="7F7F7F" w:themeColor="text1" w:themeTint="80"/>
      </w:rPr>
      <w:fldChar w:fldCharType="begin"/>
    </w:r>
    <w:r w:rsidRPr="00B9305B">
      <w:rPr>
        <w:rStyle w:val="Seitenzahl"/>
        <w:color w:val="7F7F7F" w:themeColor="text1" w:themeTint="80"/>
      </w:rPr>
      <w:instrText xml:space="preserve">PAGE  </w:instrText>
    </w:r>
    <w:r w:rsidRPr="00B9305B">
      <w:rPr>
        <w:rStyle w:val="Seitenzahl"/>
        <w:color w:val="7F7F7F" w:themeColor="text1" w:themeTint="80"/>
      </w:rPr>
      <w:fldChar w:fldCharType="separate"/>
    </w:r>
    <w:r w:rsidR="005659E9">
      <w:rPr>
        <w:rStyle w:val="Seitenzahl"/>
        <w:noProof/>
        <w:color w:val="7F7F7F" w:themeColor="text1" w:themeTint="80"/>
      </w:rPr>
      <w:t>1</w:t>
    </w:r>
    <w:r w:rsidRPr="00B9305B">
      <w:rPr>
        <w:rStyle w:val="Seitenzahl"/>
        <w:color w:val="7F7F7F" w:themeColor="text1" w:themeTint="80"/>
      </w:rPr>
      <w:fldChar w:fldCharType="end"/>
    </w:r>
  </w:p>
  <w:p w14:paraId="6D9C430D" w14:textId="77777777" w:rsidR="00CE3568" w:rsidRDefault="00CE3568" w:rsidP="00B9305B">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83EA9" w14:textId="77777777" w:rsidR="00CE3568" w:rsidRDefault="00CE3568" w:rsidP="00922759">
      <w:r>
        <w:separator/>
      </w:r>
    </w:p>
  </w:footnote>
  <w:footnote w:type="continuationSeparator" w:id="0">
    <w:p w14:paraId="51449877" w14:textId="77777777" w:rsidR="00CE3568" w:rsidRDefault="00CE3568" w:rsidP="009227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E6C1D" w14:textId="77777777" w:rsidR="00CE3568" w:rsidRDefault="00CE3568" w:rsidP="0070367C">
    <w:pPr>
      <w:shd w:val="clear" w:color="auto" w:fill="FFFFFF"/>
      <w:jc w:val="right"/>
      <w:rPr>
        <w:rFonts w:ascii="Helvetica Neue" w:eastAsia="Times New Roman" w:hAnsi="Helvetica Neue" w:cs="Arial"/>
        <w:color w:val="7F7F7F" w:themeColor="text1" w:themeTint="80"/>
        <w:sz w:val="18"/>
        <w:szCs w:val="18"/>
        <w:lang w:val="de-DE"/>
      </w:rPr>
    </w:pPr>
    <w:r w:rsidRPr="00F15106">
      <w:rPr>
        <w:rFonts w:ascii="Helvetica Neue" w:eastAsia="Times New Roman" w:hAnsi="Helvetica Neue" w:cs="Arial"/>
        <w:color w:val="7F7F7F" w:themeColor="text1" w:themeTint="80"/>
        <w:sz w:val="18"/>
        <w:szCs w:val="18"/>
        <w:lang w:val="de-DE"/>
      </w:rPr>
      <w:t>Marius Lux (558415) – Josephine Kraft (533080)</w:t>
    </w:r>
    <w:r>
      <w:rPr>
        <w:rFonts w:ascii="Helvetica Neue" w:eastAsia="Times New Roman" w:hAnsi="Helvetica Neue" w:cs="Arial"/>
        <w:color w:val="7F7F7F" w:themeColor="text1" w:themeTint="80"/>
        <w:sz w:val="18"/>
        <w:szCs w:val="18"/>
        <w:lang w:val="de-DE"/>
      </w:rPr>
      <w:t xml:space="preserve"> </w:t>
    </w:r>
  </w:p>
  <w:p w14:paraId="577696BF" w14:textId="784262F1" w:rsidR="00CE3568" w:rsidRPr="00F15106" w:rsidRDefault="00CE3568" w:rsidP="0070367C">
    <w:pPr>
      <w:shd w:val="clear" w:color="auto" w:fill="FFFFFF"/>
      <w:jc w:val="right"/>
      <w:rPr>
        <w:rFonts w:ascii="Helvetica Neue" w:eastAsia="Times New Roman" w:hAnsi="Helvetica Neue" w:cs="Arial"/>
        <w:color w:val="7F7F7F" w:themeColor="text1" w:themeTint="80"/>
        <w:sz w:val="18"/>
        <w:szCs w:val="18"/>
        <w:lang w:val="de-DE"/>
      </w:rPr>
    </w:pPr>
    <w:r w:rsidRPr="00F15106">
      <w:rPr>
        <w:rFonts w:ascii="Helvetica Neue" w:eastAsia="Times New Roman" w:hAnsi="Helvetica Neue" w:cs="Arial"/>
        <w:color w:val="7F7F7F" w:themeColor="text1" w:themeTint="80"/>
        <w:sz w:val="18"/>
        <w:szCs w:val="18"/>
        <w:lang w:val="de-DE"/>
      </w:rPr>
      <w:t>Marco Maisenbacher (558027)</w:t>
    </w:r>
    <w:r>
      <w:rPr>
        <w:rFonts w:ascii="Helvetica Neue" w:eastAsia="Times New Roman" w:hAnsi="Helvetica Neue" w:cs="Arial"/>
        <w:color w:val="7F7F7F" w:themeColor="text1" w:themeTint="80"/>
        <w:sz w:val="18"/>
        <w:szCs w:val="18"/>
        <w:lang w:val="de-DE"/>
      </w:rPr>
      <w:t xml:space="preserve"> – </w:t>
    </w:r>
    <w:r w:rsidRPr="00F15106">
      <w:rPr>
        <w:rFonts w:ascii="Helvetica Neue" w:eastAsia="Times New Roman" w:hAnsi="Helvetica Neue" w:cs="Arial"/>
        <w:color w:val="7F7F7F" w:themeColor="text1" w:themeTint="80"/>
        <w:sz w:val="18"/>
        <w:szCs w:val="18"/>
        <w:lang w:val="de-DE"/>
      </w:rPr>
      <w:t>Nikoleta Kovachka (561099)</w:t>
    </w:r>
  </w:p>
  <w:p w14:paraId="7B821246" w14:textId="27E78768" w:rsidR="00CE3568" w:rsidRPr="00922759" w:rsidRDefault="00CE3568" w:rsidP="0070367C">
    <w:pPr>
      <w:pStyle w:val="Kopfzeile"/>
      <w:jc w:val="right"/>
      <w:rPr>
        <w:rFonts w:ascii="Helvetica Neue" w:hAnsi="Helvetica Neue"/>
      </w:rPr>
    </w:pPr>
    <w:r>
      <w:rPr>
        <w:rFonts w:ascii="Helvetica Neue" w:eastAsia="Times New Roman" w:hAnsi="Helvetica Neue" w:cs="Arial"/>
        <w:color w:val="7F7F7F" w:themeColor="text1" w:themeTint="80"/>
        <w:sz w:val="18"/>
        <w:szCs w:val="18"/>
        <w:lang w:val="de-DE"/>
      </w:rPr>
      <w:t xml:space="preserve">Gabriela de los Ángeles Sanginés Jiménez (559832) </w:t>
    </w:r>
    <w:r w:rsidRPr="00F15106">
      <w:rPr>
        <w:rFonts w:ascii="Helvetica Neue" w:eastAsia="Times New Roman" w:hAnsi="Helvetica Neue" w:cs="Arial"/>
        <w:color w:val="7F7F7F" w:themeColor="text1" w:themeTint="80"/>
        <w:sz w:val="18"/>
        <w:szCs w:val="18"/>
        <w:lang w:val="de-D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59"/>
    <w:rsid w:val="00017A0B"/>
    <w:rsid w:val="0005328A"/>
    <w:rsid w:val="000604C0"/>
    <w:rsid w:val="000753C0"/>
    <w:rsid w:val="0011087A"/>
    <w:rsid w:val="00151EDA"/>
    <w:rsid w:val="00155C78"/>
    <w:rsid w:val="00162406"/>
    <w:rsid w:val="001B3101"/>
    <w:rsid w:val="002B54DD"/>
    <w:rsid w:val="002D7E0E"/>
    <w:rsid w:val="00305D72"/>
    <w:rsid w:val="0036106B"/>
    <w:rsid w:val="00386FC4"/>
    <w:rsid w:val="003A78BA"/>
    <w:rsid w:val="003B1E56"/>
    <w:rsid w:val="003D5C46"/>
    <w:rsid w:val="003E06BF"/>
    <w:rsid w:val="004015ED"/>
    <w:rsid w:val="00401C4E"/>
    <w:rsid w:val="00452B09"/>
    <w:rsid w:val="00455F39"/>
    <w:rsid w:val="00471E1E"/>
    <w:rsid w:val="0050429B"/>
    <w:rsid w:val="00526463"/>
    <w:rsid w:val="005375A9"/>
    <w:rsid w:val="005659E9"/>
    <w:rsid w:val="005D4A7C"/>
    <w:rsid w:val="005D77AF"/>
    <w:rsid w:val="005E5B65"/>
    <w:rsid w:val="00641DF5"/>
    <w:rsid w:val="00643347"/>
    <w:rsid w:val="006634B2"/>
    <w:rsid w:val="006923CA"/>
    <w:rsid w:val="00694845"/>
    <w:rsid w:val="006C4627"/>
    <w:rsid w:val="006D3A46"/>
    <w:rsid w:val="0070367C"/>
    <w:rsid w:val="00724791"/>
    <w:rsid w:val="00740B97"/>
    <w:rsid w:val="007E4294"/>
    <w:rsid w:val="00830312"/>
    <w:rsid w:val="00873198"/>
    <w:rsid w:val="008A5A44"/>
    <w:rsid w:val="008C6224"/>
    <w:rsid w:val="008D18D4"/>
    <w:rsid w:val="008F6C8B"/>
    <w:rsid w:val="009212FE"/>
    <w:rsid w:val="00922759"/>
    <w:rsid w:val="0093394B"/>
    <w:rsid w:val="009C2909"/>
    <w:rsid w:val="009C4900"/>
    <w:rsid w:val="009C7A3E"/>
    <w:rsid w:val="009D2699"/>
    <w:rsid w:val="009E57D1"/>
    <w:rsid w:val="00A463D4"/>
    <w:rsid w:val="00AB09E1"/>
    <w:rsid w:val="00AB641C"/>
    <w:rsid w:val="00B34056"/>
    <w:rsid w:val="00B80877"/>
    <w:rsid w:val="00B9305B"/>
    <w:rsid w:val="00BD0885"/>
    <w:rsid w:val="00BE63F3"/>
    <w:rsid w:val="00C53F9F"/>
    <w:rsid w:val="00C80BED"/>
    <w:rsid w:val="00CA3A24"/>
    <w:rsid w:val="00CB57C8"/>
    <w:rsid w:val="00CD4A06"/>
    <w:rsid w:val="00CE3568"/>
    <w:rsid w:val="00D3102C"/>
    <w:rsid w:val="00D4493F"/>
    <w:rsid w:val="00D62F3F"/>
    <w:rsid w:val="00E4048D"/>
    <w:rsid w:val="00E504DD"/>
    <w:rsid w:val="00E877C8"/>
    <w:rsid w:val="00ED09E8"/>
    <w:rsid w:val="00F15106"/>
    <w:rsid w:val="00F52DDB"/>
    <w:rsid w:val="00F667F1"/>
    <w:rsid w:val="00FC486F"/>
    <w:rsid w:val="00FF2D5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3D99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922759"/>
    <w:pPr>
      <w:tabs>
        <w:tab w:val="center" w:pos="4536"/>
        <w:tab w:val="right" w:pos="9072"/>
      </w:tabs>
    </w:pPr>
  </w:style>
  <w:style w:type="character" w:customStyle="1" w:styleId="KopfzeileZeichen">
    <w:name w:val="Kopfzeile Zeichen"/>
    <w:basedOn w:val="Absatzstandardschriftart"/>
    <w:link w:val="Kopfzeile"/>
    <w:uiPriority w:val="99"/>
    <w:rsid w:val="00922759"/>
    <w:rPr>
      <w:lang w:val="en-US"/>
    </w:rPr>
  </w:style>
  <w:style w:type="paragraph" w:styleId="Fuzeile">
    <w:name w:val="footer"/>
    <w:basedOn w:val="Standard"/>
    <w:link w:val="FuzeileZeichen"/>
    <w:uiPriority w:val="99"/>
    <w:unhideWhenUsed/>
    <w:rsid w:val="00922759"/>
    <w:pPr>
      <w:tabs>
        <w:tab w:val="center" w:pos="4536"/>
        <w:tab w:val="right" w:pos="9072"/>
      </w:tabs>
    </w:pPr>
  </w:style>
  <w:style w:type="character" w:customStyle="1" w:styleId="FuzeileZeichen">
    <w:name w:val="Fußzeile Zeichen"/>
    <w:basedOn w:val="Absatzstandardschriftart"/>
    <w:link w:val="Fuzeile"/>
    <w:uiPriority w:val="99"/>
    <w:rsid w:val="00922759"/>
    <w:rPr>
      <w:lang w:val="en-US"/>
    </w:rPr>
  </w:style>
  <w:style w:type="paragraph" w:styleId="Listenabsatz">
    <w:name w:val="List Paragraph"/>
    <w:basedOn w:val="Standard"/>
    <w:uiPriority w:val="34"/>
    <w:qFormat/>
    <w:rsid w:val="00922759"/>
    <w:pPr>
      <w:ind w:left="720"/>
      <w:contextualSpacing/>
    </w:pPr>
  </w:style>
  <w:style w:type="paragraph" w:styleId="Sprechblasentext">
    <w:name w:val="Balloon Text"/>
    <w:basedOn w:val="Standard"/>
    <w:link w:val="SprechblasentextZeichen"/>
    <w:uiPriority w:val="99"/>
    <w:semiHidden/>
    <w:unhideWhenUsed/>
    <w:rsid w:val="009C290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9C2909"/>
    <w:rPr>
      <w:rFonts w:ascii="Lucida Grande" w:hAnsi="Lucida Grande" w:cs="Lucida Grande"/>
      <w:sz w:val="18"/>
      <w:szCs w:val="18"/>
      <w:lang w:val="en-US"/>
    </w:rPr>
  </w:style>
  <w:style w:type="character" w:styleId="Seitenzahl">
    <w:name w:val="page number"/>
    <w:basedOn w:val="Absatzstandardschriftart"/>
    <w:uiPriority w:val="99"/>
    <w:semiHidden/>
    <w:unhideWhenUsed/>
    <w:rsid w:val="00B9305B"/>
  </w:style>
  <w:style w:type="character" w:styleId="Platzhaltertext">
    <w:name w:val="Placeholder Text"/>
    <w:basedOn w:val="Absatzstandardschriftart"/>
    <w:uiPriority w:val="99"/>
    <w:semiHidden/>
    <w:rsid w:val="006634B2"/>
    <w:rPr>
      <w:color w:val="808080"/>
    </w:rPr>
  </w:style>
  <w:style w:type="table" w:styleId="Tabellenraster">
    <w:name w:val="Table Grid"/>
    <w:basedOn w:val="NormaleTabelle"/>
    <w:uiPriority w:val="59"/>
    <w:rsid w:val="00A46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922759"/>
    <w:pPr>
      <w:tabs>
        <w:tab w:val="center" w:pos="4536"/>
        <w:tab w:val="right" w:pos="9072"/>
      </w:tabs>
    </w:pPr>
  </w:style>
  <w:style w:type="character" w:customStyle="1" w:styleId="KopfzeileZeichen">
    <w:name w:val="Kopfzeile Zeichen"/>
    <w:basedOn w:val="Absatzstandardschriftart"/>
    <w:link w:val="Kopfzeile"/>
    <w:uiPriority w:val="99"/>
    <w:rsid w:val="00922759"/>
    <w:rPr>
      <w:lang w:val="en-US"/>
    </w:rPr>
  </w:style>
  <w:style w:type="paragraph" w:styleId="Fuzeile">
    <w:name w:val="footer"/>
    <w:basedOn w:val="Standard"/>
    <w:link w:val="FuzeileZeichen"/>
    <w:uiPriority w:val="99"/>
    <w:unhideWhenUsed/>
    <w:rsid w:val="00922759"/>
    <w:pPr>
      <w:tabs>
        <w:tab w:val="center" w:pos="4536"/>
        <w:tab w:val="right" w:pos="9072"/>
      </w:tabs>
    </w:pPr>
  </w:style>
  <w:style w:type="character" w:customStyle="1" w:styleId="FuzeileZeichen">
    <w:name w:val="Fußzeile Zeichen"/>
    <w:basedOn w:val="Absatzstandardschriftart"/>
    <w:link w:val="Fuzeile"/>
    <w:uiPriority w:val="99"/>
    <w:rsid w:val="00922759"/>
    <w:rPr>
      <w:lang w:val="en-US"/>
    </w:rPr>
  </w:style>
  <w:style w:type="paragraph" w:styleId="Listenabsatz">
    <w:name w:val="List Paragraph"/>
    <w:basedOn w:val="Standard"/>
    <w:uiPriority w:val="34"/>
    <w:qFormat/>
    <w:rsid w:val="00922759"/>
    <w:pPr>
      <w:ind w:left="720"/>
      <w:contextualSpacing/>
    </w:pPr>
  </w:style>
  <w:style w:type="paragraph" w:styleId="Sprechblasentext">
    <w:name w:val="Balloon Text"/>
    <w:basedOn w:val="Standard"/>
    <w:link w:val="SprechblasentextZeichen"/>
    <w:uiPriority w:val="99"/>
    <w:semiHidden/>
    <w:unhideWhenUsed/>
    <w:rsid w:val="009C290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9C2909"/>
    <w:rPr>
      <w:rFonts w:ascii="Lucida Grande" w:hAnsi="Lucida Grande" w:cs="Lucida Grande"/>
      <w:sz w:val="18"/>
      <w:szCs w:val="18"/>
      <w:lang w:val="en-US"/>
    </w:rPr>
  </w:style>
  <w:style w:type="character" w:styleId="Seitenzahl">
    <w:name w:val="page number"/>
    <w:basedOn w:val="Absatzstandardschriftart"/>
    <w:uiPriority w:val="99"/>
    <w:semiHidden/>
    <w:unhideWhenUsed/>
    <w:rsid w:val="00B9305B"/>
  </w:style>
  <w:style w:type="character" w:styleId="Platzhaltertext">
    <w:name w:val="Placeholder Text"/>
    <w:basedOn w:val="Absatzstandardschriftart"/>
    <w:uiPriority w:val="99"/>
    <w:semiHidden/>
    <w:rsid w:val="006634B2"/>
    <w:rPr>
      <w:color w:val="808080"/>
    </w:rPr>
  </w:style>
  <w:style w:type="table" w:styleId="Tabellenraster">
    <w:name w:val="Table Grid"/>
    <w:basedOn w:val="NormaleTabelle"/>
    <w:uiPriority w:val="59"/>
    <w:rsid w:val="00A46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3348">
      <w:bodyDiv w:val="1"/>
      <w:marLeft w:val="0"/>
      <w:marRight w:val="0"/>
      <w:marTop w:val="0"/>
      <w:marBottom w:val="0"/>
      <w:divBdr>
        <w:top w:val="none" w:sz="0" w:space="0" w:color="auto"/>
        <w:left w:val="none" w:sz="0" w:space="0" w:color="auto"/>
        <w:bottom w:val="none" w:sz="0" w:space="0" w:color="auto"/>
        <w:right w:val="none" w:sz="0" w:space="0" w:color="auto"/>
      </w:divBdr>
    </w:div>
    <w:div w:id="352388431">
      <w:bodyDiv w:val="1"/>
      <w:marLeft w:val="0"/>
      <w:marRight w:val="0"/>
      <w:marTop w:val="0"/>
      <w:marBottom w:val="0"/>
      <w:divBdr>
        <w:top w:val="none" w:sz="0" w:space="0" w:color="auto"/>
        <w:left w:val="none" w:sz="0" w:space="0" w:color="auto"/>
        <w:bottom w:val="none" w:sz="0" w:space="0" w:color="auto"/>
        <w:right w:val="none" w:sz="0" w:space="0" w:color="auto"/>
      </w:divBdr>
    </w:div>
    <w:div w:id="409235113">
      <w:bodyDiv w:val="1"/>
      <w:marLeft w:val="0"/>
      <w:marRight w:val="0"/>
      <w:marTop w:val="0"/>
      <w:marBottom w:val="0"/>
      <w:divBdr>
        <w:top w:val="none" w:sz="0" w:space="0" w:color="auto"/>
        <w:left w:val="none" w:sz="0" w:space="0" w:color="auto"/>
        <w:bottom w:val="none" w:sz="0" w:space="0" w:color="auto"/>
        <w:right w:val="none" w:sz="0" w:space="0" w:color="auto"/>
      </w:divBdr>
    </w:div>
    <w:div w:id="445082732">
      <w:bodyDiv w:val="1"/>
      <w:marLeft w:val="0"/>
      <w:marRight w:val="0"/>
      <w:marTop w:val="0"/>
      <w:marBottom w:val="0"/>
      <w:divBdr>
        <w:top w:val="none" w:sz="0" w:space="0" w:color="auto"/>
        <w:left w:val="none" w:sz="0" w:space="0" w:color="auto"/>
        <w:bottom w:val="none" w:sz="0" w:space="0" w:color="auto"/>
        <w:right w:val="none" w:sz="0" w:space="0" w:color="auto"/>
      </w:divBdr>
    </w:div>
    <w:div w:id="473564801">
      <w:bodyDiv w:val="1"/>
      <w:marLeft w:val="0"/>
      <w:marRight w:val="0"/>
      <w:marTop w:val="0"/>
      <w:marBottom w:val="0"/>
      <w:divBdr>
        <w:top w:val="none" w:sz="0" w:space="0" w:color="auto"/>
        <w:left w:val="none" w:sz="0" w:space="0" w:color="auto"/>
        <w:bottom w:val="none" w:sz="0" w:space="0" w:color="auto"/>
        <w:right w:val="none" w:sz="0" w:space="0" w:color="auto"/>
      </w:divBdr>
    </w:div>
    <w:div w:id="496575768">
      <w:bodyDiv w:val="1"/>
      <w:marLeft w:val="0"/>
      <w:marRight w:val="0"/>
      <w:marTop w:val="0"/>
      <w:marBottom w:val="0"/>
      <w:divBdr>
        <w:top w:val="none" w:sz="0" w:space="0" w:color="auto"/>
        <w:left w:val="none" w:sz="0" w:space="0" w:color="auto"/>
        <w:bottom w:val="none" w:sz="0" w:space="0" w:color="auto"/>
        <w:right w:val="none" w:sz="0" w:space="0" w:color="auto"/>
      </w:divBdr>
    </w:div>
    <w:div w:id="500436661">
      <w:bodyDiv w:val="1"/>
      <w:marLeft w:val="0"/>
      <w:marRight w:val="0"/>
      <w:marTop w:val="0"/>
      <w:marBottom w:val="0"/>
      <w:divBdr>
        <w:top w:val="none" w:sz="0" w:space="0" w:color="auto"/>
        <w:left w:val="none" w:sz="0" w:space="0" w:color="auto"/>
        <w:bottom w:val="none" w:sz="0" w:space="0" w:color="auto"/>
        <w:right w:val="none" w:sz="0" w:space="0" w:color="auto"/>
      </w:divBdr>
    </w:div>
    <w:div w:id="511721271">
      <w:bodyDiv w:val="1"/>
      <w:marLeft w:val="0"/>
      <w:marRight w:val="0"/>
      <w:marTop w:val="0"/>
      <w:marBottom w:val="0"/>
      <w:divBdr>
        <w:top w:val="none" w:sz="0" w:space="0" w:color="auto"/>
        <w:left w:val="none" w:sz="0" w:space="0" w:color="auto"/>
        <w:bottom w:val="none" w:sz="0" w:space="0" w:color="auto"/>
        <w:right w:val="none" w:sz="0" w:space="0" w:color="auto"/>
      </w:divBdr>
    </w:div>
    <w:div w:id="540097462">
      <w:bodyDiv w:val="1"/>
      <w:marLeft w:val="0"/>
      <w:marRight w:val="0"/>
      <w:marTop w:val="0"/>
      <w:marBottom w:val="0"/>
      <w:divBdr>
        <w:top w:val="none" w:sz="0" w:space="0" w:color="auto"/>
        <w:left w:val="none" w:sz="0" w:space="0" w:color="auto"/>
        <w:bottom w:val="none" w:sz="0" w:space="0" w:color="auto"/>
        <w:right w:val="none" w:sz="0" w:space="0" w:color="auto"/>
      </w:divBdr>
    </w:div>
    <w:div w:id="592276886">
      <w:bodyDiv w:val="1"/>
      <w:marLeft w:val="0"/>
      <w:marRight w:val="0"/>
      <w:marTop w:val="0"/>
      <w:marBottom w:val="0"/>
      <w:divBdr>
        <w:top w:val="none" w:sz="0" w:space="0" w:color="auto"/>
        <w:left w:val="none" w:sz="0" w:space="0" w:color="auto"/>
        <w:bottom w:val="none" w:sz="0" w:space="0" w:color="auto"/>
        <w:right w:val="none" w:sz="0" w:space="0" w:color="auto"/>
      </w:divBdr>
    </w:div>
    <w:div w:id="647327088">
      <w:bodyDiv w:val="1"/>
      <w:marLeft w:val="0"/>
      <w:marRight w:val="0"/>
      <w:marTop w:val="0"/>
      <w:marBottom w:val="0"/>
      <w:divBdr>
        <w:top w:val="none" w:sz="0" w:space="0" w:color="auto"/>
        <w:left w:val="none" w:sz="0" w:space="0" w:color="auto"/>
        <w:bottom w:val="none" w:sz="0" w:space="0" w:color="auto"/>
        <w:right w:val="none" w:sz="0" w:space="0" w:color="auto"/>
      </w:divBdr>
    </w:div>
    <w:div w:id="717512914">
      <w:bodyDiv w:val="1"/>
      <w:marLeft w:val="0"/>
      <w:marRight w:val="0"/>
      <w:marTop w:val="0"/>
      <w:marBottom w:val="0"/>
      <w:divBdr>
        <w:top w:val="none" w:sz="0" w:space="0" w:color="auto"/>
        <w:left w:val="none" w:sz="0" w:space="0" w:color="auto"/>
        <w:bottom w:val="none" w:sz="0" w:space="0" w:color="auto"/>
        <w:right w:val="none" w:sz="0" w:space="0" w:color="auto"/>
      </w:divBdr>
    </w:div>
    <w:div w:id="767120828">
      <w:bodyDiv w:val="1"/>
      <w:marLeft w:val="0"/>
      <w:marRight w:val="0"/>
      <w:marTop w:val="0"/>
      <w:marBottom w:val="0"/>
      <w:divBdr>
        <w:top w:val="none" w:sz="0" w:space="0" w:color="auto"/>
        <w:left w:val="none" w:sz="0" w:space="0" w:color="auto"/>
        <w:bottom w:val="none" w:sz="0" w:space="0" w:color="auto"/>
        <w:right w:val="none" w:sz="0" w:space="0" w:color="auto"/>
      </w:divBdr>
    </w:div>
    <w:div w:id="785582240">
      <w:bodyDiv w:val="1"/>
      <w:marLeft w:val="0"/>
      <w:marRight w:val="0"/>
      <w:marTop w:val="0"/>
      <w:marBottom w:val="0"/>
      <w:divBdr>
        <w:top w:val="none" w:sz="0" w:space="0" w:color="auto"/>
        <w:left w:val="none" w:sz="0" w:space="0" w:color="auto"/>
        <w:bottom w:val="none" w:sz="0" w:space="0" w:color="auto"/>
        <w:right w:val="none" w:sz="0" w:space="0" w:color="auto"/>
      </w:divBdr>
    </w:div>
    <w:div w:id="823470194">
      <w:bodyDiv w:val="1"/>
      <w:marLeft w:val="0"/>
      <w:marRight w:val="0"/>
      <w:marTop w:val="0"/>
      <w:marBottom w:val="0"/>
      <w:divBdr>
        <w:top w:val="none" w:sz="0" w:space="0" w:color="auto"/>
        <w:left w:val="none" w:sz="0" w:space="0" w:color="auto"/>
        <w:bottom w:val="none" w:sz="0" w:space="0" w:color="auto"/>
        <w:right w:val="none" w:sz="0" w:space="0" w:color="auto"/>
      </w:divBdr>
    </w:div>
    <w:div w:id="859973694">
      <w:bodyDiv w:val="1"/>
      <w:marLeft w:val="0"/>
      <w:marRight w:val="0"/>
      <w:marTop w:val="0"/>
      <w:marBottom w:val="0"/>
      <w:divBdr>
        <w:top w:val="none" w:sz="0" w:space="0" w:color="auto"/>
        <w:left w:val="none" w:sz="0" w:space="0" w:color="auto"/>
        <w:bottom w:val="none" w:sz="0" w:space="0" w:color="auto"/>
        <w:right w:val="none" w:sz="0" w:space="0" w:color="auto"/>
      </w:divBdr>
    </w:div>
    <w:div w:id="898898645">
      <w:bodyDiv w:val="1"/>
      <w:marLeft w:val="0"/>
      <w:marRight w:val="0"/>
      <w:marTop w:val="0"/>
      <w:marBottom w:val="0"/>
      <w:divBdr>
        <w:top w:val="none" w:sz="0" w:space="0" w:color="auto"/>
        <w:left w:val="none" w:sz="0" w:space="0" w:color="auto"/>
        <w:bottom w:val="none" w:sz="0" w:space="0" w:color="auto"/>
        <w:right w:val="none" w:sz="0" w:space="0" w:color="auto"/>
      </w:divBdr>
    </w:div>
    <w:div w:id="937710676">
      <w:bodyDiv w:val="1"/>
      <w:marLeft w:val="0"/>
      <w:marRight w:val="0"/>
      <w:marTop w:val="0"/>
      <w:marBottom w:val="0"/>
      <w:divBdr>
        <w:top w:val="none" w:sz="0" w:space="0" w:color="auto"/>
        <w:left w:val="none" w:sz="0" w:space="0" w:color="auto"/>
        <w:bottom w:val="none" w:sz="0" w:space="0" w:color="auto"/>
        <w:right w:val="none" w:sz="0" w:space="0" w:color="auto"/>
      </w:divBdr>
    </w:div>
    <w:div w:id="953749031">
      <w:bodyDiv w:val="1"/>
      <w:marLeft w:val="0"/>
      <w:marRight w:val="0"/>
      <w:marTop w:val="0"/>
      <w:marBottom w:val="0"/>
      <w:divBdr>
        <w:top w:val="none" w:sz="0" w:space="0" w:color="auto"/>
        <w:left w:val="none" w:sz="0" w:space="0" w:color="auto"/>
        <w:bottom w:val="none" w:sz="0" w:space="0" w:color="auto"/>
        <w:right w:val="none" w:sz="0" w:space="0" w:color="auto"/>
      </w:divBdr>
    </w:div>
    <w:div w:id="1069695328">
      <w:bodyDiv w:val="1"/>
      <w:marLeft w:val="0"/>
      <w:marRight w:val="0"/>
      <w:marTop w:val="0"/>
      <w:marBottom w:val="0"/>
      <w:divBdr>
        <w:top w:val="none" w:sz="0" w:space="0" w:color="auto"/>
        <w:left w:val="none" w:sz="0" w:space="0" w:color="auto"/>
        <w:bottom w:val="none" w:sz="0" w:space="0" w:color="auto"/>
        <w:right w:val="none" w:sz="0" w:space="0" w:color="auto"/>
      </w:divBdr>
    </w:div>
    <w:div w:id="1080760469">
      <w:bodyDiv w:val="1"/>
      <w:marLeft w:val="0"/>
      <w:marRight w:val="0"/>
      <w:marTop w:val="0"/>
      <w:marBottom w:val="0"/>
      <w:divBdr>
        <w:top w:val="none" w:sz="0" w:space="0" w:color="auto"/>
        <w:left w:val="none" w:sz="0" w:space="0" w:color="auto"/>
        <w:bottom w:val="none" w:sz="0" w:space="0" w:color="auto"/>
        <w:right w:val="none" w:sz="0" w:space="0" w:color="auto"/>
      </w:divBdr>
    </w:div>
    <w:div w:id="1087926338">
      <w:bodyDiv w:val="1"/>
      <w:marLeft w:val="0"/>
      <w:marRight w:val="0"/>
      <w:marTop w:val="0"/>
      <w:marBottom w:val="0"/>
      <w:divBdr>
        <w:top w:val="none" w:sz="0" w:space="0" w:color="auto"/>
        <w:left w:val="none" w:sz="0" w:space="0" w:color="auto"/>
        <w:bottom w:val="none" w:sz="0" w:space="0" w:color="auto"/>
        <w:right w:val="none" w:sz="0" w:space="0" w:color="auto"/>
      </w:divBdr>
    </w:div>
    <w:div w:id="1155607079">
      <w:bodyDiv w:val="1"/>
      <w:marLeft w:val="0"/>
      <w:marRight w:val="0"/>
      <w:marTop w:val="0"/>
      <w:marBottom w:val="0"/>
      <w:divBdr>
        <w:top w:val="none" w:sz="0" w:space="0" w:color="auto"/>
        <w:left w:val="none" w:sz="0" w:space="0" w:color="auto"/>
        <w:bottom w:val="none" w:sz="0" w:space="0" w:color="auto"/>
        <w:right w:val="none" w:sz="0" w:space="0" w:color="auto"/>
      </w:divBdr>
    </w:div>
    <w:div w:id="1226379991">
      <w:bodyDiv w:val="1"/>
      <w:marLeft w:val="0"/>
      <w:marRight w:val="0"/>
      <w:marTop w:val="0"/>
      <w:marBottom w:val="0"/>
      <w:divBdr>
        <w:top w:val="none" w:sz="0" w:space="0" w:color="auto"/>
        <w:left w:val="none" w:sz="0" w:space="0" w:color="auto"/>
        <w:bottom w:val="none" w:sz="0" w:space="0" w:color="auto"/>
        <w:right w:val="none" w:sz="0" w:space="0" w:color="auto"/>
      </w:divBdr>
    </w:div>
    <w:div w:id="1232614562">
      <w:bodyDiv w:val="1"/>
      <w:marLeft w:val="0"/>
      <w:marRight w:val="0"/>
      <w:marTop w:val="0"/>
      <w:marBottom w:val="0"/>
      <w:divBdr>
        <w:top w:val="none" w:sz="0" w:space="0" w:color="auto"/>
        <w:left w:val="none" w:sz="0" w:space="0" w:color="auto"/>
        <w:bottom w:val="none" w:sz="0" w:space="0" w:color="auto"/>
        <w:right w:val="none" w:sz="0" w:space="0" w:color="auto"/>
      </w:divBdr>
    </w:div>
    <w:div w:id="1238246094">
      <w:bodyDiv w:val="1"/>
      <w:marLeft w:val="0"/>
      <w:marRight w:val="0"/>
      <w:marTop w:val="0"/>
      <w:marBottom w:val="0"/>
      <w:divBdr>
        <w:top w:val="none" w:sz="0" w:space="0" w:color="auto"/>
        <w:left w:val="none" w:sz="0" w:space="0" w:color="auto"/>
        <w:bottom w:val="none" w:sz="0" w:space="0" w:color="auto"/>
        <w:right w:val="none" w:sz="0" w:space="0" w:color="auto"/>
      </w:divBdr>
    </w:div>
    <w:div w:id="1238515432">
      <w:bodyDiv w:val="1"/>
      <w:marLeft w:val="0"/>
      <w:marRight w:val="0"/>
      <w:marTop w:val="0"/>
      <w:marBottom w:val="0"/>
      <w:divBdr>
        <w:top w:val="none" w:sz="0" w:space="0" w:color="auto"/>
        <w:left w:val="none" w:sz="0" w:space="0" w:color="auto"/>
        <w:bottom w:val="none" w:sz="0" w:space="0" w:color="auto"/>
        <w:right w:val="none" w:sz="0" w:space="0" w:color="auto"/>
      </w:divBdr>
    </w:div>
    <w:div w:id="1332024783">
      <w:bodyDiv w:val="1"/>
      <w:marLeft w:val="0"/>
      <w:marRight w:val="0"/>
      <w:marTop w:val="0"/>
      <w:marBottom w:val="0"/>
      <w:divBdr>
        <w:top w:val="none" w:sz="0" w:space="0" w:color="auto"/>
        <w:left w:val="none" w:sz="0" w:space="0" w:color="auto"/>
        <w:bottom w:val="none" w:sz="0" w:space="0" w:color="auto"/>
        <w:right w:val="none" w:sz="0" w:space="0" w:color="auto"/>
      </w:divBdr>
    </w:div>
    <w:div w:id="1333801904">
      <w:bodyDiv w:val="1"/>
      <w:marLeft w:val="0"/>
      <w:marRight w:val="0"/>
      <w:marTop w:val="0"/>
      <w:marBottom w:val="0"/>
      <w:divBdr>
        <w:top w:val="none" w:sz="0" w:space="0" w:color="auto"/>
        <w:left w:val="none" w:sz="0" w:space="0" w:color="auto"/>
        <w:bottom w:val="none" w:sz="0" w:space="0" w:color="auto"/>
        <w:right w:val="none" w:sz="0" w:space="0" w:color="auto"/>
      </w:divBdr>
    </w:div>
    <w:div w:id="1437555163">
      <w:bodyDiv w:val="1"/>
      <w:marLeft w:val="0"/>
      <w:marRight w:val="0"/>
      <w:marTop w:val="0"/>
      <w:marBottom w:val="0"/>
      <w:divBdr>
        <w:top w:val="none" w:sz="0" w:space="0" w:color="auto"/>
        <w:left w:val="none" w:sz="0" w:space="0" w:color="auto"/>
        <w:bottom w:val="none" w:sz="0" w:space="0" w:color="auto"/>
        <w:right w:val="none" w:sz="0" w:space="0" w:color="auto"/>
      </w:divBdr>
    </w:div>
    <w:div w:id="1446389136">
      <w:bodyDiv w:val="1"/>
      <w:marLeft w:val="0"/>
      <w:marRight w:val="0"/>
      <w:marTop w:val="0"/>
      <w:marBottom w:val="0"/>
      <w:divBdr>
        <w:top w:val="none" w:sz="0" w:space="0" w:color="auto"/>
        <w:left w:val="none" w:sz="0" w:space="0" w:color="auto"/>
        <w:bottom w:val="none" w:sz="0" w:space="0" w:color="auto"/>
        <w:right w:val="none" w:sz="0" w:space="0" w:color="auto"/>
      </w:divBdr>
    </w:div>
    <w:div w:id="1512183972">
      <w:bodyDiv w:val="1"/>
      <w:marLeft w:val="0"/>
      <w:marRight w:val="0"/>
      <w:marTop w:val="0"/>
      <w:marBottom w:val="0"/>
      <w:divBdr>
        <w:top w:val="none" w:sz="0" w:space="0" w:color="auto"/>
        <w:left w:val="none" w:sz="0" w:space="0" w:color="auto"/>
        <w:bottom w:val="none" w:sz="0" w:space="0" w:color="auto"/>
        <w:right w:val="none" w:sz="0" w:space="0" w:color="auto"/>
      </w:divBdr>
    </w:div>
    <w:div w:id="1571816672">
      <w:bodyDiv w:val="1"/>
      <w:marLeft w:val="0"/>
      <w:marRight w:val="0"/>
      <w:marTop w:val="0"/>
      <w:marBottom w:val="0"/>
      <w:divBdr>
        <w:top w:val="none" w:sz="0" w:space="0" w:color="auto"/>
        <w:left w:val="none" w:sz="0" w:space="0" w:color="auto"/>
        <w:bottom w:val="none" w:sz="0" w:space="0" w:color="auto"/>
        <w:right w:val="none" w:sz="0" w:space="0" w:color="auto"/>
      </w:divBdr>
    </w:div>
    <w:div w:id="1578855744">
      <w:bodyDiv w:val="1"/>
      <w:marLeft w:val="0"/>
      <w:marRight w:val="0"/>
      <w:marTop w:val="0"/>
      <w:marBottom w:val="0"/>
      <w:divBdr>
        <w:top w:val="none" w:sz="0" w:space="0" w:color="auto"/>
        <w:left w:val="none" w:sz="0" w:space="0" w:color="auto"/>
        <w:bottom w:val="none" w:sz="0" w:space="0" w:color="auto"/>
        <w:right w:val="none" w:sz="0" w:space="0" w:color="auto"/>
      </w:divBdr>
    </w:div>
    <w:div w:id="1626159802">
      <w:bodyDiv w:val="1"/>
      <w:marLeft w:val="0"/>
      <w:marRight w:val="0"/>
      <w:marTop w:val="0"/>
      <w:marBottom w:val="0"/>
      <w:divBdr>
        <w:top w:val="none" w:sz="0" w:space="0" w:color="auto"/>
        <w:left w:val="none" w:sz="0" w:space="0" w:color="auto"/>
        <w:bottom w:val="none" w:sz="0" w:space="0" w:color="auto"/>
        <w:right w:val="none" w:sz="0" w:space="0" w:color="auto"/>
      </w:divBdr>
    </w:div>
    <w:div w:id="1674260264">
      <w:bodyDiv w:val="1"/>
      <w:marLeft w:val="0"/>
      <w:marRight w:val="0"/>
      <w:marTop w:val="0"/>
      <w:marBottom w:val="0"/>
      <w:divBdr>
        <w:top w:val="none" w:sz="0" w:space="0" w:color="auto"/>
        <w:left w:val="none" w:sz="0" w:space="0" w:color="auto"/>
        <w:bottom w:val="none" w:sz="0" w:space="0" w:color="auto"/>
        <w:right w:val="none" w:sz="0" w:space="0" w:color="auto"/>
      </w:divBdr>
    </w:div>
    <w:div w:id="1701511525">
      <w:bodyDiv w:val="1"/>
      <w:marLeft w:val="0"/>
      <w:marRight w:val="0"/>
      <w:marTop w:val="0"/>
      <w:marBottom w:val="0"/>
      <w:divBdr>
        <w:top w:val="none" w:sz="0" w:space="0" w:color="auto"/>
        <w:left w:val="none" w:sz="0" w:space="0" w:color="auto"/>
        <w:bottom w:val="none" w:sz="0" w:space="0" w:color="auto"/>
        <w:right w:val="none" w:sz="0" w:space="0" w:color="auto"/>
      </w:divBdr>
    </w:div>
    <w:div w:id="1710106483">
      <w:bodyDiv w:val="1"/>
      <w:marLeft w:val="0"/>
      <w:marRight w:val="0"/>
      <w:marTop w:val="0"/>
      <w:marBottom w:val="0"/>
      <w:divBdr>
        <w:top w:val="none" w:sz="0" w:space="0" w:color="auto"/>
        <w:left w:val="none" w:sz="0" w:space="0" w:color="auto"/>
        <w:bottom w:val="none" w:sz="0" w:space="0" w:color="auto"/>
        <w:right w:val="none" w:sz="0" w:space="0" w:color="auto"/>
      </w:divBdr>
    </w:div>
    <w:div w:id="1797793352">
      <w:bodyDiv w:val="1"/>
      <w:marLeft w:val="0"/>
      <w:marRight w:val="0"/>
      <w:marTop w:val="0"/>
      <w:marBottom w:val="0"/>
      <w:divBdr>
        <w:top w:val="none" w:sz="0" w:space="0" w:color="auto"/>
        <w:left w:val="none" w:sz="0" w:space="0" w:color="auto"/>
        <w:bottom w:val="none" w:sz="0" w:space="0" w:color="auto"/>
        <w:right w:val="none" w:sz="0" w:space="0" w:color="auto"/>
      </w:divBdr>
    </w:div>
    <w:div w:id="1892038426">
      <w:bodyDiv w:val="1"/>
      <w:marLeft w:val="0"/>
      <w:marRight w:val="0"/>
      <w:marTop w:val="0"/>
      <w:marBottom w:val="0"/>
      <w:divBdr>
        <w:top w:val="none" w:sz="0" w:space="0" w:color="auto"/>
        <w:left w:val="none" w:sz="0" w:space="0" w:color="auto"/>
        <w:bottom w:val="none" w:sz="0" w:space="0" w:color="auto"/>
        <w:right w:val="none" w:sz="0" w:space="0" w:color="auto"/>
      </w:divBdr>
    </w:div>
    <w:div w:id="1918400926">
      <w:bodyDiv w:val="1"/>
      <w:marLeft w:val="0"/>
      <w:marRight w:val="0"/>
      <w:marTop w:val="0"/>
      <w:marBottom w:val="0"/>
      <w:divBdr>
        <w:top w:val="none" w:sz="0" w:space="0" w:color="auto"/>
        <w:left w:val="none" w:sz="0" w:space="0" w:color="auto"/>
        <w:bottom w:val="none" w:sz="0" w:space="0" w:color="auto"/>
        <w:right w:val="none" w:sz="0" w:space="0" w:color="auto"/>
      </w:divBdr>
    </w:div>
    <w:div w:id="1922521767">
      <w:bodyDiv w:val="1"/>
      <w:marLeft w:val="0"/>
      <w:marRight w:val="0"/>
      <w:marTop w:val="0"/>
      <w:marBottom w:val="0"/>
      <w:divBdr>
        <w:top w:val="none" w:sz="0" w:space="0" w:color="auto"/>
        <w:left w:val="none" w:sz="0" w:space="0" w:color="auto"/>
        <w:bottom w:val="none" w:sz="0" w:space="0" w:color="auto"/>
        <w:right w:val="none" w:sz="0" w:space="0" w:color="auto"/>
      </w:divBdr>
    </w:div>
    <w:div w:id="1929346401">
      <w:bodyDiv w:val="1"/>
      <w:marLeft w:val="0"/>
      <w:marRight w:val="0"/>
      <w:marTop w:val="0"/>
      <w:marBottom w:val="0"/>
      <w:divBdr>
        <w:top w:val="none" w:sz="0" w:space="0" w:color="auto"/>
        <w:left w:val="none" w:sz="0" w:space="0" w:color="auto"/>
        <w:bottom w:val="none" w:sz="0" w:space="0" w:color="auto"/>
        <w:right w:val="none" w:sz="0" w:space="0" w:color="auto"/>
      </w:divBdr>
    </w:div>
    <w:div w:id="1939436271">
      <w:bodyDiv w:val="1"/>
      <w:marLeft w:val="0"/>
      <w:marRight w:val="0"/>
      <w:marTop w:val="0"/>
      <w:marBottom w:val="0"/>
      <w:divBdr>
        <w:top w:val="none" w:sz="0" w:space="0" w:color="auto"/>
        <w:left w:val="none" w:sz="0" w:space="0" w:color="auto"/>
        <w:bottom w:val="none" w:sz="0" w:space="0" w:color="auto"/>
        <w:right w:val="none" w:sz="0" w:space="0" w:color="auto"/>
      </w:divBdr>
    </w:div>
    <w:div w:id="1981762527">
      <w:bodyDiv w:val="1"/>
      <w:marLeft w:val="0"/>
      <w:marRight w:val="0"/>
      <w:marTop w:val="0"/>
      <w:marBottom w:val="0"/>
      <w:divBdr>
        <w:top w:val="none" w:sz="0" w:space="0" w:color="auto"/>
        <w:left w:val="none" w:sz="0" w:space="0" w:color="auto"/>
        <w:bottom w:val="none" w:sz="0" w:space="0" w:color="auto"/>
        <w:right w:val="none" w:sz="0" w:space="0" w:color="auto"/>
      </w:divBdr>
    </w:div>
    <w:div w:id="1984698490">
      <w:bodyDiv w:val="1"/>
      <w:marLeft w:val="0"/>
      <w:marRight w:val="0"/>
      <w:marTop w:val="0"/>
      <w:marBottom w:val="0"/>
      <w:divBdr>
        <w:top w:val="none" w:sz="0" w:space="0" w:color="auto"/>
        <w:left w:val="none" w:sz="0" w:space="0" w:color="auto"/>
        <w:bottom w:val="none" w:sz="0" w:space="0" w:color="auto"/>
        <w:right w:val="none" w:sz="0" w:space="0" w:color="auto"/>
      </w:divBdr>
    </w:div>
    <w:div w:id="1994022765">
      <w:bodyDiv w:val="1"/>
      <w:marLeft w:val="0"/>
      <w:marRight w:val="0"/>
      <w:marTop w:val="0"/>
      <w:marBottom w:val="0"/>
      <w:divBdr>
        <w:top w:val="none" w:sz="0" w:space="0" w:color="auto"/>
        <w:left w:val="none" w:sz="0" w:space="0" w:color="auto"/>
        <w:bottom w:val="none" w:sz="0" w:space="0" w:color="auto"/>
        <w:right w:val="none" w:sz="0" w:space="0" w:color="auto"/>
      </w:divBdr>
      <w:divsChild>
        <w:div w:id="1980845606">
          <w:marLeft w:val="0"/>
          <w:marRight w:val="0"/>
          <w:marTop w:val="0"/>
          <w:marBottom w:val="0"/>
          <w:divBdr>
            <w:top w:val="none" w:sz="0" w:space="0" w:color="auto"/>
            <w:left w:val="none" w:sz="0" w:space="0" w:color="auto"/>
            <w:bottom w:val="none" w:sz="0" w:space="0" w:color="auto"/>
            <w:right w:val="none" w:sz="0" w:space="0" w:color="auto"/>
          </w:divBdr>
        </w:div>
        <w:div w:id="346715498">
          <w:marLeft w:val="0"/>
          <w:marRight w:val="0"/>
          <w:marTop w:val="0"/>
          <w:marBottom w:val="0"/>
          <w:divBdr>
            <w:top w:val="none" w:sz="0" w:space="0" w:color="auto"/>
            <w:left w:val="none" w:sz="0" w:space="0" w:color="auto"/>
            <w:bottom w:val="none" w:sz="0" w:space="0" w:color="auto"/>
            <w:right w:val="none" w:sz="0" w:space="0" w:color="auto"/>
          </w:divBdr>
        </w:div>
        <w:div w:id="211890210">
          <w:marLeft w:val="0"/>
          <w:marRight w:val="0"/>
          <w:marTop w:val="0"/>
          <w:marBottom w:val="0"/>
          <w:divBdr>
            <w:top w:val="none" w:sz="0" w:space="0" w:color="auto"/>
            <w:left w:val="none" w:sz="0" w:space="0" w:color="auto"/>
            <w:bottom w:val="none" w:sz="0" w:space="0" w:color="auto"/>
            <w:right w:val="none" w:sz="0" w:space="0" w:color="auto"/>
          </w:divBdr>
        </w:div>
        <w:div w:id="414714719">
          <w:marLeft w:val="0"/>
          <w:marRight w:val="0"/>
          <w:marTop w:val="0"/>
          <w:marBottom w:val="0"/>
          <w:divBdr>
            <w:top w:val="none" w:sz="0" w:space="0" w:color="auto"/>
            <w:left w:val="none" w:sz="0" w:space="0" w:color="auto"/>
            <w:bottom w:val="none" w:sz="0" w:space="0" w:color="auto"/>
            <w:right w:val="none" w:sz="0" w:space="0" w:color="auto"/>
          </w:divBdr>
        </w:div>
        <w:div w:id="1387219039">
          <w:marLeft w:val="0"/>
          <w:marRight w:val="0"/>
          <w:marTop w:val="0"/>
          <w:marBottom w:val="0"/>
          <w:divBdr>
            <w:top w:val="none" w:sz="0" w:space="0" w:color="auto"/>
            <w:left w:val="none" w:sz="0" w:space="0" w:color="auto"/>
            <w:bottom w:val="none" w:sz="0" w:space="0" w:color="auto"/>
            <w:right w:val="none" w:sz="0" w:space="0" w:color="auto"/>
          </w:divBdr>
        </w:div>
      </w:divsChild>
    </w:div>
    <w:div w:id="2026784117">
      <w:bodyDiv w:val="1"/>
      <w:marLeft w:val="0"/>
      <w:marRight w:val="0"/>
      <w:marTop w:val="0"/>
      <w:marBottom w:val="0"/>
      <w:divBdr>
        <w:top w:val="none" w:sz="0" w:space="0" w:color="auto"/>
        <w:left w:val="none" w:sz="0" w:space="0" w:color="auto"/>
        <w:bottom w:val="none" w:sz="0" w:space="0" w:color="auto"/>
        <w:right w:val="none" w:sz="0" w:space="0" w:color="auto"/>
      </w:divBdr>
    </w:div>
    <w:div w:id="2054499776">
      <w:bodyDiv w:val="1"/>
      <w:marLeft w:val="0"/>
      <w:marRight w:val="0"/>
      <w:marTop w:val="0"/>
      <w:marBottom w:val="0"/>
      <w:divBdr>
        <w:top w:val="none" w:sz="0" w:space="0" w:color="auto"/>
        <w:left w:val="none" w:sz="0" w:space="0" w:color="auto"/>
        <w:bottom w:val="none" w:sz="0" w:space="0" w:color="auto"/>
        <w:right w:val="none" w:sz="0" w:space="0" w:color="auto"/>
      </w:divBdr>
    </w:div>
    <w:div w:id="2108764556">
      <w:bodyDiv w:val="1"/>
      <w:marLeft w:val="0"/>
      <w:marRight w:val="0"/>
      <w:marTop w:val="0"/>
      <w:marBottom w:val="0"/>
      <w:divBdr>
        <w:top w:val="none" w:sz="0" w:space="0" w:color="auto"/>
        <w:left w:val="none" w:sz="0" w:space="0" w:color="auto"/>
        <w:bottom w:val="none" w:sz="0" w:space="0" w:color="auto"/>
        <w:right w:val="none" w:sz="0" w:space="0" w:color="auto"/>
      </w:divBdr>
    </w:div>
    <w:div w:id="2109109158">
      <w:bodyDiv w:val="1"/>
      <w:marLeft w:val="0"/>
      <w:marRight w:val="0"/>
      <w:marTop w:val="0"/>
      <w:marBottom w:val="0"/>
      <w:divBdr>
        <w:top w:val="none" w:sz="0" w:space="0" w:color="auto"/>
        <w:left w:val="none" w:sz="0" w:space="0" w:color="auto"/>
        <w:bottom w:val="none" w:sz="0" w:space="0" w:color="auto"/>
        <w:right w:val="none" w:sz="0" w:space="0" w:color="auto"/>
      </w:divBdr>
    </w:div>
    <w:div w:id="2117096058">
      <w:bodyDiv w:val="1"/>
      <w:marLeft w:val="0"/>
      <w:marRight w:val="0"/>
      <w:marTop w:val="0"/>
      <w:marBottom w:val="0"/>
      <w:divBdr>
        <w:top w:val="none" w:sz="0" w:space="0" w:color="auto"/>
        <w:left w:val="none" w:sz="0" w:space="0" w:color="auto"/>
        <w:bottom w:val="none" w:sz="0" w:space="0" w:color="auto"/>
        <w:right w:val="none" w:sz="0" w:space="0" w:color="auto"/>
      </w:divBdr>
    </w:div>
    <w:div w:id="2127499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87D11-CEF0-AC47-AC48-08F90AAD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1620</Words>
  <Characters>10206</Characters>
  <Application>Microsoft Macintosh Word</Application>
  <DocSecurity>0</DocSecurity>
  <Lines>85</Lines>
  <Paragraphs>23</Paragraphs>
  <ScaleCrop>false</ScaleCrop>
  <Company/>
  <LinksUpToDate>false</LinksUpToDate>
  <CharactersWithSpaces>11803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Sanginés</dc:creator>
  <cp:keywords/>
  <dc:description/>
  <cp:lastModifiedBy>Gabriela Sanginés</cp:lastModifiedBy>
  <cp:revision>28</cp:revision>
  <dcterms:created xsi:type="dcterms:W3CDTF">2016-01-29T17:49:00Z</dcterms:created>
  <dcterms:modified xsi:type="dcterms:W3CDTF">2016-01-31T17:17:00Z</dcterms:modified>
</cp:coreProperties>
</file>