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E8658" w14:textId="573F25E0" w:rsidR="006C4DC2" w:rsidRDefault="00E13C62" w:rsidP="00E13C62">
      <w:pPr>
        <w:pStyle w:val="Title"/>
        <w:rPr>
          <w:lang w:val="en-US"/>
        </w:rPr>
      </w:pPr>
      <w:r w:rsidRPr="00E13C62">
        <w:rPr>
          <w:lang w:val="en-US"/>
        </w:rPr>
        <w:t>Data Stream Processing  - Rapport TP1</w:t>
      </w:r>
    </w:p>
    <w:p w14:paraId="1879BE80" w14:textId="5804DF34" w:rsidR="00E13C62" w:rsidRPr="00E13C62" w:rsidRDefault="00E13C62" w:rsidP="00E13C62">
      <w:pPr>
        <w:pStyle w:val="IntenseQuote"/>
      </w:pPr>
      <w:r w:rsidRPr="00E13C62">
        <w:t>Par Marius Ortega et L</w:t>
      </w:r>
      <w:r>
        <w:t>ouis Teillet</w:t>
      </w:r>
    </w:p>
    <w:p w14:paraId="1B6A5516" w14:textId="4A76D438" w:rsidR="00E13C62" w:rsidRDefault="00E13C62" w:rsidP="00E13C62">
      <w:pPr>
        <w:pStyle w:val="Heading1"/>
      </w:pPr>
    </w:p>
    <w:p w14:paraId="776AFA54" w14:textId="249D97DA" w:rsidR="00E13C62" w:rsidRDefault="00E13C62" w:rsidP="00E13C62">
      <w:pPr>
        <w:pStyle w:val="Heading1"/>
        <w:numPr>
          <w:ilvl w:val="0"/>
          <w:numId w:val="2"/>
        </w:numPr>
      </w:pPr>
      <w:r>
        <w:t>TP – PART 2 : Classifiers</w:t>
      </w:r>
    </w:p>
    <w:p w14:paraId="2D2A952E" w14:textId="77777777" w:rsidR="00E13C62" w:rsidRDefault="00E13C62" w:rsidP="00E13C62"/>
    <w:p w14:paraId="6DAD7B87" w14:textId="5E9484A7" w:rsidR="00E13C62" w:rsidRDefault="00E13C62" w:rsidP="00E13C62">
      <w:pPr>
        <w:pStyle w:val="Heading2"/>
        <w:numPr>
          <w:ilvl w:val="0"/>
          <w:numId w:val="3"/>
        </w:numPr>
      </w:pPr>
      <w:r>
        <w:t>Classifiers</w:t>
      </w:r>
      <w:r w:rsidR="003376AA">
        <w:t>’ Presentation</w:t>
      </w:r>
    </w:p>
    <w:p w14:paraId="70D6FCB7" w14:textId="77777777" w:rsidR="00E13C62" w:rsidRDefault="00E13C62" w:rsidP="00E13C62"/>
    <w:p w14:paraId="4DC1A2CE" w14:textId="7AA4F60D" w:rsidR="00E13C62" w:rsidRDefault="00E13C62" w:rsidP="00E13C62">
      <w:pPr>
        <w:pStyle w:val="Heading3"/>
        <w:numPr>
          <w:ilvl w:val="1"/>
          <w:numId w:val="3"/>
        </w:numPr>
      </w:pPr>
      <w:r>
        <w:t>AdaBoost</w:t>
      </w:r>
    </w:p>
    <w:p w14:paraId="5F79CD57" w14:textId="7DDCB9F1" w:rsidR="00C779BC" w:rsidRDefault="00C779BC" w:rsidP="00C779BC"/>
    <w:p w14:paraId="219347B6" w14:textId="77777777" w:rsidR="00170C87" w:rsidRDefault="00170C87" w:rsidP="00170C87">
      <w:pPr>
        <w:jc w:val="both"/>
        <w:rPr>
          <w:lang w:val="en-US"/>
        </w:rPr>
      </w:pPr>
      <w:r w:rsidRPr="00170C87">
        <w:rPr>
          <w:lang w:val="en-US"/>
        </w:rPr>
        <w:t>Adaboost, or Adaptative Boosting i</w:t>
      </w:r>
      <w:r>
        <w:rPr>
          <w:lang w:val="en-US"/>
        </w:rPr>
        <w:t xml:space="preserve">s a part of the class of ensemble methods. Which means it uses a series of weak classifiers in its computation. In addition, given that it is a boosting algorithm, each classifier uses the results of the previous ones to make its prediction. </w:t>
      </w:r>
    </w:p>
    <w:p w14:paraId="6E94A962" w14:textId="6C1C2A62" w:rsidR="00170C87" w:rsidRPr="00170C87" w:rsidRDefault="00170C87" w:rsidP="00170C87">
      <w:pPr>
        <w:jc w:val="both"/>
        <w:rPr>
          <w:lang w:val="en-US"/>
        </w:rPr>
      </w:pPr>
      <w:r>
        <w:rPr>
          <w:lang w:val="en-US"/>
        </w:rPr>
        <w:t xml:space="preserve">More Precisely, AdaBoost first associates a uniform weight </w:t>
      </w:r>
      <m:oMath>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e>
        </m:d>
      </m:oMath>
      <w:r>
        <w:rPr>
          <w:rFonts w:eastAsiaTheme="minorEastAsia"/>
          <w:lang w:val="en-US"/>
        </w:rPr>
        <w:t xml:space="preserve"> to each dataset’s individual. Then after the computation of each classifier, misclassified points will see their weight increase while well classified points’ weights will decrease, giving more importance to misclassified </w:t>
      </w:r>
      <w:r w:rsidR="0095045B">
        <w:rPr>
          <w:rFonts w:eastAsiaTheme="minorEastAsia"/>
          <w:lang w:val="en-US"/>
        </w:rPr>
        <w:t>points</w:t>
      </w:r>
      <w:r>
        <w:rPr>
          <w:rFonts w:eastAsiaTheme="minorEastAsia"/>
          <w:lang w:val="en-US"/>
        </w:rPr>
        <w:t>.</w:t>
      </w:r>
    </w:p>
    <w:p w14:paraId="242A833B" w14:textId="77777777" w:rsidR="00C779BC" w:rsidRPr="00170C87" w:rsidRDefault="00C779BC" w:rsidP="00C779BC">
      <w:pPr>
        <w:rPr>
          <w:lang w:val="en-US"/>
        </w:rPr>
      </w:pPr>
    </w:p>
    <w:p w14:paraId="444081C7" w14:textId="0416858A" w:rsidR="00E13C62" w:rsidRDefault="00E13C62" w:rsidP="00E13C62">
      <w:pPr>
        <w:pStyle w:val="Heading3"/>
        <w:numPr>
          <w:ilvl w:val="1"/>
          <w:numId w:val="3"/>
        </w:numPr>
      </w:pPr>
      <w:r>
        <w:t>AMF</w:t>
      </w:r>
    </w:p>
    <w:p w14:paraId="15693F66" w14:textId="77777777" w:rsidR="0095045B" w:rsidRDefault="0095045B" w:rsidP="0095045B"/>
    <w:p w14:paraId="51C7025C" w14:textId="77777777" w:rsidR="00707D96" w:rsidRDefault="0095045B" w:rsidP="00BA28A1">
      <w:pPr>
        <w:jc w:val="both"/>
        <w:rPr>
          <w:rFonts w:eastAsiaTheme="minorEastAsia"/>
          <w:lang w:val="en-US"/>
        </w:rPr>
      </w:pPr>
      <w:r w:rsidRPr="0095045B">
        <w:rPr>
          <w:lang w:val="en-US"/>
        </w:rPr>
        <w:t xml:space="preserve">Conversely to AdaBoost, AMF or Aggregated Mondrian </w:t>
      </w:r>
      <w:r>
        <w:rPr>
          <w:lang w:val="en-US"/>
        </w:rPr>
        <w:t>Forest is a native online learning method.</w:t>
      </w:r>
      <w:r w:rsidR="00E473E7">
        <w:rPr>
          <w:lang w:val="en-US"/>
        </w:rPr>
        <w:t xml:space="preserve"> </w:t>
      </w:r>
      <w:r w:rsidR="00207A79">
        <w:rPr>
          <w:lang w:val="en-US"/>
        </w:rPr>
        <w:t xml:space="preserve">To better understand the algorithm let us define a Mondrian Tree. It is a tree where every node </w:t>
      </w:r>
      <m:oMath>
        <m:r>
          <w:rPr>
            <w:rFonts w:ascii="Cambria Math" w:hAnsi="Cambria Math"/>
            <w:lang w:val="en-US"/>
          </w:rPr>
          <m:t>r</m:t>
        </m:r>
      </m:oMath>
      <w:r w:rsidR="00207A79">
        <w:rPr>
          <w:rFonts w:eastAsiaTheme="minorEastAsia"/>
          <w:lang w:val="en-US"/>
        </w:rPr>
        <w:t xml:space="preserve"> has a split time </w:t>
      </w:r>
      <m:oMath>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r</m:t>
            </m:r>
          </m:sub>
        </m:sSub>
      </m:oMath>
      <w:r w:rsidR="00207A79">
        <w:rPr>
          <w:rFonts w:eastAsiaTheme="minorEastAsia"/>
          <w:lang w:val="en-US"/>
        </w:rPr>
        <w:t xml:space="preserve"> which </w:t>
      </w:r>
      <w:r w:rsidR="00707D96">
        <w:rPr>
          <w:rFonts w:eastAsiaTheme="minorEastAsia"/>
          <w:lang w:val="en-US"/>
        </w:rPr>
        <w:t xml:space="preserve">stochastically </w:t>
      </w:r>
      <w:r w:rsidR="00207A79">
        <w:rPr>
          <w:rFonts w:eastAsiaTheme="minorEastAsia"/>
          <w:lang w:val="en-US"/>
        </w:rPr>
        <w:t xml:space="preserve">increases with the depth </w:t>
      </w:r>
      <w:r w:rsidR="00707D96">
        <w:rPr>
          <w:lang w:val="en-US"/>
        </w:rPr>
        <w:t xml:space="preserve">of the node. For instance, </w:t>
      </w:r>
      <m:oMath>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t</m:t>
            </m:r>
          </m:sub>
        </m:sSub>
        <m:d>
          <m:dPr>
            <m:ctrlPr>
              <w:rPr>
                <w:rFonts w:ascii="Cambria Math" w:hAnsi="Cambria Math"/>
                <w:i/>
                <w:lang w:val="en-US"/>
              </w:rPr>
            </m:ctrlPr>
          </m:dPr>
          <m:e>
            <m:r>
              <w:rPr>
                <w:rFonts w:ascii="Cambria Math" w:hAnsi="Cambria Math"/>
                <w:lang w:val="en-US"/>
              </w:rPr>
              <m:t>root</m:t>
            </m:r>
          </m:e>
        </m:d>
        <m:r>
          <w:rPr>
            <w:rFonts w:ascii="Cambria Math" w:hAnsi="Cambria Math"/>
            <w:lang w:val="en-US"/>
          </w:rPr>
          <m:t>=0</m:t>
        </m:r>
      </m:oMath>
      <w:r w:rsidR="00707D96">
        <w:rPr>
          <w:rFonts w:eastAsiaTheme="minorEastAsia"/>
          <w:lang w:val="en-US"/>
        </w:rPr>
        <w:t xml:space="preserve"> and </w:t>
      </w:r>
      <m:oMath>
        <m:sSub>
          <m:sSubPr>
            <m:ctrlPr>
              <w:rPr>
                <w:rFonts w:ascii="Cambria Math" w:eastAsiaTheme="minorEastAsia" w:hAnsi="Cambria Math"/>
                <w:i/>
                <w:lang w:val="en-US"/>
              </w:rPr>
            </m:ctrlPr>
          </m:sSubPr>
          <m:e>
            <m:r>
              <w:rPr>
                <w:rFonts w:ascii="Cambria Math" w:eastAsiaTheme="minorEastAsia" w:hAnsi="Cambria Math"/>
                <w:lang w:val="en-US"/>
              </w:rPr>
              <m:t>τ</m:t>
            </m:r>
          </m:e>
          <m:sub>
            <m:r>
              <w:rPr>
                <w:rFonts w:ascii="Cambria Math" w:eastAsiaTheme="minorEastAsia" w:hAnsi="Cambria Math"/>
                <w:lang w:val="en-US"/>
              </w:rPr>
              <m:t>r</m:t>
            </m:r>
          </m:sub>
        </m:sSub>
        <m:d>
          <m:dPr>
            <m:ctrlPr>
              <w:rPr>
                <w:rFonts w:ascii="Cambria Math" w:eastAsiaTheme="minorEastAsia" w:hAnsi="Cambria Math"/>
                <w:i/>
                <w:lang w:val="en-US"/>
              </w:rPr>
            </m:ctrlPr>
          </m:dPr>
          <m:e>
            <m:r>
              <w:rPr>
                <w:rFonts w:ascii="Cambria Math" w:eastAsiaTheme="minorEastAsia" w:hAnsi="Cambria Math"/>
                <w:lang w:val="en-US"/>
              </w:rPr>
              <m:t>leaves</m:t>
            </m:r>
          </m:e>
        </m:d>
        <m:r>
          <w:rPr>
            <w:rFonts w:ascii="Cambria Math" w:eastAsiaTheme="minorEastAsia" w:hAnsi="Cambria Math"/>
            <w:lang w:val="en-US"/>
          </w:rPr>
          <m:t>=+∞</m:t>
        </m:r>
      </m:oMath>
      <w:r w:rsidR="00707D96">
        <w:rPr>
          <w:rFonts w:eastAsiaTheme="minorEastAsia"/>
          <w:lang w:val="en-US"/>
        </w:rPr>
        <w:t xml:space="preserve">. A Mondrian Forest is an ensemble of Mondrian Trees. </w:t>
      </w:r>
    </w:p>
    <w:p w14:paraId="12AF6508" w14:textId="641DC2B4" w:rsidR="0095045B" w:rsidRDefault="00707D96" w:rsidP="00BA28A1">
      <w:pPr>
        <w:jc w:val="both"/>
        <w:rPr>
          <w:rFonts w:eastAsiaTheme="minorEastAsia"/>
          <w:lang w:val="en-US"/>
        </w:rPr>
      </w:pPr>
      <w:r w:rsidRPr="00707D96">
        <w:rPr>
          <w:rFonts w:eastAsiaTheme="minorEastAsia"/>
          <w:lang w:val="en-US"/>
        </w:rPr>
        <w:t xml:space="preserve">Each node in a tree predicts according to the distribution of the labels it contains. This distribution is regularized using a "Jeffreys" prior with parameter </w:t>
      </w:r>
      <m:oMath>
        <m:r>
          <w:rPr>
            <w:rFonts w:ascii="Cambria Math" w:eastAsiaTheme="minorEastAsia" w:hAnsi="Cambria Math"/>
            <w:lang w:val="en-US"/>
          </w:rPr>
          <m:t>dirichlet</m:t>
        </m:r>
      </m:oMath>
      <w:r w:rsidRPr="00707D96">
        <w:rPr>
          <w:rFonts w:eastAsiaTheme="minorEastAsia"/>
          <w:lang w:val="en-US"/>
        </w:rPr>
        <w:t xml:space="preserve">. For each class with </w:t>
      </w:r>
      <m:oMath>
        <m:r>
          <w:rPr>
            <w:rFonts w:ascii="Cambria Math" w:eastAsiaTheme="minorEastAsia" w:hAnsi="Cambria Math"/>
            <w:lang w:val="en-US"/>
          </w:rPr>
          <m:t>count</m:t>
        </m:r>
      </m:oMath>
      <w:r w:rsidRPr="00707D96">
        <w:rPr>
          <w:rFonts w:eastAsiaTheme="minorEastAsia"/>
          <w:lang w:val="en-US"/>
        </w:rPr>
        <w:t xml:space="preserve"> labels in the node and </w:t>
      </w:r>
      <m:oMath>
        <m:r>
          <w:rPr>
            <w:rFonts w:ascii="Cambria Math" w:eastAsiaTheme="minorEastAsia" w:hAnsi="Cambria Math"/>
            <w:lang w:val="en-US"/>
          </w:rPr>
          <m:t>n_samples</m:t>
        </m:r>
      </m:oMath>
      <w:r w:rsidRPr="00707D96">
        <w:rPr>
          <w:rFonts w:eastAsiaTheme="minorEastAsia"/>
          <w:lang w:val="en-US"/>
        </w:rPr>
        <w:t xml:space="preserve"> samples in it, the prediction of a node is given</w:t>
      </w:r>
      <w:r>
        <w:rPr>
          <w:rFonts w:eastAsiaTheme="minorEastAsia"/>
          <w:lang w:val="en-US"/>
        </w:rPr>
        <w:t xml:space="preserve"> by </w:t>
      </w:r>
      <w:r w:rsidR="002261BF">
        <w:rPr>
          <w:rFonts w:eastAsiaTheme="minorEastAsia"/>
          <w:lang w:val="en-US"/>
        </w:rPr>
        <w:t xml:space="preserve">: </w:t>
      </w:r>
    </w:p>
    <w:p w14:paraId="3830CBA9" w14:textId="7BB2A5F4" w:rsidR="002261BF" w:rsidRPr="00707D96" w:rsidRDefault="00000000" w:rsidP="0095045B">
      <w:pPr>
        <w:rPr>
          <w:lang w:val="en-US"/>
        </w:rPr>
      </w:pPr>
      <m:oMathPara>
        <m:oMath>
          <m:f>
            <m:fPr>
              <m:ctrlPr>
                <w:rPr>
                  <w:rFonts w:ascii="Cambria Math" w:hAnsi="Cambria Math"/>
                  <w:i/>
                  <w:lang w:val="en-US"/>
                </w:rPr>
              </m:ctrlPr>
            </m:fPr>
            <m:num>
              <m:r>
                <w:rPr>
                  <w:rFonts w:ascii="Cambria Math" w:hAnsi="Cambria Math"/>
                  <w:lang w:val="en-US"/>
                </w:rPr>
                <m:t>count+dirichlet</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samples</m:t>
                  </m:r>
                </m:sub>
              </m:sSub>
              <m:r>
                <w:rPr>
                  <w:rFonts w:ascii="Cambria Math" w:hAnsi="Cambria Math"/>
                  <w:lang w:val="en-US"/>
                </w:rPr>
                <m:t>+dirichlet×</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classes</m:t>
                  </m:r>
                </m:sub>
              </m:sSub>
            </m:den>
          </m:f>
        </m:oMath>
      </m:oMathPara>
    </w:p>
    <w:p w14:paraId="21BF0039" w14:textId="740AD313" w:rsidR="00B14A6B" w:rsidRDefault="002261BF" w:rsidP="0095045B">
      <w:pPr>
        <w:rPr>
          <w:lang w:val="en-US"/>
        </w:rPr>
      </w:pPr>
      <w:r>
        <w:rPr>
          <w:lang w:val="en-US"/>
        </w:rPr>
        <w:t>Finally</w:t>
      </w:r>
      <w:r w:rsidR="009A3D5C">
        <w:rPr>
          <w:lang w:val="en-US"/>
        </w:rPr>
        <w:t>,</w:t>
      </w:r>
      <w:r>
        <w:rPr>
          <w:lang w:val="en-US"/>
        </w:rPr>
        <w:t xml:space="preserve"> the prediction for a sample is found by aggregating the predictions of sub-trees.</w:t>
      </w:r>
    </w:p>
    <w:p w14:paraId="5E50637B" w14:textId="77777777" w:rsidR="00B14A6B" w:rsidRDefault="00B14A6B">
      <w:pPr>
        <w:rPr>
          <w:lang w:val="en-US"/>
        </w:rPr>
      </w:pPr>
      <w:r>
        <w:rPr>
          <w:lang w:val="en-US"/>
        </w:rPr>
        <w:br w:type="page"/>
      </w:r>
    </w:p>
    <w:p w14:paraId="2AE24952" w14:textId="5E28F1D7" w:rsidR="00E13C62" w:rsidRDefault="00E13C62" w:rsidP="00E13C62">
      <w:pPr>
        <w:pStyle w:val="Heading3"/>
        <w:numPr>
          <w:ilvl w:val="1"/>
          <w:numId w:val="3"/>
        </w:numPr>
      </w:pPr>
      <w:r>
        <w:lastRenderedPageBreak/>
        <w:t>Hoeffding Tree</w:t>
      </w:r>
    </w:p>
    <w:p w14:paraId="5EFFFF26" w14:textId="77777777" w:rsidR="00B14A6B" w:rsidRDefault="00B14A6B" w:rsidP="00B14A6B"/>
    <w:p w14:paraId="50A38CAD" w14:textId="5F083DB3" w:rsidR="006D1732" w:rsidRDefault="006D1732" w:rsidP="006D1732">
      <w:pPr>
        <w:jc w:val="both"/>
        <w:rPr>
          <w:lang w:val="en-US"/>
        </w:rPr>
      </w:pPr>
      <w:r>
        <w:rPr>
          <w:lang w:val="en-US"/>
        </w:rPr>
        <w:t>I</w:t>
      </w:r>
      <w:r w:rsidRPr="006D1732">
        <w:rPr>
          <w:lang w:val="en-US"/>
        </w:rPr>
        <w:t>n the case of Hoeffding trees</w:t>
      </w:r>
      <w:r w:rsidR="00C56002">
        <w:rPr>
          <w:lang w:val="en-US"/>
        </w:rPr>
        <w:t xml:space="preserve"> considering </w:t>
      </w:r>
      <m:oMath>
        <m:r>
          <w:rPr>
            <w:rFonts w:ascii="Cambria Math" w:hAnsi="Cambria Math"/>
            <w:lang w:val="en-US"/>
          </w:rPr>
          <m:t>N</m:t>
        </m:r>
      </m:oMath>
      <w:r w:rsidR="00C56002">
        <w:rPr>
          <w:rFonts w:eastAsiaTheme="minorEastAsia"/>
          <w:lang w:val="en-US"/>
        </w:rPr>
        <w:t xml:space="preserve"> of a random variable </w:t>
      </w:r>
      <m:oMath>
        <m:r>
          <w:rPr>
            <w:rFonts w:ascii="Cambria Math" w:eastAsiaTheme="minorEastAsia" w:hAnsi="Cambria Math"/>
            <w:lang w:val="en-US"/>
          </w:rPr>
          <m:t>r</m:t>
        </m:r>
      </m:oMath>
      <w:r w:rsidR="00C56002">
        <w:rPr>
          <w:lang w:val="en-US"/>
        </w:rPr>
        <w:t xml:space="preserve">. </w:t>
      </w:r>
      <m:oMath>
        <m:r>
          <w:rPr>
            <w:rFonts w:ascii="Cambria Math" w:hAnsi="Cambria Math"/>
            <w:lang w:val="en-US"/>
          </w:rPr>
          <m:t>r</m:t>
        </m:r>
      </m:oMath>
      <w:r w:rsidRPr="006D1732">
        <w:rPr>
          <w:lang w:val="en-US"/>
        </w:rPr>
        <w:t xml:space="preserve"> is information gain. If we compute the mean, </w:t>
      </w:r>
      <m:oMath>
        <m:r>
          <w:rPr>
            <w:rFonts w:ascii="Cambria Math" w:hAnsi="Cambria Math"/>
            <w:lang w:val="en-US"/>
          </w:rPr>
          <m:t>r’</m:t>
        </m:r>
      </m:oMath>
      <w:r w:rsidRPr="006D1732">
        <w:rPr>
          <w:lang w:val="en-US"/>
        </w:rPr>
        <w:t xml:space="preserve">, of this sample, the Hoeffding bound states that the true mean of </w:t>
      </w:r>
      <m:oMath>
        <m:r>
          <w:rPr>
            <w:rFonts w:ascii="Cambria Math" w:hAnsi="Cambria Math"/>
            <w:lang w:val="en-US"/>
          </w:rPr>
          <m:t>r</m:t>
        </m:r>
      </m:oMath>
      <w:r w:rsidRPr="006D1732">
        <w:rPr>
          <w:lang w:val="en-US"/>
        </w:rPr>
        <w:t xml:space="preserve"> is at least </w:t>
      </w:r>
      <m:oMath>
        <m:r>
          <w:rPr>
            <w:rFonts w:ascii="Cambria Math" w:hAnsi="Cambria Math"/>
            <w:lang w:val="en-US"/>
          </w:rPr>
          <m:t>r’-ε</m:t>
        </m:r>
      </m:oMath>
      <w:r w:rsidRPr="006D1732">
        <w:rPr>
          <w:lang w:val="en-US"/>
        </w:rPr>
        <w:t xml:space="preserve">, with probability </w:t>
      </w:r>
      <m:oMath>
        <m:r>
          <w:rPr>
            <w:rFonts w:ascii="Cambria Math" w:hAnsi="Cambria Math"/>
            <w:lang w:val="en-US"/>
          </w:rPr>
          <m:t>1-δ</m:t>
        </m:r>
      </m:oMath>
      <w:r w:rsidRPr="006D1732">
        <w:rPr>
          <w:lang w:val="en-US"/>
        </w:rPr>
        <w:t xml:space="preserve">, where </w:t>
      </w:r>
      <m:oMath>
        <m:r>
          <w:rPr>
            <w:rFonts w:ascii="Cambria Math" w:hAnsi="Cambria Math"/>
            <w:lang w:val="en-US"/>
          </w:rPr>
          <m:t>δ</m:t>
        </m:r>
      </m:oMath>
      <w:r w:rsidRPr="006D1732">
        <w:rPr>
          <w:lang w:val="en-US"/>
        </w:rPr>
        <w:t xml:space="preserve"> is user-specified</w:t>
      </w:r>
      <w:r>
        <w:rPr>
          <w:lang w:val="en-US"/>
        </w:rPr>
        <w:t xml:space="preserve"> :</w:t>
      </w:r>
    </w:p>
    <w:p w14:paraId="0B45970C" w14:textId="7ACC6F57" w:rsidR="006D1732" w:rsidRPr="006D1732" w:rsidRDefault="006D1732" w:rsidP="006D1732">
      <w:pPr>
        <w:jc w:val="both"/>
        <w:rPr>
          <w:lang w:val="en-US"/>
        </w:rPr>
      </w:pPr>
      <m:oMathPara>
        <m:oMath>
          <m:r>
            <w:rPr>
              <w:rFonts w:ascii="Cambria Math" w:hAnsi="Cambria Math"/>
              <w:lang w:val="en-US"/>
            </w:rPr>
            <m:t>ϵ=</m:t>
          </m:r>
          <m:rad>
            <m:radPr>
              <m:degHide m:val="1"/>
              <m:ctrlPr>
                <w:rPr>
                  <w:rFonts w:ascii="Cambria Math" w:hAnsi="Cambria Math"/>
                  <w:i/>
                  <w:lang w:val="en-US"/>
                </w:rPr>
              </m:ctrlPr>
            </m:radPr>
            <m:deg/>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2</m:t>
                      </m:r>
                    </m:sup>
                  </m:sSup>
                  <m:func>
                    <m:funcPr>
                      <m:ctrlPr>
                        <w:rPr>
                          <w:rFonts w:ascii="Cambria Math" w:hAnsi="Cambria Math"/>
                          <w:i/>
                          <w:lang w:val="en-US"/>
                        </w:rPr>
                      </m:ctrlPr>
                    </m:funcPr>
                    <m:fName>
                      <m:r>
                        <m:rPr>
                          <m:sty m:val="p"/>
                        </m:rPr>
                        <w:rPr>
                          <w:rFonts w:ascii="Cambria Math" w:hAnsi="Cambria Math"/>
                          <w:lang w:val="en-US"/>
                        </w:rPr>
                        <m:t>ln</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δ</m:t>
                              </m:r>
                            </m:den>
                          </m:f>
                        </m:e>
                      </m:d>
                    </m:e>
                  </m:func>
                </m:num>
                <m:den>
                  <m:r>
                    <w:rPr>
                      <w:rFonts w:ascii="Cambria Math" w:hAnsi="Cambria Math"/>
                      <w:lang w:val="en-US"/>
                    </w:rPr>
                    <m:t>2N</m:t>
                  </m:r>
                </m:den>
              </m:f>
            </m:e>
          </m:rad>
        </m:oMath>
      </m:oMathPara>
    </w:p>
    <w:p w14:paraId="7E5421F2" w14:textId="71F0C91F" w:rsidR="00B14A6B" w:rsidRDefault="00B14A6B" w:rsidP="00BA28A1">
      <w:pPr>
        <w:rPr>
          <w:lang w:val="en-US"/>
        </w:rPr>
      </w:pPr>
      <w:r w:rsidRPr="00B14A6B">
        <w:rPr>
          <w:lang w:val="en-US"/>
        </w:rPr>
        <w:t>The Hoeffding Tree algorithm uses the Hoeffding bound to determine, with high probability, the smallest number, N, of examples needed at a node when selecting a splitting attribute.</w:t>
      </w:r>
    </w:p>
    <w:p w14:paraId="16DADA0F" w14:textId="77777777" w:rsidR="00C61AD9" w:rsidRPr="00B14A6B" w:rsidRDefault="00C61AD9" w:rsidP="006D1732">
      <w:pPr>
        <w:jc w:val="both"/>
        <w:rPr>
          <w:lang w:val="en-US"/>
        </w:rPr>
      </w:pPr>
    </w:p>
    <w:p w14:paraId="3F33BFC6" w14:textId="0CDDE8C5" w:rsidR="00E13C62" w:rsidRDefault="00E13C62" w:rsidP="00E13C62">
      <w:pPr>
        <w:pStyle w:val="Heading3"/>
        <w:numPr>
          <w:ilvl w:val="1"/>
          <w:numId w:val="3"/>
        </w:numPr>
      </w:pPr>
      <w:r>
        <w:t>KNN</w:t>
      </w:r>
    </w:p>
    <w:p w14:paraId="1518AF5D" w14:textId="77777777" w:rsidR="00C56002" w:rsidRDefault="00C56002" w:rsidP="00C56002"/>
    <w:p w14:paraId="415CA797" w14:textId="3C15704E" w:rsidR="00C56002" w:rsidRDefault="00C56002" w:rsidP="00BA28A1">
      <w:pPr>
        <w:jc w:val="both"/>
        <w:rPr>
          <w:lang w:val="en-US"/>
        </w:rPr>
      </w:pPr>
      <w:r w:rsidRPr="00C61AD9">
        <w:rPr>
          <w:lang w:val="en-US"/>
        </w:rPr>
        <w:t>KNN</w:t>
      </w:r>
      <w:r w:rsidR="00C61AD9" w:rsidRPr="00C61AD9">
        <w:rPr>
          <w:lang w:val="en-US"/>
        </w:rPr>
        <w:t xml:space="preserve"> or K-Nearest Neighbors is </w:t>
      </w:r>
      <w:r w:rsidR="00C61AD9">
        <w:rPr>
          <w:lang w:val="en-US"/>
        </w:rPr>
        <w:t xml:space="preserve">a </w:t>
      </w:r>
      <w:r w:rsidR="006A153A">
        <w:rPr>
          <w:lang w:val="en-US"/>
        </w:rPr>
        <w:t xml:space="preserve">typical and extremely famous supervised algorithm. </w:t>
      </w:r>
      <w:r w:rsidR="006A153A" w:rsidRPr="006A153A">
        <w:rPr>
          <w:lang w:val="en-US"/>
        </w:rPr>
        <w:t xml:space="preserve">KNN tries to predict the correct class for the test data by calculating the distance between the test data and all the training points. Then select the K number of points which </w:t>
      </w:r>
      <w:r w:rsidR="006A153A">
        <w:rPr>
          <w:lang w:val="en-US"/>
        </w:rPr>
        <w:t>are</w:t>
      </w:r>
      <w:r w:rsidR="006A153A" w:rsidRPr="006A153A">
        <w:rPr>
          <w:lang w:val="en-US"/>
        </w:rPr>
        <w:t xml:space="preserve"> close</w:t>
      </w:r>
      <w:r w:rsidR="006A153A">
        <w:rPr>
          <w:lang w:val="en-US"/>
        </w:rPr>
        <w:t>r</w:t>
      </w:r>
      <w:r w:rsidR="006A153A" w:rsidRPr="006A153A">
        <w:rPr>
          <w:lang w:val="en-US"/>
        </w:rPr>
        <w:t xml:space="preserve"> to the test data</w:t>
      </w:r>
      <w:r w:rsidR="006A153A">
        <w:rPr>
          <w:lang w:val="en-US"/>
        </w:rPr>
        <w:t xml:space="preserve"> to predict the class.</w:t>
      </w:r>
    </w:p>
    <w:p w14:paraId="7013A071" w14:textId="77777777" w:rsidR="006A153A" w:rsidRPr="006A153A" w:rsidRDefault="006A153A" w:rsidP="00C56002">
      <w:pPr>
        <w:rPr>
          <w:lang w:val="en-US"/>
        </w:rPr>
      </w:pPr>
    </w:p>
    <w:p w14:paraId="42618B8F" w14:textId="630EE6B6" w:rsidR="00E13C62" w:rsidRDefault="00E13C62" w:rsidP="00E13C62">
      <w:pPr>
        <w:pStyle w:val="Heading3"/>
        <w:numPr>
          <w:ilvl w:val="1"/>
          <w:numId w:val="3"/>
        </w:numPr>
      </w:pPr>
      <w:r>
        <w:t xml:space="preserve">Drift </w:t>
      </w:r>
      <w:r w:rsidRPr="00E13C62">
        <w:t>Ret</w:t>
      </w:r>
      <w:r w:rsidR="0033136F">
        <w:t>r</w:t>
      </w:r>
      <w:r w:rsidRPr="00E13C62">
        <w:t>ain</w:t>
      </w:r>
      <w:r w:rsidR="0033136F">
        <w:t>ing</w:t>
      </w:r>
    </w:p>
    <w:p w14:paraId="3F6F8B06" w14:textId="77777777" w:rsidR="006A153A" w:rsidRDefault="006A153A" w:rsidP="006A153A"/>
    <w:p w14:paraId="6886007C" w14:textId="77CD7DB8" w:rsidR="000A2990" w:rsidRPr="007818EF" w:rsidRDefault="007818EF" w:rsidP="00BA28A1">
      <w:pPr>
        <w:jc w:val="both"/>
        <w:rPr>
          <w:lang w:val="en-US"/>
        </w:rPr>
      </w:pPr>
      <w:r>
        <w:rPr>
          <w:lang w:val="en-US"/>
        </w:rPr>
        <w:t xml:space="preserve">Drift retaining </w:t>
      </w:r>
      <w:r w:rsidRPr="007818EF">
        <w:rPr>
          <w:lang w:val="en-US"/>
        </w:rPr>
        <w:t>is a wrapper for any classifier. It monitors the incoming data for concept drifts and warnings in the model's accuracy. In case a warning is detected, a background model starts to train. If a drift is detected, the model will be replaced by the background model, and the background model will be reset</w:t>
      </w:r>
      <w:r w:rsidR="00145707">
        <w:rPr>
          <w:lang w:val="en-US"/>
        </w:rPr>
        <w:t>. In our case, we combined it with the Hoeffding Tree model.</w:t>
      </w:r>
      <w:r w:rsidR="000A2990">
        <w:rPr>
          <w:lang w:val="en-US"/>
        </w:rPr>
        <w:t xml:space="preserve"> </w:t>
      </w:r>
    </w:p>
    <w:p w14:paraId="065675D8" w14:textId="1D235707" w:rsidR="00E13C62" w:rsidRPr="007818EF" w:rsidRDefault="00E13C62" w:rsidP="00E13C62">
      <w:pPr>
        <w:rPr>
          <w:lang w:val="en-US"/>
        </w:rPr>
      </w:pPr>
    </w:p>
    <w:p w14:paraId="3D4F7343" w14:textId="563ECA95" w:rsidR="00E13C62" w:rsidRPr="00182537" w:rsidRDefault="008B3ECA" w:rsidP="00E13C62">
      <w:pPr>
        <w:pStyle w:val="Heading2"/>
        <w:numPr>
          <w:ilvl w:val="0"/>
          <w:numId w:val="3"/>
        </w:numPr>
        <w:rPr>
          <w:lang w:val="en-US"/>
        </w:rPr>
      </w:pPr>
      <w:r w:rsidRPr="00182537">
        <w:rPr>
          <w:lang w:val="en-US"/>
        </w:rPr>
        <w:t>Results presentation and conclusion</w:t>
      </w:r>
      <w:r w:rsidR="00182537" w:rsidRPr="00182537">
        <w:rPr>
          <w:lang w:val="en-US"/>
        </w:rPr>
        <w:t xml:space="preserve"> (50 000 s</w:t>
      </w:r>
      <w:r w:rsidR="00182537">
        <w:rPr>
          <w:lang w:val="en-US"/>
        </w:rPr>
        <w:t>amples)</w:t>
      </w:r>
    </w:p>
    <w:p w14:paraId="6637F164" w14:textId="77777777" w:rsidR="00B66E60" w:rsidRPr="00182537" w:rsidRDefault="00B66E60" w:rsidP="00B66E60">
      <w:pPr>
        <w:rPr>
          <w:lang w:val="en-US"/>
        </w:rPr>
      </w:pPr>
    </w:p>
    <w:tbl>
      <w:tblPr>
        <w:tblStyle w:val="TableGrid"/>
        <w:tblW w:w="9699" w:type="dxa"/>
        <w:tblLayout w:type="fixed"/>
        <w:tblLook w:val="04A0" w:firstRow="1" w:lastRow="0" w:firstColumn="1" w:lastColumn="0" w:noHBand="0" w:noVBand="1"/>
      </w:tblPr>
      <w:tblGrid>
        <w:gridCol w:w="3114"/>
        <w:gridCol w:w="1179"/>
        <w:gridCol w:w="1417"/>
        <w:gridCol w:w="719"/>
        <w:gridCol w:w="1138"/>
        <w:gridCol w:w="854"/>
        <w:gridCol w:w="1278"/>
      </w:tblGrid>
      <w:tr w:rsidR="008B3ECA" w14:paraId="45311033" w14:textId="42B85A5A" w:rsidTr="008B3ECA">
        <w:tc>
          <w:tcPr>
            <w:tcW w:w="3114" w:type="dxa"/>
            <w:shd w:val="clear" w:color="auto" w:fill="B4C6E7" w:themeFill="accent1" w:themeFillTint="66"/>
          </w:tcPr>
          <w:p w14:paraId="3B6CC464" w14:textId="37AB71B3" w:rsidR="008B3ECA" w:rsidRDefault="008B3ECA" w:rsidP="00B66E60">
            <w:r>
              <w:t>Model</w:t>
            </w:r>
          </w:p>
        </w:tc>
        <w:tc>
          <w:tcPr>
            <w:tcW w:w="1179" w:type="dxa"/>
            <w:shd w:val="clear" w:color="auto" w:fill="B4C6E7" w:themeFill="accent1" w:themeFillTint="66"/>
          </w:tcPr>
          <w:p w14:paraId="56B6F27D" w14:textId="7226FBD1" w:rsidR="008B3ECA" w:rsidRDefault="008B3ECA" w:rsidP="00B66E60">
            <w:r>
              <w:t xml:space="preserve">Accuracy </w:t>
            </w:r>
          </w:p>
        </w:tc>
        <w:tc>
          <w:tcPr>
            <w:tcW w:w="1417" w:type="dxa"/>
            <w:shd w:val="clear" w:color="auto" w:fill="B4C6E7" w:themeFill="accent1" w:themeFillTint="66"/>
          </w:tcPr>
          <w:p w14:paraId="43818E29" w14:textId="530C686E" w:rsidR="008B3ECA" w:rsidRDefault="008B3ECA" w:rsidP="00B66E60">
            <w:r>
              <w:t>Kappa Cohen</w:t>
            </w:r>
          </w:p>
        </w:tc>
        <w:tc>
          <w:tcPr>
            <w:tcW w:w="719" w:type="dxa"/>
            <w:shd w:val="clear" w:color="auto" w:fill="B4C6E7" w:themeFill="accent1" w:themeFillTint="66"/>
          </w:tcPr>
          <w:p w14:paraId="5C37922F" w14:textId="112C62C4" w:rsidR="008B3ECA" w:rsidRDefault="008B3ECA" w:rsidP="00B66E60">
            <w:r>
              <w:t>F1</w:t>
            </w:r>
          </w:p>
        </w:tc>
        <w:tc>
          <w:tcPr>
            <w:tcW w:w="1138" w:type="dxa"/>
            <w:shd w:val="clear" w:color="auto" w:fill="B4C6E7" w:themeFill="accent1" w:themeFillTint="66"/>
          </w:tcPr>
          <w:p w14:paraId="5AF0065D" w14:textId="3028C596" w:rsidR="008B3ECA" w:rsidRDefault="008B3ECA" w:rsidP="00B66E60">
            <w:r>
              <w:t>Precision</w:t>
            </w:r>
          </w:p>
        </w:tc>
        <w:tc>
          <w:tcPr>
            <w:tcW w:w="854" w:type="dxa"/>
            <w:shd w:val="clear" w:color="auto" w:fill="B4C6E7" w:themeFill="accent1" w:themeFillTint="66"/>
          </w:tcPr>
          <w:p w14:paraId="5BA95C49" w14:textId="7634B1A0" w:rsidR="008B3ECA" w:rsidRDefault="008B3ECA" w:rsidP="00B66E60">
            <w:r>
              <w:t>Recall</w:t>
            </w:r>
          </w:p>
        </w:tc>
        <w:tc>
          <w:tcPr>
            <w:tcW w:w="1278" w:type="dxa"/>
            <w:shd w:val="clear" w:color="auto" w:fill="B4C6E7" w:themeFill="accent1" w:themeFillTint="66"/>
          </w:tcPr>
          <w:p w14:paraId="356F0D68" w14:textId="1538EFAC" w:rsidR="008B3ECA" w:rsidRDefault="008B3ECA" w:rsidP="00B66E60">
            <w:r>
              <w:t>Runtime</w:t>
            </w:r>
          </w:p>
        </w:tc>
      </w:tr>
      <w:tr w:rsidR="008B3ECA" w14:paraId="0F836989" w14:textId="0062190A" w:rsidTr="008B3ECA">
        <w:tc>
          <w:tcPr>
            <w:tcW w:w="3114" w:type="dxa"/>
            <w:shd w:val="clear" w:color="auto" w:fill="B4C6E7" w:themeFill="accent1" w:themeFillTint="66"/>
          </w:tcPr>
          <w:p w14:paraId="06475C62" w14:textId="39CAFC27" w:rsidR="008B3ECA" w:rsidRDefault="008B3ECA" w:rsidP="00B66E60">
            <w:r>
              <w:t>AdaBoost</w:t>
            </w:r>
          </w:p>
        </w:tc>
        <w:tc>
          <w:tcPr>
            <w:tcW w:w="1179" w:type="dxa"/>
          </w:tcPr>
          <w:p w14:paraId="7AAFC5A2" w14:textId="2E569AA5" w:rsidR="008B3ECA" w:rsidRDefault="008B3ECA" w:rsidP="00B66E60">
            <w:r>
              <w:t>0.</w:t>
            </w:r>
            <w:r w:rsidR="00182537">
              <w:t>75</w:t>
            </w:r>
          </w:p>
        </w:tc>
        <w:tc>
          <w:tcPr>
            <w:tcW w:w="1417" w:type="dxa"/>
          </w:tcPr>
          <w:p w14:paraId="443DD43C" w14:textId="2E358710" w:rsidR="008B3ECA" w:rsidRDefault="008B3ECA" w:rsidP="00B66E60">
            <w:r>
              <w:t>0.</w:t>
            </w:r>
            <w:r w:rsidR="00182537">
              <w:t>56</w:t>
            </w:r>
          </w:p>
        </w:tc>
        <w:tc>
          <w:tcPr>
            <w:tcW w:w="719" w:type="dxa"/>
          </w:tcPr>
          <w:p w14:paraId="1303C95B" w14:textId="7803C0B7" w:rsidR="008B3ECA" w:rsidRDefault="00182537" w:rsidP="00B66E60">
            <w:r>
              <w:t>0.75</w:t>
            </w:r>
          </w:p>
        </w:tc>
        <w:tc>
          <w:tcPr>
            <w:tcW w:w="1138" w:type="dxa"/>
          </w:tcPr>
          <w:p w14:paraId="13506D72" w14:textId="3531EE70" w:rsidR="008B3ECA" w:rsidRDefault="00182537" w:rsidP="00B66E60">
            <w:r>
              <w:t>0.75</w:t>
            </w:r>
          </w:p>
        </w:tc>
        <w:tc>
          <w:tcPr>
            <w:tcW w:w="854" w:type="dxa"/>
          </w:tcPr>
          <w:p w14:paraId="215DC50D" w14:textId="71E52A4A" w:rsidR="008B3ECA" w:rsidRDefault="00182537" w:rsidP="00B66E60">
            <w:r>
              <w:t>0.75</w:t>
            </w:r>
          </w:p>
        </w:tc>
        <w:tc>
          <w:tcPr>
            <w:tcW w:w="1278" w:type="dxa"/>
          </w:tcPr>
          <w:p w14:paraId="4E674855" w14:textId="77E3F683" w:rsidR="008B3ECA" w:rsidRDefault="00182537" w:rsidP="00B66E60">
            <w:r>
              <w:t>8min13s</w:t>
            </w:r>
          </w:p>
        </w:tc>
      </w:tr>
      <w:tr w:rsidR="008B3ECA" w14:paraId="61791AEB" w14:textId="6B4ECB74" w:rsidTr="008B3ECA">
        <w:tc>
          <w:tcPr>
            <w:tcW w:w="3114" w:type="dxa"/>
            <w:shd w:val="clear" w:color="auto" w:fill="B4C6E7" w:themeFill="accent1" w:themeFillTint="66"/>
          </w:tcPr>
          <w:p w14:paraId="3F746C4F" w14:textId="55188684" w:rsidR="008B3ECA" w:rsidRPr="003A47FC" w:rsidRDefault="008B3ECA" w:rsidP="00B66E60">
            <w:pPr>
              <w:rPr>
                <w:b/>
                <w:bCs/>
              </w:rPr>
            </w:pPr>
            <w:r w:rsidRPr="003A47FC">
              <w:rPr>
                <w:b/>
                <w:bCs/>
              </w:rPr>
              <w:t>AMF</w:t>
            </w:r>
          </w:p>
        </w:tc>
        <w:tc>
          <w:tcPr>
            <w:tcW w:w="1179" w:type="dxa"/>
          </w:tcPr>
          <w:p w14:paraId="706BEDBC" w14:textId="5DE3F591" w:rsidR="008B3ECA" w:rsidRPr="0033136F" w:rsidRDefault="008B3ECA" w:rsidP="00B66E60">
            <w:pPr>
              <w:rPr>
                <w:b/>
                <w:bCs/>
              </w:rPr>
            </w:pPr>
            <w:r w:rsidRPr="0033136F">
              <w:rPr>
                <w:b/>
                <w:bCs/>
              </w:rPr>
              <w:t>0</w:t>
            </w:r>
            <w:r w:rsidR="00182537">
              <w:rPr>
                <w:b/>
                <w:bCs/>
              </w:rPr>
              <w:t>.90</w:t>
            </w:r>
          </w:p>
        </w:tc>
        <w:tc>
          <w:tcPr>
            <w:tcW w:w="1417" w:type="dxa"/>
          </w:tcPr>
          <w:p w14:paraId="778C39BB" w14:textId="32AA7D2F" w:rsidR="008B3ECA" w:rsidRPr="0033136F" w:rsidRDefault="008B3ECA" w:rsidP="00B66E60">
            <w:pPr>
              <w:rPr>
                <w:b/>
                <w:bCs/>
              </w:rPr>
            </w:pPr>
            <w:r w:rsidRPr="0033136F">
              <w:rPr>
                <w:b/>
                <w:bCs/>
              </w:rPr>
              <w:t>0.</w:t>
            </w:r>
            <w:r w:rsidR="00182537">
              <w:rPr>
                <w:b/>
                <w:bCs/>
              </w:rPr>
              <w:t>83</w:t>
            </w:r>
          </w:p>
        </w:tc>
        <w:tc>
          <w:tcPr>
            <w:tcW w:w="719" w:type="dxa"/>
          </w:tcPr>
          <w:p w14:paraId="598FC5A0" w14:textId="5865D2DB" w:rsidR="008B3ECA" w:rsidRPr="0033136F" w:rsidRDefault="00182537" w:rsidP="00B66E60">
            <w:pPr>
              <w:rPr>
                <w:b/>
                <w:bCs/>
              </w:rPr>
            </w:pPr>
            <w:r w:rsidRPr="0033136F">
              <w:rPr>
                <w:b/>
                <w:bCs/>
              </w:rPr>
              <w:t>0</w:t>
            </w:r>
            <w:r>
              <w:rPr>
                <w:b/>
                <w:bCs/>
              </w:rPr>
              <w:t>.90</w:t>
            </w:r>
          </w:p>
        </w:tc>
        <w:tc>
          <w:tcPr>
            <w:tcW w:w="1138" w:type="dxa"/>
          </w:tcPr>
          <w:p w14:paraId="7B9D6D5A" w14:textId="244B88B6" w:rsidR="008B3ECA" w:rsidRPr="0033136F" w:rsidRDefault="00182537" w:rsidP="00B66E60">
            <w:pPr>
              <w:rPr>
                <w:b/>
                <w:bCs/>
              </w:rPr>
            </w:pPr>
            <w:r w:rsidRPr="0033136F">
              <w:rPr>
                <w:b/>
                <w:bCs/>
              </w:rPr>
              <w:t>0</w:t>
            </w:r>
            <w:r>
              <w:rPr>
                <w:b/>
                <w:bCs/>
              </w:rPr>
              <w:t>.90</w:t>
            </w:r>
          </w:p>
        </w:tc>
        <w:tc>
          <w:tcPr>
            <w:tcW w:w="854" w:type="dxa"/>
          </w:tcPr>
          <w:p w14:paraId="060CBAD4" w14:textId="5F62DFCF" w:rsidR="008B3ECA" w:rsidRPr="008B3ECA" w:rsidRDefault="00182537" w:rsidP="00B66E60">
            <w:pPr>
              <w:rPr>
                <w:b/>
                <w:bCs/>
              </w:rPr>
            </w:pPr>
            <w:r w:rsidRPr="0033136F">
              <w:rPr>
                <w:b/>
                <w:bCs/>
              </w:rPr>
              <w:t>0</w:t>
            </w:r>
            <w:r>
              <w:rPr>
                <w:b/>
                <w:bCs/>
              </w:rPr>
              <w:t>.90</w:t>
            </w:r>
          </w:p>
        </w:tc>
        <w:tc>
          <w:tcPr>
            <w:tcW w:w="1278" w:type="dxa"/>
          </w:tcPr>
          <w:p w14:paraId="48E022EB" w14:textId="23EADADF" w:rsidR="008B3ECA" w:rsidRPr="008B3ECA" w:rsidRDefault="00182537" w:rsidP="00B66E60">
            <w:pPr>
              <w:rPr>
                <w:b/>
                <w:bCs/>
              </w:rPr>
            </w:pPr>
            <w:r>
              <w:rPr>
                <w:b/>
                <w:bCs/>
              </w:rPr>
              <w:t>8min49s</w:t>
            </w:r>
          </w:p>
        </w:tc>
      </w:tr>
      <w:tr w:rsidR="008B3ECA" w14:paraId="7708E650" w14:textId="59A85BEC" w:rsidTr="008B3ECA">
        <w:tc>
          <w:tcPr>
            <w:tcW w:w="3114" w:type="dxa"/>
            <w:shd w:val="clear" w:color="auto" w:fill="B4C6E7" w:themeFill="accent1" w:themeFillTint="66"/>
          </w:tcPr>
          <w:p w14:paraId="7E0A81B5" w14:textId="1152C493" w:rsidR="008B3ECA" w:rsidRDefault="008B3ECA" w:rsidP="00B66E60">
            <w:r>
              <w:t>Hoeffding Tree</w:t>
            </w:r>
          </w:p>
        </w:tc>
        <w:tc>
          <w:tcPr>
            <w:tcW w:w="1179" w:type="dxa"/>
          </w:tcPr>
          <w:p w14:paraId="741F02DF" w14:textId="7920EE59" w:rsidR="008B3ECA" w:rsidRDefault="00182537" w:rsidP="00B66E60">
            <w:r>
              <w:t>0.71</w:t>
            </w:r>
          </w:p>
        </w:tc>
        <w:tc>
          <w:tcPr>
            <w:tcW w:w="1417" w:type="dxa"/>
          </w:tcPr>
          <w:p w14:paraId="64BE2A9B" w14:textId="4FFCED0E" w:rsidR="008B3ECA" w:rsidRDefault="008B3ECA" w:rsidP="00B66E60">
            <w:r>
              <w:t>0.</w:t>
            </w:r>
            <w:r w:rsidR="00182537">
              <w:t>51</w:t>
            </w:r>
          </w:p>
        </w:tc>
        <w:tc>
          <w:tcPr>
            <w:tcW w:w="719" w:type="dxa"/>
          </w:tcPr>
          <w:p w14:paraId="6E75776A" w14:textId="46D6579D" w:rsidR="008B3ECA" w:rsidRDefault="00182537" w:rsidP="00B66E60">
            <w:r>
              <w:t>0.71</w:t>
            </w:r>
          </w:p>
        </w:tc>
        <w:tc>
          <w:tcPr>
            <w:tcW w:w="1138" w:type="dxa"/>
          </w:tcPr>
          <w:p w14:paraId="2B73080F" w14:textId="23B988E4" w:rsidR="008B3ECA" w:rsidRDefault="00182537" w:rsidP="00B66E60">
            <w:r>
              <w:t>0.71</w:t>
            </w:r>
          </w:p>
        </w:tc>
        <w:tc>
          <w:tcPr>
            <w:tcW w:w="854" w:type="dxa"/>
          </w:tcPr>
          <w:p w14:paraId="01BA5AAE" w14:textId="459E1F95" w:rsidR="008B3ECA" w:rsidRDefault="008B3ECA" w:rsidP="00B66E60">
            <w:r>
              <w:t>0.50</w:t>
            </w:r>
          </w:p>
        </w:tc>
        <w:tc>
          <w:tcPr>
            <w:tcW w:w="1278" w:type="dxa"/>
          </w:tcPr>
          <w:p w14:paraId="2ADB62AC" w14:textId="6C7A87EF" w:rsidR="008B3ECA" w:rsidRDefault="00182537" w:rsidP="00B66E60">
            <w:r>
              <w:t>52s</w:t>
            </w:r>
          </w:p>
        </w:tc>
      </w:tr>
      <w:tr w:rsidR="00182537" w14:paraId="3845BF9B" w14:textId="3D653694" w:rsidTr="008B3ECA">
        <w:tc>
          <w:tcPr>
            <w:tcW w:w="3114" w:type="dxa"/>
            <w:shd w:val="clear" w:color="auto" w:fill="B4C6E7" w:themeFill="accent1" w:themeFillTint="66"/>
          </w:tcPr>
          <w:p w14:paraId="2B78741D" w14:textId="579B924D" w:rsidR="00182537" w:rsidRDefault="00182537" w:rsidP="00182537">
            <w:r>
              <w:t>KNN</w:t>
            </w:r>
          </w:p>
        </w:tc>
        <w:tc>
          <w:tcPr>
            <w:tcW w:w="1179" w:type="dxa"/>
          </w:tcPr>
          <w:p w14:paraId="470B497D" w14:textId="502593C7" w:rsidR="00182537" w:rsidRDefault="00182537" w:rsidP="00182537">
            <w:r>
              <w:t>0.87</w:t>
            </w:r>
          </w:p>
        </w:tc>
        <w:tc>
          <w:tcPr>
            <w:tcW w:w="1417" w:type="dxa"/>
          </w:tcPr>
          <w:p w14:paraId="170F08CB" w14:textId="155BD472" w:rsidR="00182537" w:rsidRDefault="00182537" w:rsidP="00182537">
            <w:r>
              <w:t>0.78</w:t>
            </w:r>
          </w:p>
        </w:tc>
        <w:tc>
          <w:tcPr>
            <w:tcW w:w="719" w:type="dxa"/>
          </w:tcPr>
          <w:p w14:paraId="36D1190E" w14:textId="6B50E53F" w:rsidR="00182537" w:rsidRDefault="00182537" w:rsidP="00182537">
            <w:r>
              <w:t>0.87</w:t>
            </w:r>
          </w:p>
        </w:tc>
        <w:tc>
          <w:tcPr>
            <w:tcW w:w="1138" w:type="dxa"/>
          </w:tcPr>
          <w:p w14:paraId="0EBB089A" w14:textId="5BC1D4B6" w:rsidR="00182537" w:rsidRDefault="00182537" w:rsidP="00182537">
            <w:r>
              <w:t>0.87</w:t>
            </w:r>
          </w:p>
        </w:tc>
        <w:tc>
          <w:tcPr>
            <w:tcW w:w="854" w:type="dxa"/>
          </w:tcPr>
          <w:p w14:paraId="4DF6BA09" w14:textId="15C9C493" w:rsidR="00182537" w:rsidRDefault="00182537" w:rsidP="00182537">
            <w:r>
              <w:t>0.87</w:t>
            </w:r>
          </w:p>
        </w:tc>
        <w:tc>
          <w:tcPr>
            <w:tcW w:w="1278" w:type="dxa"/>
          </w:tcPr>
          <w:p w14:paraId="6EEB9A4A" w14:textId="7689D01A" w:rsidR="00182537" w:rsidRDefault="00182537" w:rsidP="00182537">
            <w:r>
              <w:t>7min20s</w:t>
            </w:r>
          </w:p>
        </w:tc>
      </w:tr>
      <w:tr w:rsidR="00182537" w14:paraId="5198626C" w14:textId="5F8AF082" w:rsidTr="008B3ECA">
        <w:tc>
          <w:tcPr>
            <w:tcW w:w="3114" w:type="dxa"/>
            <w:shd w:val="clear" w:color="auto" w:fill="B4C6E7" w:themeFill="accent1" w:themeFillTint="66"/>
          </w:tcPr>
          <w:p w14:paraId="72A04E7C" w14:textId="6E18C13A" w:rsidR="00182537" w:rsidRDefault="00182537" w:rsidP="00182537">
            <w:r>
              <w:t>Drift Retraining (Hoeffding Tree)</w:t>
            </w:r>
          </w:p>
        </w:tc>
        <w:tc>
          <w:tcPr>
            <w:tcW w:w="1179" w:type="dxa"/>
          </w:tcPr>
          <w:p w14:paraId="0AEFE69B" w14:textId="6378186C" w:rsidR="00182537" w:rsidRDefault="00182537" w:rsidP="00182537">
            <w:r>
              <w:t>0.77</w:t>
            </w:r>
          </w:p>
        </w:tc>
        <w:tc>
          <w:tcPr>
            <w:tcW w:w="1417" w:type="dxa"/>
          </w:tcPr>
          <w:p w14:paraId="306E9004" w14:textId="24CC6475" w:rsidR="00182537" w:rsidRDefault="00182537" w:rsidP="00182537">
            <w:r>
              <w:t>0.60</w:t>
            </w:r>
          </w:p>
        </w:tc>
        <w:tc>
          <w:tcPr>
            <w:tcW w:w="719" w:type="dxa"/>
          </w:tcPr>
          <w:p w14:paraId="1C97BCC7" w14:textId="497D56B3" w:rsidR="00182537" w:rsidRDefault="00182537" w:rsidP="00182537">
            <w:r>
              <w:t>0.77</w:t>
            </w:r>
          </w:p>
        </w:tc>
        <w:tc>
          <w:tcPr>
            <w:tcW w:w="1138" w:type="dxa"/>
          </w:tcPr>
          <w:p w14:paraId="0431D12C" w14:textId="41E0BA00" w:rsidR="00182537" w:rsidRDefault="00182537" w:rsidP="00182537">
            <w:r>
              <w:t>0.77</w:t>
            </w:r>
          </w:p>
        </w:tc>
        <w:tc>
          <w:tcPr>
            <w:tcW w:w="854" w:type="dxa"/>
          </w:tcPr>
          <w:p w14:paraId="06324547" w14:textId="42082F4D" w:rsidR="00182537" w:rsidRDefault="00182537" w:rsidP="00182537">
            <w:r>
              <w:t>0.77</w:t>
            </w:r>
          </w:p>
        </w:tc>
        <w:tc>
          <w:tcPr>
            <w:tcW w:w="1278" w:type="dxa"/>
          </w:tcPr>
          <w:p w14:paraId="70398D28" w14:textId="71360CCB" w:rsidR="00182537" w:rsidRDefault="00182537" w:rsidP="00182537">
            <w:r>
              <w:t>45s</w:t>
            </w:r>
          </w:p>
        </w:tc>
      </w:tr>
      <w:tr w:rsidR="00182537" w14:paraId="319942CD" w14:textId="6AE920E1" w:rsidTr="008B3ECA">
        <w:tc>
          <w:tcPr>
            <w:tcW w:w="3114" w:type="dxa"/>
            <w:shd w:val="clear" w:color="auto" w:fill="B4C6E7" w:themeFill="accent1" w:themeFillTint="66"/>
          </w:tcPr>
          <w:p w14:paraId="425DF92C" w14:textId="3DD688A5" w:rsidR="00182537" w:rsidRPr="003A47FC" w:rsidRDefault="00182537" w:rsidP="00182537">
            <w:pPr>
              <w:rPr>
                <w:b/>
                <w:bCs/>
              </w:rPr>
            </w:pPr>
            <w:r w:rsidRPr="003A47FC">
              <w:rPr>
                <w:b/>
                <w:bCs/>
              </w:rPr>
              <w:t>Drift Retraining (AMF)</w:t>
            </w:r>
          </w:p>
        </w:tc>
        <w:tc>
          <w:tcPr>
            <w:tcW w:w="1179" w:type="dxa"/>
          </w:tcPr>
          <w:p w14:paraId="2A2CEE78" w14:textId="3B4195EB" w:rsidR="00182537" w:rsidRPr="003A47FC" w:rsidRDefault="00182537" w:rsidP="00182537">
            <w:pPr>
              <w:rPr>
                <w:b/>
                <w:bCs/>
              </w:rPr>
            </w:pPr>
            <w:r w:rsidRPr="003A47FC">
              <w:rPr>
                <w:b/>
                <w:bCs/>
              </w:rPr>
              <w:t>0.</w:t>
            </w:r>
            <w:r>
              <w:rPr>
                <w:b/>
                <w:bCs/>
              </w:rPr>
              <w:t>90</w:t>
            </w:r>
          </w:p>
        </w:tc>
        <w:tc>
          <w:tcPr>
            <w:tcW w:w="1417" w:type="dxa"/>
          </w:tcPr>
          <w:p w14:paraId="18C53123" w14:textId="5C0C70E4" w:rsidR="00182537" w:rsidRPr="003A47FC" w:rsidRDefault="00182537" w:rsidP="00182537">
            <w:pPr>
              <w:rPr>
                <w:b/>
                <w:bCs/>
              </w:rPr>
            </w:pPr>
            <w:r w:rsidRPr="003A47FC">
              <w:rPr>
                <w:b/>
                <w:bCs/>
              </w:rPr>
              <w:t>0.</w:t>
            </w:r>
            <w:r>
              <w:rPr>
                <w:b/>
                <w:bCs/>
              </w:rPr>
              <w:t>83</w:t>
            </w:r>
          </w:p>
        </w:tc>
        <w:tc>
          <w:tcPr>
            <w:tcW w:w="719" w:type="dxa"/>
          </w:tcPr>
          <w:p w14:paraId="5FFAC063" w14:textId="47F89016" w:rsidR="00182537" w:rsidRPr="003A47FC" w:rsidRDefault="00182537" w:rsidP="00182537">
            <w:pPr>
              <w:rPr>
                <w:b/>
                <w:bCs/>
              </w:rPr>
            </w:pPr>
            <w:r w:rsidRPr="000C425A">
              <w:rPr>
                <w:b/>
                <w:bCs/>
              </w:rPr>
              <w:t>0.90</w:t>
            </w:r>
          </w:p>
        </w:tc>
        <w:tc>
          <w:tcPr>
            <w:tcW w:w="1138" w:type="dxa"/>
          </w:tcPr>
          <w:p w14:paraId="31B38A68" w14:textId="4D00BB85" w:rsidR="00182537" w:rsidRPr="003A47FC" w:rsidRDefault="00182537" w:rsidP="00182537">
            <w:pPr>
              <w:rPr>
                <w:b/>
                <w:bCs/>
              </w:rPr>
            </w:pPr>
            <w:r w:rsidRPr="000C425A">
              <w:rPr>
                <w:b/>
                <w:bCs/>
              </w:rPr>
              <w:t>0.90</w:t>
            </w:r>
          </w:p>
        </w:tc>
        <w:tc>
          <w:tcPr>
            <w:tcW w:w="854" w:type="dxa"/>
          </w:tcPr>
          <w:p w14:paraId="4FD17599" w14:textId="5A1096E6" w:rsidR="00182537" w:rsidRPr="003A47FC" w:rsidRDefault="00182537" w:rsidP="00182537">
            <w:pPr>
              <w:rPr>
                <w:b/>
                <w:bCs/>
              </w:rPr>
            </w:pPr>
            <w:r w:rsidRPr="000C425A">
              <w:rPr>
                <w:b/>
                <w:bCs/>
              </w:rPr>
              <w:t>0.90</w:t>
            </w:r>
          </w:p>
        </w:tc>
        <w:tc>
          <w:tcPr>
            <w:tcW w:w="1278" w:type="dxa"/>
          </w:tcPr>
          <w:p w14:paraId="0C9F4091" w14:textId="29916269" w:rsidR="00182537" w:rsidRPr="003A47FC" w:rsidRDefault="00182537" w:rsidP="00182537">
            <w:pPr>
              <w:rPr>
                <w:b/>
                <w:bCs/>
              </w:rPr>
            </w:pPr>
            <w:r>
              <w:rPr>
                <w:b/>
                <w:bCs/>
              </w:rPr>
              <w:t>9min14s</w:t>
            </w:r>
          </w:p>
        </w:tc>
      </w:tr>
    </w:tbl>
    <w:p w14:paraId="773FB296" w14:textId="77777777" w:rsidR="00B66E60" w:rsidRDefault="00B66E60" w:rsidP="00B66E60"/>
    <w:p w14:paraId="2661EEBC" w14:textId="3D11721D" w:rsidR="000A2990" w:rsidRDefault="000A2990" w:rsidP="00B66E60">
      <w:pPr>
        <w:rPr>
          <w:lang w:val="en-US"/>
        </w:rPr>
      </w:pPr>
      <w:r w:rsidRPr="000A2990">
        <w:rPr>
          <w:lang w:val="en-US"/>
        </w:rPr>
        <w:t>From reading the results ab</w:t>
      </w:r>
      <w:r>
        <w:rPr>
          <w:lang w:val="en-US"/>
        </w:rPr>
        <w:t xml:space="preserve">ove, the best overall model is AMF Classifier. </w:t>
      </w:r>
    </w:p>
    <w:p w14:paraId="69C02CA1" w14:textId="088F3D12" w:rsidR="00C779BC" w:rsidRPr="008B3ECA" w:rsidRDefault="000A2990" w:rsidP="00BA28A1">
      <w:pPr>
        <w:jc w:val="both"/>
        <w:rPr>
          <w:lang w:val="en-US"/>
        </w:rPr>
      </w:pPr>
      <w:r>
        <w:rPr>
          <w:lang w:val="en-US"/>
        </w:rPr>
        <w:t>However</w:t>
      </w:r>
      <w:r w:rsidR="007267F5">
        <w:rPr>
          <w:lang w:val="en-US"/>
        </w:rPr>
        <w:t>,</w:t>
      </w:r>
      <w:r>
        <w:rPr>
          <w:lang w:val="en-US"/>
        </w:rPr>
        <w:t xml:space="preserve"> we also notice that Drift Retrainer increased Hoeffding tree classifier</w:t>
      </w:r>
      <w:r w:rsidR="0035342C">
        <w:rPr>
          <w:lang w:val="en-US"/>
        </w:rPr>
        <w:t xml:space="preserve">’s performance </w:t>
      </w:r>
      <w:r>
        <w:rPr>
          <w:lang w:val="en-US"/>
        </w:rPr>
        <w:t>(0.</w:t>
      </w:r>
      <w:r w:rsidR="0035342C">
        <w:rPr>
          <w:lang w:val="en-US"/>
        </w:rPr>
        <w:t>71</w:t>
      </w:r>
      <w:r>
        <w:rPr>
          <w:lang w:val="en-US"/>
        </w:rPr>
        <w:t xml:space="preserve"> without Drift Retrainer and 0.</w:t>
      </w:r>
      <w:r w:rsidR="0035342C">
        <w:rPr>
          <w:lang w:val="en-US"/>
        </w:rPr>
        <w:t xml:space="preserve">77 </w:t>
      </w:r>
      <w:r>
        <w:rPr>
          <w:lang w:val="en-US"/>
        </w:rPr>
        <w:t>with Drift Retrainer</w:t>
      </w:r>
      <w:r w:rsidR="0035342C">
        <w:rPr>
          <w:lang w:val="en-US"/>
        </w:rPr>
        <w:t xml:space="preserve"> for Accuracy</w:t>
      </w:r>
      <w:r>
        <w:rPr>
          <w:lang w:val="en-US"/>
        </w:rPr>
        <w:t xml:space="preserve">). </w:t>
      </w:r>
      <w:r w:rsidR="007267F5">
        <w:rPr>
          <w:lang w:val="en-US"/>
        </w:rPr>
        <w:t xml:space="preserve">Thus, we are curious to see AMF </w:t>
      </w:r>
      <w:r w:rsidR="007267F5">
        <w:rPr>
          <w:lang w:val="en-US"/>
        </w:rPr>
        <w:lastRenderedPageBreak/>
        <w:t>performances with Drift Retrainer.</w:t>
      </w:r>
      <w:r w:rsidR="003A47FC">
        <w:rPr>
          <w:lang w:val="en-US"/>
        </w:rPr>
        <w:t xml:space="preserve"> After experimenting with Drift Retrainer on AMF, we denote that we </w:t>
      </w:r>
      <w:r w:rsidR="0035342C">
        <w:rPr>
          <w:lang w:val="en-US"/>
        </w:rPr>
        <w:t>didn’t increase performance considering 50 000  samples.</w:t>
      </w:r>
    </w:p>
    <w:p w14:paraId="45E5320B" w14:textId="6F4C0820" w:rsidR="00707D96" w:rsidRDefault="008B3ECA" w:rsidP="00BA28A1">
      <w:pPr>
        <w:jc w:val="both"/>
        <w:rPr>
          <w:lang w:val="en-US"/>
        </w:rPr>
      </w:pPr>
      <w:r w:rsidRPr="008B3ECA">
        <w:rPr>
          <w:lang w:val="en-US"/>
        </w:rPr>
        <w:t>As a conclusion, we r</w:t>
      </w:r>
      <w:r>
        <w:rPr>
          <w:lang w:val="en-US"/>
        </w:rPr>
        <w:t>ecommend using AMF Classifier as it is our best overall model</w:t>
      </w:r>
      <w:r w:rsidR="003D7058">
        <w:rPr>
          <w:lang w:val="en-US"/>
        </w:rPr>
        <w:t xml:space="preserve"> in performance</w:t>
      </w:r>
      <w:r>
        <w:rPr>
          <w:lang w:val="en-US"/>
        </w:rPr>
        <w:t>.</w:t>
      </w:r>
      <w:r w:rsidR="003D7058">
        <w:rPr>
          <w:lang w:val="en-US"/>
        </w:rPr>
        <w:t xml:space="preserve"> Considering runtime</w:t>
      </w:r>
      <w:r w:rsidR="00964FF5">
        <w:rPr>
          <w:lang w:val="en-US"/>
        </w:rPr>
        <w:t xml:space="preserve"> (computed on </w:t>
      </w:r>
      <w:r w:rsidR="0035342C">
        <w:rPr>
          <w:lang w:val="en-US"/>
        </w:rPr>
        <w:t>50 000</w:t>
      </w:r>
      <w:r w:rsidR="00964FF5">
        <w:rPr>
          <w:lang w:val="en-US"/>
        </w:rPr>
        <w:t xml:space="preserve"> elements)</w:t>
      </w:r>
      <w:r w:rsidR="003D7058">
        <w:rPr>
          <w:lang w:val="en-US"/>
        </w:rPr>
        <w:t xml:space="preserve">, it is the </w:t>
      </w:r>
      <w:r w:rsidR="0035342C">
        <w:rPr>
          <w:lang w:val="en-US"/>
        </w:rPr>
        <w:t>wors</w:t>
      </w:r>
      <w:r w:rsidR="00D34819">
        <w:rPr>
          <w:lang w:val="en-US"/>
        </w:rPr>
        <w:t>t</w:t>
      </w:r>
      <w:r w:rsidR="0035342C">
        <w:rPr>
          <w:lang w:val="en-US"/>
        </w:rPr>
        <w:t xml:space="preserve"> one while Hoeffding Tree offers the best time complexity results</w:t>
      </w:r>
      <w:r w:rsidR="003D7058">
        <w:rPr>
          <w:lang w:val="en-US"/>
        </w:rPr>
        <w:t xml:space="preserve">. It makes sense as AMF is a Forest model (ensemble of trees) while Hoeffding is a single tree. </w:t>
      </w:r>
      <w:r w:rsidR="00672CFB">
        <w:rPr>
          <w:lang w:val="en-US"/>
        </w:rPr>
        <w:t>At the first glance, t</w:t>
      </w:r>
      <w:r w:rsidR="003D7058">
        <w:rPr>
          <w:lang w:val="en-US"/>
        </w:rPr>
        <w:t>he</w:t>
      </w:r>
      <w:r>
        <w:rPr>
          <w:lang w:val="en-US"/>
        </w:rPr>
        <w:t xml:space="preserve"> use of Drift Retrainer doesn’t seem necessary as we </w:t>
      </w:r>
      <w:r w:rsidR="00D34819">
        <w:rPr>
          <w:lang w:val="en-US"/>
        </w:rPr>
        <w:t>didn’t improve metrics</w:t>
      </w:r>
      <w:r>
        <w:rPr>
          <w:lang w:val="en-US"/>
        </w:rPr>
        <w:t xml:space="preserve"> and the </w:t>
      </w:r>
      <w:r w:rsidR="00D34819">
        <w:rPr>
          <w:lang w:val="en-US"/>
        </w:rPr>
        <w:t>runtime</w:t>
      </w:r>
      <w:r>
        <w:rPr>
          <w:lang w:val="en-US"/>
        </w:rPr>
        <w:t xml:space="preserve"> increase</w:t>
      </w:r>
      <w:r w:rsidR="00D34819">
        <w:rPr>
          <w:lang w:val="en-US"/>
        </w:rPr>
        <w:t>d</w:t>
      </w:r>
      <w:r>
        <w:rPr>
          <w:lang w:val="en-US"/>
        </w:rPr>
        <w:t xml:space="preserve"> from </w:t>
      </w:r>
      <w:r w:rsidR="00D34819">
        <w:rPr>
          <w:lang w:val="en-US"/>
        </w:rPr>
        <w:t xml:space="preserve">8min49s </w:t>
      </w:r>
      <w:r>
        <w:rPr>
          <w:lang w:val="en-US"/>
        </w:rPr>
        <w:t xml:space="preserve">to </w:t>
      </w:r>
      <w:r w:rsidR="00D34819">
        <w:rPr>
          <w:lang w:val="en-US"/>
        </w:rPr>
        <w:t>9min14s</w:t>
      </w:r>
      <w:r>
        <w:rPr>
          <w:lang w:val="en-US"/>
        </w:rPr>
        <w:t>.</w:t>
      </w:r>
      <w:r w:rsidR="00672CFB">
        <w:rPr>
          <w:lang w:val="en-US"/>
        </w:rPr>
        <w:t xml:space="preserve"> However, after at looking the plots below, we notice that Drift Retraining AMF is much more stable than the classical AMF. Consequently, the use of Drift Retraining could be important depending on the application (if the result </w:t>
      </w:r>
      <w:proofErr w:type="gramStart"/>
      <w:r w:rsidR="00672CFB">
        <w:rPr>
          <w:lang w:val="en-US"/>
        </w:rPr>
        <w:t>need</w:t>
      </w:r>
      <w:proofErr w:type="gramEnd"/>
      <w:r w:rsidR="00672CFB">
        <w:rPr>
          <w:lang w:val="en-US"/>
        </w:rPr>
        <w:t xml:space="preserve"> to be stable fast or not).</w:t>
      </w:r>
    </w:p>
    <w:p w14:paraId="78062068" w14:textId="79B35C51" w:rsidR="00672CFB" w:rsidRDefault="00672CFB" w:rsidP="00672CFB">
      <w:pPr>
        <w:jc w:val="center"/>
        <w:rPr>
          <w:lang w:val="en-US"/>
        </w:rPr>
      </w:pPr>
      <w:r w:rsidRPr="00672CFB">
        <w:rPr>
          <w:lang w:val="en-US"/>
        </w:rPr>
        <w:drawing>
          <wp:inline distT="0" distB="0" distL="0" distR="0" wp14:anchorId="70E99B17" wp14:editId="0AD06CAB">
            <wp:extent cx="5219700" cy="2618314"/>
            <wp:effectExtent l="0" t="0" r="0" b="0"/>
            <wp:docPr id="798549454" name="Picture 79854945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433" name="Picture 1" descr="A screenshot of a graph&#10;&#10;Description automatically generated"/>
                    <pic:cNvPicPr/>
                  </pic:nvPicPr>
                  <pic:blipFill rotWithShape="1">
                    <a:blip r:embed="rId6"/>
                    <a:srcRect b="79857"/>
                    <a:stretch/>
                  </pic:blipFill>
                  <pic:spPr bwMode="auto">
                    <a:xfrm>
                      <a:off x="0" y="0"/>
                      <a:ext cx="5243666" cy="2630336"/>
                    </a:xfrm>
                    <a:prstGeom prst="rect">
                      <a:avLst/>
                    </a:prstGeom>
                    <a:ln>
                      <a:noFill/>
                    </a:ln>
                    <a:extLst>
                      <a:ext uri="{53640926-AAD7-44D8-BBD7-CCE9431645EC}">
                        <a14:shadowObscured xmlns:a14="http://schemas.microsoft.com/office/drawing/2010/main"/>
                      </a:ext>
                    </a:extLst>
                  </pic:spPr>
                </pic:pic>
              </a:graphicData>
            </a:graphic>
          </wp:inline>
        </w:drawing>
      </w:r>
    </w:p>
    <w:p w14:paraId="3838C7C2" w14:textId="77777777" w:rsidR="00672CFB" w:rsidRDefault="00672CFB" w:rsidP="00672CFB">
      <w:pPr>
        <w:jc w:val="center"/>
        <w:rPr>
          <w:lang w:val="en-US"/>
        </w:rPr>
      </w:pPr>
      <w:r w:rsidRPr="00672CFB">
        <w:rPr>
          <w:lang w:val="en-US"/>
        </w:rPr>
        <w:drawing>
          <wp:inline distT="0" distB="0" distL="0" distR="0" wp14:anchorId="743F9632" wp14:editId="3F79AB95">
            <wp:extent cx="5219700" cy="2617833"/>
            <wp:effectExtent l="0" t="0" r="0" b="0"/>
            <wp:docPr id="1128163169" name="Picture 112816316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433" name="Picture 1" descr="A screenshot of a graph&#10;&#10;Description automatically generated"/>
                    <pic:cNvPicPr/>
                  </pic:nvPicPr>
                  <pic:blipFill rotWithShape="1">
                    <a:blip r:embed="rId6"/>
                    <a:srcRect t="19887" b="59974"/>
                    <a:stretch/>
                  </pic:blipFill>
                  <pic:spPr bwMode="auto">
                    <a:xfrm>
                      <a:off x="0" y="0"/>
                      <a:ext cx="5249415" cy="2632736"/>
                    </a:xfrm>
                    <a:prstGeom prst="rect">
                      <a:avLst/>
                    </a:prstGeom>
                    <a:ln>
                      <a:noFill/>
                    </a:ln>
                    <a:extLst>
                      <a:ext uri="{53640926-AAD7-44D8-BBD7-CCE9431645EC}">
                        <a14:shadowObscured xmlns:a14="http://schemas.microsoft.com/office/drawing/2010/main"/>
                      </a:ext>
                    </a:extLst>
                  </pic:spPr>
                </pic:pic>
              </a:graphicData>
            </a:graphic>
          </wp:inline>
        </w:drawing>
      </w:r>
    </w:p>
    <w:p w14:paraId="7C82EBDD" w14:textId="505EE0EA" w:rsidR="00672CFB" w:rsidRDefault="00672CFB">
      <w:pPr>
        <w:rPr>
          <w:lang w:val="en-US"/>
        </w:rPr>
      </w:pPr>
      <w:r>
        <w:rPr>
          <w:lang w:val="en-US"/>
        </w:rPr>
        <w:br w:type="page"/>
      </w:r>
    </w:p>
    <w:p w14:paraId="1A453FED" w14:textId="77777777" w:rsidR="00964FF5" w:rsidRPr="008B3ECA" w:rsidRDefault="00964FF5">
      <w:pPr>
        <w:rPr>
          <w:lang w:val="en-US"/>
        </w:rPr>
      </w:pPr>
    </w:p>
    <w:p w14:paraId="37704B88" w14:textId="618459B3" w:rsidR="00C779BC" w:rsidRDefault="00707D96" w:rsidP="00707D96">
      <w:pPr>
        <w:pStyle w:val="Heading1"/>
        <w:numPr>
          <w:ilvl w:val="0"/>
          <w:numId w:val="2"/>
        </w:numPr>
      </w:pPr>
      <w:r>
        <w:t>PART 3 : Clustering</w:t>
      </w:r>
    </w:p>
    <w:p w14:paraId="42FF040F" w14:textId="6109AFBB" w:rsidR="00707D96" w:rsidRDefault="00707D96" w:rsidP="00707D96"/>
    <w:p w14:paraId="1D7FC8F1" w14:textId="016232A7" w:rsidR="003376AA" w:rsidRDefault="003376AA" w:rsidP="003376AA">
      <w:pPr>
        <w:pStyle w:val="Heading2"/>
        <w:numPr>
          <w:ilvl w:val="0"/>
          <w:numId w:val="3"/>
        </w:numPr>
      </w:pPr>
      <w:r>
        <w:t xml:space="preserve">Regressors’ Presentation </w:t>
      </w:r>
    </w:p>
    <w:p w14:paraId="4A4C950D" w14:textId="77777777" w:rsidR="003376AA" w:rsidRDefault="003376AA" w:rsidP="003376AA"/>
    <w:p w14:paraId="76FEE2D8" w14:textId="77777777" w:rsidR="003376AA" w:rsidRDefault="003376AA" w:rsidP="003376AA">
      <w:pPr>
        <w:pStyle w:val="Heading3"/>
        <w:numPr>
          <w:ilvl w:val="1"/>
          <w:numId w:val="3"/>
        </w:numPr>
        <w:ind w:left="1440"/>
      </w:pPr>
      <w:r>
        <w:t>Linear Regression (Lasso Penalization)</w:t>
      </w:r>
    </w:p>
    <w:p w14:paraId="2B51717B" w14:textId="77777777" w:rsidR="003376AA" w:rsidRDefault="003376AA" w:rsidP="003376AA"/>
    <w:p w14:paraId="6E7B3CA5" w14:textId="77777777" w:rsidR="003376AA" w:rsidRPr="00122FDA" w:rsidRDefault="003376AA" w:rsidP="00CE2EE7">
      <w:pPr>
        <w:jc w:val="both"/>
        <w:rPr>
          <w:lang w:val="en-US"/>
        </w:rPr>
      </w:pPr>
      <w:r w:rsidRPr="00122FDA">
        <w:rPr>
          <w:lang w:val="en-US"/>
        </w:rPr>
        <w:t>Linear regression assumes a linear relationship between the variables, making it a simple yet effective approach for regression analysis.</w:t>
      </w:r>
    </w:p>
    <w:p w14:paraId="08D2724B" w14:textId="77777777" w:rsidR="003376AA" w:rsidRPr="008A0735" w:rsidRDefault="003376AA" w:rsidP="003376AA">
      <m:oMathPara>
        <m:oMath>
          <m:r>
            <m:rPr>
              <m:sty m:val="p"/>
            </m:rPr>
            <w:rPr>
              <w:rFonts w:ascii="Cambria Math" w:hAnsi="Cambria Math"/>
              <w:lang w:val="en-US"/>
            </w:rPr>
            <w:br/>
          </m:r>
        </m:oMath>
        <m:oMath>
          <m:r>
            <w:rPr>
              <w:rFonts w:ascii="Cambria Math" w:hAnsi="Cambria Math"/>
              <w:lang w:val="en-US"/>
            </w:rPr>
            <m:t>Y</m:t>
          </m:r>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β</m:t>
              </m:r>
            </m:e>
            <m:sub>
              <m:r>
                <m:rPr>
                  <m:sty m:val="p"/>
                </m:rPr>
                <w:rPr>
                  <w:rFonts w:ascii="Cambria Math" w:hAnsi="Cambria Math"/>
                  <w:lang w:val="en-US"/>
                </w:rPr>
                <m:t>0</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β</m:t>
              </m:r>
            </m:e>
            <m:sub>
              <m:r>
                <m:rPr>
                  <m:sty m:val="p"/>
                </m:rPr>
                <w:rPr>
                  <w:rFonts w:ascii="Cambria Math" w:hAnsi="Cambria Math"/>
                  <w:lang w:val="en-US"/>
                </w:rPr>
                <m:t>1</m:t>
              </m:r>
            </m:sub>
          </m:sSub>
          <m:sSub>
            <m:sSubPr>
              <m:ctrlPr>
                <w:rPr>
                  <w:rFonts w:ascii="Cambria Math" w:hAnsi="Cambria Math"/>
                  <w:lang w:val="en-US"/>
                </w:rPr>
              </m:ctrlPr>
            </m:sSubPr>
            <m:e>
              <m: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β</m:t>
              </m:r>
            </m:e>
            <m:sub>
              <m:r>
                <m:rPr>
                  <m:sty m:val="p"/>
                </m:rPr>
                <w:rPr>
                  <w:rFonts w:ascii="Cambria Math" w:hAnsi="Cambria Math"/>
                  <w:lang w:val="en-US"/>
                </w:rPr>
                <m:t>2</m:t>
              </m:r>
            </m:sub>
          </m:sSub>
          <m:sSub>
            <m:sSubPr>
              <m:ctrlPr>
                <w:rPr>
                  <w:rFonts w:ascii="Cambria Math" w:hAnsi="Cambria Math"/>
                  <w:lang w:val="en-US"/>
                </w:rPr>
              </m:ctrlPr>
            </m:sSubPr>
            <m:e>
              <m: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β</m:t>
              </m:r>
            </m:e>
            <m:sub>
              <m:r>
                <w:rPr>
                  <w:rFonts w:ascii="Cambria Math" w:hAnsi="Cambria Math"/>
                  <w:lang w:val="en-US"/>
                </w:rPr>
                <m:t>n</m:t>
              </m:r>
            </m:sub>
          </m:sSub>
          <m:sSub>
            <m:sSubPr>
              <m:ctrlPr>
                <w:rPr>
                  <w:rFonts w:ascii="Cambria Math" w:hAnsi="Cambria Math"/>
                  <w:i/>
                  <w:iCs/>
                  <w:lang w:val="en-US"/>
                </w:rPr>
              </m:ctrlPr>
            </m:sSubPr>
            <m:e>
              <m:r>
                <w:rPr>
                  <w:rFonts w:ascii="Cambria Math" w:hAnsi="Cambria Math"/>
                  <w:lang w:val="en-US"/>
                </w:rPr>
                <m:t>X</m:t>
              </m:r>
            </m:e>
            <m:sub>
              <m:r>
                <w:rPr>
                  <w:rFonts w:ascii="Cambria Math" w:hAnsi="Cambria Math"/>
                  <w:lang w:val="en-US"/>
                </w:rPr>
                <m:t>n</m:t>
              </m:r>
            </m:sub>
          </m:sSub>
          <m:r>
            <m:rPr>
              <m:sty m:val="p"/>
            </m:rPr>
            <w:rPr>
              <w:rFonts w:ascii="Cambria Math" w:hAnsi="Cambria Math"/>
              <w:lang w:val="en-US"/>
            </w:rPr>
            <m:t xml:space="preserve"> + </m:t>
          </m:r>
          <m:r>
            <w:rPr>
              <w:rFonts w:ascii="Cambria Math" w:hAnsi="Cambria Math"/>
              <w:lang w:val="en-US"/>
            </w:rPr>
            <m:t>ϵ</m:t>
          </m:r>
        </m:oMath>
      </m:oMathPara>
    </w:p>
    <w:p w14:paraId="0C774D8A" w14:textId="77777777" w:rsidR="003376AA" w:rsidRPr="008A0735" w:rsidRDefault="003376AA" w:rsidP="003376AA"/>
    <w:p w14:paraId="57E653A4" w14:textId="77777777" w:rsidR="003376AA" w:rsidRDefault="003376AA" w:rsidP="00CE2EE7">
      <w:pPr>
        <w:jc w:val="both"/>
        <w:rPr>
          <w:lang w:val="en-US"/>
        </w:rPr>
      </w:pPr>
      <w:r w:rsidRPr="002A60EC">
        <w:rPr>
          <w:lang w:val="en-US"/>
        </w:rPr>
        <w:t>Multiple linear regression allows us to model and understand the relationship between a dependent variable and multiple independent variables.</w:t>
      </w:r>
      <w:r>
        <w:rPr>
          <w:lang w:val="en-US"/>
        </w:rPr>
        <w:t xml:space="preserve"> </w:t>
      </w:r>
    </w:p>
    <w:p w14:paraId="3A23905F" w14:textId="77777777" w:rsidR="003376AA" w:rsidRDefault="003376AA" w:rsidP="00CE2EE7">
      <w:pPr>
        <w:jc w:val="both"/>
        <w:rPr>
          <w:lang w:val="en-US"/>
        </w:rPr>
      </w:pPr>
      <w:r w:rsidRPr="00122FDA">
        <w:rPr>
          <w:lang w:val="en-US"/>
        </w:rPr>
        <w:t>In statistics and machine learning, lasso (least absolute shrinkage and selection operator</w:t>
      </w:r>
      <w:r>
        <w:rPr>
          <w:lang w:val="en-US"/>
        </w:rPr>
        <w:t xml:space="preserve">) </w:t>
      </w:r>
      <w:r w:rsidRPr="00122FDA">
        <w:rPr>
          <w:lang w:val="en-US"/>
        </w:rPr>
        <w:t>is a regression analysis method that performs both variable selection and regularization in order to enhance the prediction accuracy and interpretability of the resulting statistical model.</w:t>
      </w:r>
    </w:p>
    <w:p w14:paraId="01666588" w14:textId="77777777" w:rsidR="003376AA" w:rsidRDefault="003376AA" w:rsidP="003376AA">
      <w:pPr>
        <w:rPr>
          <w:rFonts w:eastAsiaTheme="minorEastAsia"/>
          <w:lang w:val="en-US"/>
        </w:rPr>
      </w:pPr>
      <w:r>
        <w:rPr>
          <w:lang w:val="en-US"/>
        </w:rPr>
        <w:t xml:space="preserve">Instead of minimizing :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acc>
                      <m:accPr>
                        <m:ctrlPr>
                          <w:rPr>
                            <w:rFonts w:ascii="Cambria Math" w:hAnsi="Cambria Math"/>
                            <w:lang w:val="en-US"/>
                          </w:rPr>
                        </m:ctrlPr>
                      </m:accPr>
                      <m:e>
                        <m:sSub>
                          <m:sSubPr>
                            <m:ctrlPr>
                              <w:rPr>
                                <w:rFonts w:ascii="Cambria Math" w:hAnsi="Cambria Math"/>
                                <w:i/>
                                <w:lang w:val="en-US"/>
                              </w:rPr>
                            </m:ctrlPr>
                          </m:sSubPr>
                          <m:e>
                            <m:r>
                              <m:rPr>
                                <m:sty m:val="p"/>
                              </m:rPr>
                              <w:rPr>
                                <w:rFonts w:ascii="Cambria Math" w:hAnsi="Cambria Math"/>
                                <w:lang w:val="en-US"/>
                              </w:rPr>
                              <m:t>β</m:t>
                            </m:r>
                          </m:e>
                          <m:sub>
                            <m:r>
                              <w:rPr>
                                <w:rFonts w:ascii="Cambria Math" w:hAnsi="Cambria Math"/>
                                <w:lang w:val="en-US"/>
                              </w:rPr>
                              <m:t>0</m:t>
                            </m:r>
                          </m:sub>
                        </m:sSub>
                      </m:e>
                    </m:acc>
                    <m:r>
                      <w:rPr>
                        <w:rFonts w:ascii="Cambria Math" w:hAnsi="Cambria Math"/>
                        <w:lang w:val="en-US"/>
                      </w:rPr>
                      <m:t>+</m:t>
                    </m:r>
                    <m:acc>
                      <m:accPr>
                        <m:ctrlPr>
                          <w:rPr>
                            <w:rFonts w:ascii="Cambria Math" w:hAnsi="Cambria Math"/>
                            <w:lang w:val="en-US"/>
                          </w:rPr>
                        </m:ctrlPr>
                      </m:accPr>
                      <m:e>
                        <m:sSup>
                          <m:sSupPr>
                            <m:ctrlPr>
                              <w:rPr>
                                <w:rFonts w:ascii="Cambria Math" w:hAnsi="Cambria Math"/>
                                <w:i/>
                                <w:lang w:val="en-US"/>
                              </w:rPr>
                            </m:ctrlPr>
                          </m:sSupPr>
                          <m:e>
                            <m:r>
                              <m:rPr>
                                <m:sty m:val="p"/>
                              </m:rPr>
                              <w:rPr>
                                <w:rFonts w:ascii="Cambria Math" w:hAnsi="Cambria Math"/>
                                <w:lang w:val="en-US"/>
                              </w:rPr>
                              <m:t>β</m:t>
                            </m:r>
                          </m:e>
                          <m:sup>
                            <m:r>
                              <w:rPr>
                                <w:rFonts w:ascii="Cambria Math" w:hAnsi="Cambria Math"/>
                                <w:lang w:val="en-US"/>
                              </w:rPr>
                              <m:t>T</m:t>
                            </m:r>
                          </m:sup>
                        </m:sSup>
                      </m:e>
                    </m:acc>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r>
          <w:rPr>
            <w:rFonts w:ascii="Cambria Math" w:eastAsiaTheme="minorEastAsia" w:hAnsi="Cambria Math"/>
            <w:lang w:val="en-US"/>
          </w:rPr>
          <m:t xml:space="preserve"> </m:t>
        </m:r>
      </m:oMath>
    </w:p>
    <w:p w14:paraId="6AEACEBD" w14:textId="0380642B" w:rsidR="003376AA" w:rsidRPr="00A53136" w:rsidRDefault="003376AA" w:rsidP="003376AA">
      <w:pPr>
        <w:rPr>
          <w:rFonts w:eastAsiaTheme="minorEastAsia"/>
          <w:lang w:val="en-US"/>
        </w:rPr>
      </w:pPr>
      <w:r>
        <w:rPr>
          <w:rFonts w:eastAsiaTheme="minorEastAsia"/>
          <w:lang w:val="en-US"/>
        </w:rPr>
        <w:t xml:space="preserve">We minimize : </w:t>
      </w:r>
      <m:oMath>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p>
              <m:sSupPr>
                <m:ctrlPr>
                  <w:rPr>
                    <w:rFonts w:ascii="Cambria Math" w:hAnsi="Cambria Math"/>
                    <w:i/>
                    <w:lang w:val="en-US"/>
                  </w:rPr>
                </m:ctrlPr>
              </m:sSupPr>
              <m:e>
                <m:d>
                  <m:dPr>
                    <m:ctrlPr>
                      <w:rPr>
                        <w:rFonts w:ascii="Cambria Math" w:hAnsi="Cambria Math"/>
                        <w:i/>
                        <w:lang w:val="en-US"/>
                      </w:rPr>
                    </m:ctrlPr>
                  </m:dPr>
                  <m:e>
                    <m:acc>
                      <m:accPr>
                        <m:ctrlPr>
                          <w:rPr>
                            <w:rFonts w:ascii="Cambria Math" w:hAnsi="Cambria Math"/>
                            <w:lang w:val="en-US"/>
                          </w:rPr>
                        </m:ctrlPr>
                      </m:accPr>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e>
                    </m:acc>
                    <m:r>
                      <w:rPr>
                        <w:rFonts w:ascii="Cambria Math" w:hAnsi="Cambria Math"/>
                        <w:lang w:val="en-US"/>
                      </w:rPr>
                      <m:t>+</m:t>
                    </m:r>
                    <m:acc>
                      <m:accPr>
                        <m:ctrlPr>
                          <w:rPr>
                            <w:rFonts w:ascii="Cambria Math" w:hAnsi="Cambria Math"/>
                            <w:lang w:val="en-US"/>
                          </w:rPr>
                        </m:ctrlPr>
                      </m:accPr>
                      <m:e>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T</m:t>
                            </m:r>
                          </m:sup>
                        </m:sSup>
                      </m:e>
                    </m:acc>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sup>
                <m:r>
                  <w:rPr>
                    <w:rFonts w:ascii="Cambria Math" w:hAnsi="Cambria Math"/>
                    <w:lang w:val="en-US"/>
                  </w:rPr>
                  <m:t>2</m:t>
                </m:r>
              </m:sup>
            </m:sSup>
          </m:e>
        </m:nary>
        <m:r>
          <w:rPr>
            <w:rFonts w:ascii="Cambria Math" w:hAnsi="Cambria Math"/>
            <w:lang w:val="en-US"/>
          </w:rPr>
          <m:t xml:space="preserve">+ </m:t>
        </m:r>
        <m:r>
          <m:rPr>
            <m:sty m:val="p"/>
          </m:rPr>
          <w:rPr>
            <w:rFonts w:ascii="Cambria Math" w:hAnsi="Cambria Math"/>
            <w:lang w:val="en-US"/>
          </w:rPr>
          <m:t>λ</m:t>
        </m:r>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p</m:t>
            </m:r>
          </m:sup>
          <m:e>
            <m:r>
              <w:rPr>
                <w:rFonts w:ascii="Cambria Math" w:hAnsi="Cambria Math"/>
                <w:lang w:val="en-US"/>
              </w:rPr>
              <m:t>|</m:t>
            </m:r>
            <m:acc>
              <m:accPr>
                <m:ctrlPr>
                  <w:rPr>
                    <w:rFonts w:ascii="Cambria Math" w:hAnsi="Cambria Math"/>
                    <w:lang w:val="en-US"/>
                  </w:rPr>
                </m:ctrlPr>
              </m:accPr>
              <m:e>
                <m:r>
                  <w:rPr>
                    <w:rFonts w:ascii="Cambria Math" w:hAnsi="Cambria Math"/>
                    <w:lang w:val="en-US"/>
                  </w:rPr>
                  <m:t xml:space="preserve"> </m:t>
                </m:r>
                <m:sSub>
                  <m:sSubPr>
                    <m:ctrlPr>
                      <w:rPr>
                        <w:rFonts w:ascii="Cambria Math" w:hAnsi="Cambria Math"/>
                        <w:i/>
                        <w:lang w:val="en-US"/>
                      </w:rPr>
                    </m:ctrlPr>
                  </m:sSubPr>
                  <m:e>
                    <m:r>
                      <m:rPr>
                        <m:sty m:val="p"/>
                      </m:rPr>
                      <w:rPr>
                        <w:rFonts w:ascii="Cambria Math" w:hAnsi="Cambria Math"/>
                        <w:lang w:val="en-US"/>
                      </w:rPr>
                      <m:t>β</m:t>
                    </m:r>
                  </m:e>
                  <m:sub>
                    <m:r>
                      <w:rPr>
                        <w:rFonts w:ascii="Cambria Math" w:hAnsi="Cambria Math"/>
                        <w:lang w:val="en-US"/>
                      </w:rPr>
                      <m:t>j</m:t>
                    </m:r>
                  </m:sub>
                </m:sSub>
              </m:e>
            </m:acc>
            <m:r>
              <w:rPr>
                <w:rFonts w:ascii="Cambria Math" w:hAnsi="Cambria Math"/>
                <w:lang w:val="en-US"/>
              </w:rPr>
              <m:t>|</m:t>
            </m:r>
          </m:e>
        </m:nary>
      </m:oMath>
    </w:p>
    <w:p w14:paraId="4D0A2497" w14:textId="77777777" w:rsidR="003376AA" w:rsidRPr="00170C87" w:rsidRDefault="003376AA" w:rsidP="003376AA">
      <w:pPr>
        <w:rPr>
          <w:lang w:val="en-US"/>
        </w:rPr>
      </w:pPr>
    </w:p>
    <w:p w14:paraId="192A9F7B" w14:textId="77777777" w:rsidR="003376AA" w:rsidRDefault="003376AA" w:rsidP="003376AA">
      <w:pPr>
        <w:pStyle w:val="Heading3"/>
        <w:numPr>
          <w:ilvl w:val="1"/>
          <w:numId w:val="3"/>
        </w:numPr>
        <w:ind w:left="1440"/>
      </w:pPr>
      <w:r>
        <w:t>Hoeffding Tree Regressor</w:t>
      </w:r>
    </w:p>
    <w:p w14:paraId="1334F75F" w14:textId="77777777" w:rsidR="003376AA" w:rsidRDefault="003376AA" w:rsidP="003376AA"/>
    <w:p w14:paraId="7202A823" w14:textId="77777777" w:rsidR="003376AA" w:rsidRDefault="003376AA" w:rsidP="003376AA">
      <w:r>
        <w:t>See 1.3</w:t>
      </w:r>
    </w:p>
    <w:p w14:paraId="6AF9427E" w14:textId="2189D3B4" w:rsidR="003376AA" w:rsidRDefault="003376AA">
      <w:pPr>
        <w:rPr>
          <w:lang w:val="en-US"/>
        </w:rPr>
      </w:pPr>
    </w:p>
    <w:p w14:paraId="7778DEAC" w14:textId="77777777" w:rsidR="003376AA" w:rsidRDefault="003376AA" w:rsidP="003376AA">
      <w:pPr>
        <w:pStyle w:val="Heading3"/>
        <w:numPr>
          <w:ilvl w:val="1"/>
          <w:numId w:val="3"/>
        </w:numPr>
        <w:ind w:left="1440"/>
      </w:pPr>
      <w:r>
        <w:t>Hoeffding Adaptive Tree Regressor</w:t>
      </w:r>
    </w:p>
    <w:p w14:paraId="730352E9" w14:textId="77777777" w:rsidR="003376AA" w:rsidRPr="00F417B4" w:rsidRDefault="003376AA" w:rsidP="003376AA"/>
    <w:p w14:paraId="61909A2C" w14:textId="02B1DF00" w:rsidR="003376AA" w:rsidRPr="00D074A2" w:rsidRDefault="003376AA" w:rsidP="00CE2EE7">
      <w:pPr>
        <w:jc w:val="both"/>
        <w:rPr>
          <w:lang w:val="en-US"/>
        </w:rPr>
      </w:pPr>
      <w:r w:rsidRPr="00D074A2">
        <w:rPr>
          <w:lang w:val="en-US"/>
        </w:rPr>
        <w:t>The Hoeffding Adaptive Tree uses drift detectors to monitor performance of branches in the tree and to replace them with new branches when their accuracy decreases.</w:t>
      </w:r>
    </w:p>
    <w:p w14:paraId="0377689F" w14:textId="77777777" w:rsidR="003376AA" w:rsidRPr="00925094" w:rsidRDefault="003376AA" w:rsidP="00CE2EE7">
      <w:pPr>
        <w:jc w:val="both"/>
        <w:rPr>
          <w:lang w:val="en-US"/>
        </w:rPr>
      </w:pPr>
      <w:r w:rsidRPr="00925094">
        <w:rPr>
          <w:lang w:val="en-US"/>
        </w:rPr>
        <w:t>The bootstrap sampling strategy is an improvement over the original Hoeffding Adaptive Tree algorithm. It is enabled by default since, in general, it results in better performance.</w:t>
      </w:r>
    </w:p>
    <w:p w14:paraId="5E4C2D8B" w14:textId="1DAE045A" w:rsidR="003376AA" w:rsidRPr="003376AA" w:rsidRDefault="003376AA" w:rsidP="00CE2EE7">
      <w:pPr>
        <w:jc w:val="both"/>
        <w:rPr>
          <w:rFonts w:eastAsiaTheme="minorEastAsia"/>
          <w:lang w:val="en-US"/>
        </w:rPr>
      </w:pPr>
      <w:r w:rsidRPr="00DD5AA7">
        <w:rPr>
          <w:lang w:val="en-US"/>
        </w:rPr>
        <w:t>ADWIN (ADaptive WINdowing) is a popular drift detection method with mathematical guarantees. ADWIN efficiently keeps a variable-length window of recent items; such that it holds that there has no</w:t>
      </w:r>
      <w:r w:rsidR="00CE2EE7">
        <w:rPr>
          <w:lang w:val="en-US"/>
        </w:rPr>
        <w:t>t</w:t>
      </w:r>
      <w:r w:rsidRPr="00DD5AA7">
        <w:rPr>
          <w:lang w:val="en-US"/>
        </w:rPr>
        <w:t xml:space="preserve"> been </w:t>
      </w:r>
      <w:r w:rsidRPr="00DD5AA7">
        <w:rPr>
          <w:lang w:val="en-US"/>
        </w:rPr>
        <w:lastRenderedPageBreak/>
        <w:t>change</w:t>
      </w:r>
      <w:r w:rsidR="00CE2EE7">
        <w:rPr>
          <w:lang w:val="en-US"/>
        </w:rPr>
        <w:t>s</w:t>
      </w:r>
      <w:r w:rsidRPr="00DD5AA7">
        <w:rPr>
          <w:lang w:val="en-US"/>
        </w:rPr>
        <w:t xml:space="preserve"> in the data distribution. </w:t>
      </w:r>
      <w:r w:rsidRPr="00B97775">
        <w:rPr>
          <w:lang w:val="en-US"/>
        </w:rPr>
        <w:t>This window is further divided into two sub-windows (W0,W1) used to determine if a change has happened. ADWIN compares the average of </w:t>
      </w:r>
      <w:r w:rsidRPr="006D5B75">
        <w:rPr>
          <w:lang w:val="en-US"/>
        </w:rPr>
        <w:t>W</w:t>
      </w:r>
      <w:r w:rsidRPr="00B97775">
        <w:rPr>
          <w:lang w:val="en-US"/>
        </w:rPr>
        <w:t>0 and </w:t>
      </w:r>
      <w:r w:rsidRPr="006D5B75">
        <w:rPr>
          <w:lang w:val="en-US"/>
        </w:rPr>
        <w:t>W</w:t>
      </w:r>
      <w:r w:rsidRPr="00B97775">
        <w:rPr>
          <w:lang w:val="en-US"/>
        </w:rPr>
        <w:t>1 to confirm that they correspond to the same distribution. Concept drift is detected if the distribution equality no longer holds. Upon detecting a drift, W0 is replaced by W1 and a new W1 is initialized. ADWIN uses a significance value </w:t>
      </w:r>
      <m:oMath>
        <m:r>
          <m:rPr>
            <m:sty m:val="p"/>
          </m:rPr>
          <w:rPr>
            <w:rFonts w:ascii="Cambria Math" w:hAnsi="Cambria Math"/>
            <w:lang w:val="en-US"/>
          </w:rPr>
          <m:t>δ</m:t>
        </m:r>
      </m:oMath>
      <w:r w:rsidRPr="00B97775">
        <w:rPr>
          <w:lang w:val="en-US"/>
        </w:rPr>
        <w:t>=</w:t>
      </w:r>
      <w:r w:rsidRPr="00B97775">
        <w:rPr>
          <w:rFonts w:ascii="Cambria Math" w:hAnsi="Cambria Math" w:cs="Cambria Math"/>
          <w:lang w:val="en-US"/>
        </w:rPr>
        <w:t>∈</w:t>
      </w:r>
      <w:r w:rsidRPr="00B97775">
        <w:rPr>
          <w:lang w:val="en-US"/>
        </w:rPr>
        <w:t>(0,1) to determine if the two sub-windows correspond to the same distribution.</w:t>
      </w:r>
    </w:p>
    <w:p w14:paraId="2B7C13B3" w14:textId="77777777" w:rsidR="003376AA" w:rsidRPr="007818EF" w:rsidRDefault="003376AA" w:rsidP="003376AA">
      <w:pPr>
        <w:rPr>
          <w:lang w:val="en-US"/>
        </w:rPr>
      </w:pPr>
    </w:p>
    <w:p w14:paraId="520C8A93" w14:textId="77777777" w:rsidR="003376AA" w:rsidRDefault="003376AA" w:rsidP="003376AA">
      <w:pPr>
        <w:pStyle w:val="Heading2"/>
        <w:numPr>
          <w:ilvl w:val="0"/>
          <w:numId w:val="3"/>
        </w:numPr>
      </w:pPr>
      <w:r>
        <w:t>Results presentation and conclusion</w:t>
      </w:r>
    </w:p>
    <w:p w14:paraId="462D0D5B" w14:textId="220CFF71" w:rsidR="003376AA" w:rsidRDefault="002C2FF9" w:rsidP="003376AA">
      <w:r w:rsidRPr="00DF7538">
        <w:rPr>
          <w:noProof/>
          <w:lang w:val="en-US"/>
        </w:rPr>
        <w:drawing>
          <wp:anchor distT="0" distB="0" distL="114300" distR="114300" simplePos="0" relativeHeight="251658240" behindDoc="0" locked="0" layoutInCell="1" allowOverlap="1" wp14:anchorId="4A77C3DD" wp14:editId="71F82721">
            <wp:simplePos x="0" y="0"/>
            <wp:positionH relativeFrom="column">
              <wp:posOffset>-141415</wp:posOffset>
            </wp:positionH>
            <wp:positionV relativeFrom="paragraph">
              <wp:posOffset>1695450</wp:posOffset>
            </wp:positionV>
            <wp:extent cx="5943600" cy="1981200"/>
            <wp:effectExtent l="0" t="0" r="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anchor>
        </w:drawing>
      </w:r>
      <w:r w:rsidRPr="00DF7538">
        <w:rPr>
          <w:noProof/>
          <w:lang w:val="en-US"/>
        </w:rPr>
        <w:drawing>
          <wp:anchor distT="0" distB="0" distL="114300" distR="114300" simplePos="0" relativeHeight="251659264" behindDoc="0" locked="0" layoutInCell="1" allowOverlap="1" wp14:anchorId="3045B143" wp14:editId="0D17FAE0">
            <wp:simplePos x="0" y="0"/>
            <wp:positionH relativeFrom="column">
              <wp:posOffset>-119380</wp:posOffset>
            </wp:positionH>
            <wp:positionV relativeFrom="paragraph">
              <wp:posOffset>3676353</wp:posOffset>
            </wp:positionV>
            <wp:extent cx="5878195" cy="1929765"/>
            <wp:effectExtent l="0" t="0" r="8255" b="0"/>
            <wp:wrapSquare wrapText="bothSides"/>
            <wp:docPr id="2" name="Image 2" descr="Une image contenant lign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ligne, Tracé, capture d’écran&#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5878195" cy="1929765"/>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172" w:type="dxa"/>
        <w:tblLayout w:type="fixed"/>
        <w:tblLook w:val="04A0" w:firstRow="1" w:lastRow="0" w:firstColumn="1" w:lastColumn="0" w:noHBand="0" w:noVBand="1"/>
      </w:tblPr>
      <w:tblGrid>
        <w:gridCol w:w="3707"/>
        <w:gridCol w:w="1403"/>
        <w:gridCol w:w="1686"/>
        <w:gridCol w:w="855"/>
        <w:gridCol w:w="1521"/>
      </w:tblGrid>
      <w:tr w:rsidR="003376AA" w14:paraId="0648780C" w14:textId="77777777" w:rsidTr="00040C62">
        <w:trPr>
          <w:trHeight w:val="385"/>
        </w:trPr>
        <w:tc>
          <w:tcPr>
            <w:tcW w:w="3707" w:type="dxa"/>
            <w:shd w:val="clear" w:color="auto" w:fill="B4C6E7" w:themeFill="accent1" w:themeFillTint="66"/>
          </w:tcPr>
          <w:p w14:paraId="496641BC" w14:textId="1CCD41D6" w:rsidR="003376AA" w:rsidRDefault="003376AA" w:rsidP="00040C62">
            <w:r>
              <w:t>Model</w:t>
            </w:r>
          </w:p>
        </w:tc>
        <w:tc>
          <w:tcPr>
            <w:tcW w:w="1403" w:type="dxa"/>
            <w:shd w:val="clear" w:color="auto" w:fill="B4C6E7" w:themeFill="accent1" w:themeFillTint="66"/>
          </w:tcPr>
          <w:p w14:paraId="72F4B5CA" w14:textId="426DC38A" w:rsidR="003376AA" w:rsidRDefault="003376AA" w:rsidP="00040C62">
            <w:r>
              <w:t>MSE</w:t>
            </w:r>
          </w:p>
        </w:tc>
        <w:tc>
          <w:tcPr>
            <w:tcW w:w="1686" w:type="dxa"/>
            <w:shd w:val="clear" w:color="auto" w:fill="B4C6E7" w:themeFill="accent1" w:themeFillTint="66"/>
          </w:tcPr>
          <w:p w14:paraId="30EF0730" w14:textId="0FDAC07A" w:rsidR="003376AA" w:rsidRDefault="003376AA" w:rsidP="00040C62">
            <w:r>
              <w:t>MAE</w:t>
            </w:r>
          </w:p>
        </w:tc>
        <w:tc>
          <w:tcPr>
            <w:tcW w:w="855" w:type="dxa"/>
            <w:shd w:val="clear" w:color="auto" w:fill="B4C6E7" w:themeFill="accent1" w:themeFillTint="66"/>
          </w:tcPr>
          <w:p w14:paraId="5CF37934" w14:textId="77777777" w:rsidR="003376AA" w:rsidRDefault="003376AA" w:rsidP="00040C62">
            <w:r>
              <w:t>R2</w:t>
            </w:r>
          </w:p>
        </w:tc>
        <w:tc>
          <w:tcPr>
            <w:tcW w:w="1521" w:type="dxa"/>
            <w:shd w:val="clear" w:color="auto" w:fill="B4C6E7" w:themeFill="accent1" w:themeFillTint="66"/>
          </w:tcPr>
          <w:p w14:paraId="037DA5A6" w14:textId="5D24EA0F" w:rsidR="003376AA" w:rsidRDefault="003376AA" w:rsidP="00040C62">
            <w:r>
              <w:t>Runtime</w:t>
            </w:r>
          </w:p>
        </w:tc>
      </w:tr>
      <w:tr w:rsidR="003376AA" w14:paraId="54EAE585" w14:textId="77777777" w:rsidTr="00040C62">
        <w:trPr>
          <w:trHeight w:val="385"/>
        </w:trPr>
        <w:tc>
          <w:tcPr>
            <w:tcW w:w="3707" w:type="dxa"/>
            <w:shd w:val="clear" w:color="auto" w:fill="B4C6E7" w:themeFill="accent1" w:themeFillTint="66"/>
          </w:tcPr>
          <w:p w14:paraId="25321451" w14:textId="77777777" w:rsidR="003376AA" w:rsidRDefault="003376AA" w:rsidP="00040C62">
            <w:r>
              <w:t>Lasso Regression (lamba = 1)</w:t>
            </w:r>
          </w:p>
        </w:tc>
        <w:tc>
          <w:tcPr>
            <w:tcW w:w="1403" w:type="dxa"/>
          </w:tcPr>
          <w:p w14:paraId="0D42247F" w14:textId="77777777" w:rsidR="003376AA" w:rsidRPr="00623D7E" w:rsidRDefault="003376AA" w:rsidP="00040C62">
            <w:pPr>
              <w:rPr>
                <w:b/>
                <w:bCs/>
              </w:rPr>
            </w:pPr>
            <w:r w:rsidRPr="00623D7E">
              <w:rPr>
                <w:b/>
                <w:bCs/>
              </w:rPr>
              <w:t>157.05</w:t>
            </w:r>
          </w:p>
        </w:tc>
        <w:tc>
          <w:tcPr>
            <w:tcW w:w="1686" w:type="dxa"/>
          </w:tcPr>
          <w:p w14:paraId="3D7ED109" w14:textId="77777777" w:rsidR="003376AA" w:rsidRPr="00623D7E" w:rsidRDefault="003376AA" w:rsidP="00040C62">
            <w:pPr>
              <w:rPr>
                <w:b/>
                <w:bCs/>
              </w:rPr>
            </w:pPr>
            <w:r w:rsidRPr="00623D7E">
              <w:rPr>
                <w:b/>
                <w:bCs/>
              </w:rPr>
              <w:t>8.32</w:t>
            </w:r>
          </w:p>
        </w:tc>
        <w:tc>
          <w:tcPr>
            <w:tcW w:w="855" w:type="dxa"/>
          </w:tcPr>
          <w:p w14:paraId="45262940" w14:textId="77777777" w:rsidR="003376AA" w:rsidRPr="00623D7E" w:rsidRDefault="003376AA" w:rsidP="00040C62">
            <w:pPr>
              <w:rPr>
                <w:b/>
                <w:bCs/>
              </w:rPr>
            </w:pPr>
            <w:r w:rsidRPr="00623D7E">
              <w:rPr>
                <w:b/>
                <w:bCs/>
              </w:rPr>
              <w:t>0.44</w:t>
            </w:r>
          </w:p>
        </w:tc>
        <w:tc>
          <w:tcPr>
            <w:tcW w:w="1521" w:type="dxa"/>
          </w:tcPr>
          <w:p w14:paraId="64095410" w14:textId="25979C9A" w:rsidR="003376AA" w:rsidRPr="00623D7E" w:rsidRDefault="003376AA" w:rsidP="00040C62">
            <w:pPr>
              <w:rPr>
                <w:b/>
                <w:bCs/>
              </w:rPr>
            </w:pPr>
            <w:r w:rsidRPr="00623D7E">
              <w:rPr>
                <w:b/>
                <w:bCs/>
              </w:rPr>
              <w:t>1m08</w:t>
            </w:r>
            <w:r w:rsidR="003517C5">
              <w:rPr>
                <w:b/>
                <w:bCs/>
              </w:rPr>
              <w:t>s</w:t>
            </w:r>
          </w:p>
        </w:tc>
      </w:tr>
      <w:tr w:rsidR="003376AA" w14:paraId="401E195E" w14:textId="77777777" w:rsidTr="00040C62">
        <w:trPr>
          <w:trHeight w:val="385"/>
        </w:trPr>
        <w:tc>
          <w:tcPr>
            <w:tcW w:w="3707" w:type="dxa"/>
            <w:shd w:val="clear" w:color="auto" w:fill="B4C6E7" w:themeFill="accent1" w:themeFillTint="66"/>
          </w:tcPr>
          <w:p w14:paraId="5273F4E2" w14:textId="77777777" w:rsidR="003376AA" w:rsidRPr="003B1267" w:rsidRDefault="003376AA" w:rsidP="00040C62">
            <w:r w:rsidRPr="003B1267">
              <w:t>Hoeffding Tree</w:t>
            </w:r>
          </w:p>
        </w:tc>
        <w:tc>
          <w:tcPr>
            <w:tcW w:w="1403" w:type="dxa"/>
          </w:tcPr>
          <w:p w14:paraId="45866C93" w14:textId="50645194" w:rsidR="003376AA" w:rsidRPr="00623D7E" w:rsidRDefault="003376AA" w:rsidP="00040C62">
            <w:r w:rsidRPr="00623D7E">
              <w:t>158.37</w:t>
            </w:r>
          </w:p>
        </w:tc>
        <w:tc>
          <w:tcPr>
            <w:tcW w:w="1686" w:type="dxa"/>
          </w:tcPr>
          <w:p w14:paraId="51002183" w14:textId="77777777" w:rsidR="003376AA" w:rsidRPr="00623D7E" w:rsidRDefault="003376AA" w:rsidP="00040C62">
            <w:r w:rsidRPr="00623D7E">
              <w:t>8.34</w:t>
            </w:r>
          </w:p>
        </w:tc>
        <w:tc>
          <w:tcPr>
            <w:tcW w:w="855" w:type="dxa"/>
          </w:tcPr>
          <w:p w14:paraId="0D127DD4" w14:textId="77777777" w:rsidR="003376AA" w:rsidRPr="00623D7E" w:rsidRDefault="003376AA" w:rsidP="00040C62">
            <w:r w:rsidRPr="00623D7E">
              <w:t>0.43</w:t>
            </w:r>
          </w:p>
        </w:tc>
        <w:tc>
          <w:tcPr>
            <w:tcW w:w="1521" w:type="dxa"/>
          </w:tcPr>
          <w:p w14:paraId="1971DC53" w14:textId="445F7A51" w:rsidR="003376AA" w:rsidRPr="00623D7E" w:rsidRDefault="003376AA" w:rsidP="00040C62">
            <w:r w:rsidRPr="00623D7E">
              <w:t>1m18</w:t>
            </w:r>
            <w:r w:rsidR="003517C5">
              <w:t>s</w:t>
            </w:r>
          </w:p>
        </w:tc>
      </w:tr>
      <w:tr w:rsidR="003376AA" w:rsidRPr="003B1267" w14:paraId="46A3F30C" w14:textId="77777777" w:rsidTr="00040C62">
        <w:trPr>
          <w:trHeight w:val="385"/>
        </w:trPr>
        <w:tc>
          <w:tcPr>
            <w:tcW w:w="3707" w:type="dxa"/>
            <w:shd w:val="clear" w:color="auto" w:fill="B4C6E7" w:themeFill="accent1" w:themeFillTint="66"/>
          </w:tcPr>
          <w:p w14:paraId="5DC01459" w14:textId="77777777" w:rsidR="003376AA" w:rsidRPr="003B1267" w:rsidRDefault="003376AA" w:rsidP="00040C62">
            <w:pPr>
              <w:rPr>
                <w:lang w:val="en-US"/>
              </w:rPr>
            </w:pPr>
            <w:r w:rsidRPr="003B1267">
              <w:rPr>
                <w:lang w:val="en-US"/>
              </w:rPr>
              <w:t>Hoeffding Adaptive Tree</w:t>
            </w:r>
          </w:p>
        </w:tc>
        <w:tc>
          <w:tcPr>
            <w:tcW w:w="1403" w:type="dxa"/>
          </w:tcPr>
          <w:p w14:paraId="2CD97512" w14:textId="77777777" w:rsidR="003376AA" w:rsidRPr="00623D7E" w:rsidRDefault="003376AA" w:rsidP="00040C62">
            <w:pPr>
              <w:rPr>
                <w:lang w:val="en-US"/>
              </w:rPr>
            </w:pPr>
            <w:r w:rsidRPr="00623D7E">
              <w:rPr>
                <w:lang w:val="en-US"/>
              </w:rPr>
              <w:t>174.5</w:t>
            </w:r>
          </w:p>
        </w:tc>
        <w:tc>
          <w:tcPr>
            <w:tcW w:w="1686" w:type="dxa"/>
          </w:tcPr>
          <w:p w14:paraId="2D6D0C1B" w14:textId="77777777" w:rsidR="003376AA" w:rsidRPr="00623D7E" w:rsidRDefault="003376AA" w:rsidP="00040C62">
            <w:pPr>
              <w:rPr>
                <w:lang w:val="en-US"/>
              </w:rPr>
            </w:pPr>
            <w:r w:rsidRPr="00623D7E">
              <w:rPr>
                <w:lang w:val="en-US"/>
              </w:rPr>
              <w:t>8.80</w:t>
            </w:r>
          </w:p>
        </w:tc>
        <w:tc>
          <w:tcPr>
            <w:tcW w:w="855" w:type="dxa"/>
          </w:tcPr>
          <w:p w14:paraId="4B76361C" w14:textId="77777777" w:rsidR="003376AA" w:rsidRPr="00623D7E" w:rsidRDefault="003376AA" w:rsidP="00040C62">
            <w:pPr>
              <w:rPr>
                <w:lang w:val="en-US"/>
              </w:rPr>
            </w:pPr>
            <w:r w:rsidRPr="00623D7E">
              <w:rPr>
                <w:lang w:val="en-US"/>
              </w:rPr>
              <w:t>0.37</w:t>
            </w:r>
          </w:p>
        </w:tc>
        <w:tc>
          <w:tcPr>
            <w:tcW w:w="1521" w:type="dxa"/>
          </w:tcPr>
          <w:p w14:paraId="1106A2E5" w14:textId="1DE43C03" w:rsidR="003376AA" w:rsidRPr="00623D7E" w:rsidRDefault="003376AA" w:rsidP="00040C62">
            <w:pPr>
              <w:rPr>
                <w:lang w:val="en-US"/>
              </w:rPr>
            </w:pPr>
            <w:r w:rsidRPr="00623D7E">
              <w:rPr>
                <w:lang w:val="en-US"/>
              </w:rPr>
              <w:t>2m</w:t>
            </w:r>
            <w:r w:rsidR="003517C5">
              <w:rPr>
                <w:lang w:val="en-US"/>
              </w:rPr>
              <w:t>0</w:t>
            </w:r>
            <w:r w:rsidRPr="00623D7E">
              <w:rPr>
                <w:lang w:val="en-US"/>
              </w:rPr>
              <w:t>7</w:t>
            </w:r>
            <w:r w:rsidR="003517C5">
              <w:rPr>
                <w:lang w:val="en-US"/>
              </w:rPr>
              <w:t>s</w:t>
            </w:r>
          </w:p>
        </w:tc>
      </w:tr>
    </w:tbl>
    <w:p w14:paraId="1AAFF49E" w14:textId="4B15C832" w:rsidR="003376AA" w:rsidRPr="003B1267" w:rsidRDefault="003376AA" w:rsidP="003376AA">
      <w:pPr>
        <w:rPr>
          <w:lang w:val="en-US"/>
        </w:rPr>
      </w:pPr>
      <w:r w:rsidRPr="00DF7538">
        <w:rPr>
          <w:noProof/>
        </w:rPr>
        <w:lastRenderedPageBreak/>
        <w:t xml:space="preserve"> </w:t>
      </w:r>
      <w:r w:rsidRPr="00DF7538">
        <w:rPr>
          <w:noProof/>
        </w:rPr>
        <w:drawing>
          <wp:inline distT="0" distB="0" distL="0" distR="0" wp14:anchorId="3D1837A2" wp14:editId="484BDA81">
            <wp:extent cx="5943600" cy="1951355"/>
            <wp:effectExtent l="0" t="0" r="0" b="0"/>
            <wp:docPr id="3" name="Image 3" descr="Une image contenant capture d’écran, lign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capture d’écran, ligne, Tracé&#10;&#10;Description générée automatiquement"/>
                    <pic:cNvPicPr/>
                  </pic:nvPicPr>
                  <pic:blipFill>
                    <a:blip r:embed="rId9"/>
                    <a:stretch>
                      <a:fillRect/>
                    </a:stretch>
                  </pic:blipFill>
                  <pic:spPr>
                    <a:xfrm>
                      <a:off x="0" y="0"/>
                      <a:ext cx="5943600" cy="1951355"/>
                    </a:xfrm>
                    <a:prstGeom prst="rect">
                      <a:avLst/>
                    </a:prstGeom>
                  </pic:spPr>
                </pic:pic>
              </a:graphicData>
            </a:graphic>
          </wp:inline>
        </w:drawing>
      </w:r>
    </w:p>
    <w:p w14:paraId="6B482265" w14:textId="0E17508B" w:rsidR="003376AA" w:rsidRDefault="003376AA" w:rsidP="00CE2EE7">
      <w:pPr>
        <w:jc w:val="both"/>
        <w:rPr>
          <w:lang w:val="en-US"/>
        </w:rPr>
      </w:pPr>
      <w:r w:rsidRPr="000A2990">
        <w:rPr>
          <w:lang w:val="en-US"/>
        </w:rPr>
        <w:t>From reading the results ab</w:t>
      </w:r>
      <w:r>
        <w:rPr>
          <w:lang w:val="en-US"/>
        </w:rPr>
        <w:t xml:space="preserve">ove, the best overall model is </w:t>
      </w:r>
      <w:r w:rsidR="00194A38">
        <w:rPr>
          <w:lang w:val="en-US"/>
        </w:rPr>
        <w:t>Lasso,</w:t>
      </w:r>
      <w:r>
        <w:rPr>
          <w:lang w:val="en-US"/>
        </w:rPr>
        <w:t xml:space="preserve"> but its performances are </w:t>
      </w:r>
      <w:r w:rsidR="00471A86">
        <w:rPr>
          <w:lang w:val="en-US"/>
        </w:rPr>
        <w:t>close</w:t>
      </w:r>
      <w:r>
        <w:rPr>
          <w:lang w:val="en-US"/>
        </w:rPr>
        <w:t xml:space="preserve"> to Hoeffding Tree ones. </w:t>
      </w:r>
    </w:p>
    <w:p w14:paraId="495C6418" w14:textId="7CBCFD52" w:rsidR="003376AA" w:rsidRPr="008B3ECA" w:rsidRDefault="003376AA" w:rsidP="00CE2EE7">
      <w:pPr>
        <w:jc w:val="both"/>
        <w:rPr>
          <w:lang w:val="en-US"/>
        </w:rPr>
      </w:pPr>
      <w:r>
        <w:rPr>
          <w:lang w:val="en-US"/>
        </w:rPr>
        <w:t>Moreover, Lasso is an easily interpretable model, with low complexity, selecting the most important features. Thus</w:t>
      </w:r>
      <w:r w:rsidR="00194A38">
        <w:rPr>
          <w:lang w:val="en-US"/>
        </w:rPr>
        <w:t>,</w:t>
      </w:r>
      <w:r>
        <w:rPr>
          <w:lang w:val="en-US"/>
        </w:rPr>
        <w:t xml:space="preserve"> for an industrial process, it would be the best model with no doubt.</w:t>
      </w:r>
    </w:p>
    <w:p w14:paraId="7878B9AB" w14:textId="675FF6D8" w:rsidR="003376AA" w:rsidRDefault="003376AA" w:rsidP="00CE2EE7">
      <w:pPr>
        <w:jc w:val="both"/>
        <w:rPr>
          <w:lang w:val="en-US"/>
        </w:rPr>
      </w:pPr>
      <w:r w:rsidRPr="008B3ECA">
        <w:rPr>
          <w:lang w:val="en-US"/>
        </w:rPr>
        <w:t>As a conclusion, we r</w:t>
      </w:r>
      <w:r>
        <w:rPr>
          <w:lang w:val="en-US"/>
        </w:rPr>
        <w:t xml:space="preserve">ecommend using Lasso Regression as it is our best overall model in performance. Considering runtime (computed on 252000 elements), it is also the </w:t>
      </w:r>
      <w:r w:rsidR="00194A38">
        <w:rPr>
          <w:lang w:val="en-US"/>
        </w:rPr>
        <w:t>best</w:t>
      </w:r>
      <w:r>
        <w:rPr>
          <w:lang w:val="en-US"/>
        </w:rPr>
        <w:t xml:space="preserve"> one. Hoeffding Adaptive tree is the slowest as expected. Indeed, as an evolutive version of Hoeffding Tree, it has more condition in the parameters optimizations and predictions and </w:t>
      </w:r>
      <w:r w:rsidR="00194A38">
        <w:rPr>
          <w:lang w:val="en-US"/>
        </w:rPr>
        <w:t>consequently</w:t>
      </w:r>
      <w:r>
        <w:rPr>
          <w:lang w:val="en-US"/>
        </w:rPr>
        <w:t xml:space="preserve"> take</w:t>
      </w:r>
      <w:r w:rsidR="00194A38">
        <w:rPr>
          <w:lang w:val="en-US"/>
        </w:rPr>
        <w:t>s</w:t>
      </w:r>
      <w:r>
        <w:rPr>
          <w:lang w:val="en-US"/>
        </w:rPr>
        <w:t xml:space="preserve"> more time to train. </w:t>
      </w:r>
    </w:p>
    <w:p w14:paraId="2881FAD0" w14:textId="7599994F" w:rsidR="003376AA" w:rsidRDefault="003376AA" w:rsidP="00707D96">
      <w:pPr>
        <w:rPr>
          <w:lang w:val="en-US"/>
        </w:rPr>
      </w:pPr>
    </w:p>
    <w:p w14:paraId="650128B8" w14:textId="77777777" w:rsidR="002C2FF9" w:rsidRPr="003376AA" w:rsidRDefault="002C2FF9" w:rsidP="00707D96">
      <w:pPr>
        <w:rPr>
          <w:lang w:val="en-US"/>
        </w:rPr>
      </w:pPr>
    </w:p>
    <w:sdt>
      <w:sdtPr>
        <w:rPr>
          <w:rFonts w:asciiTheme="minorHAnsi" w:eastAsiaTheme="minorHAnsi" w:hAnsiTheme="minorHAnsi" w:cstheme="minorBidi"/>
          <w:color w:val="auto"/>
          <w:sz w:val="22"/>
          <w:szCs w:val="22"/>
        </w:rPr>
        <w:id w:val="-783263804"/>
        <w:docPartObj>
          <w:docPartGallery w:val="Bibliographies"/>
          <w:docPartUnique/>
        </w:docPartObj>
      </w:sdtPr>
      <w:sdtContent>
        <w:p w14:paraId="4A24F36F" w14:textId="1EB38958" w:rsidR="00B355D5" w:rsidRPr="00B355D5" w:rsidRDefault="00B355D5">
          <w:pPr>
            <w:pStyle w:val="Heading1"/>
            <w:rPr>
              <w:lang w:val="en-US"/>
            </w:rPr>
          </w:pPr>
          <w:r w:rsidRPr="00B355D5">
            <w:rPr>
              <w:lang w:val="en-US"/>
            </w:rPr>
            <w:t>Bibliography</w:t>
          </w:r>
        </w:p>
        <w:sdt>
          <w:sdtPr>
            <w:id w:val="111145805"/>
            <w:bibliography/>
          </w:sdtPr>
          <w:sdtContent>
            <w:p w14:paraId="0C2552A4" w14:textId="77777777" w:rsidR="00C56002" w:rsidRDefault="00B355D5" w:rsidP="00C56002">
              <w:pPr>
                <w:pStyle w:val="Bibliography"/>
                <w:ind w:left="720" w:hanging="720"/>
                <w:rPr>
                  <w:noProof/>
                  <w:sz w:val="24"/>
                  <w:szCs w:val="24"/>
                  <w:lang w:val="en-US"/>
                  <w14:ligatures w14:val="none"/>
                </w:rPr>
              </w:pPr>
              <w:r>
                <w:fldChar w:fldCharType="begin"/>
              </w:r>
              <w:r w:rsidRPr="00B355D5">
                <w:rPr>
                  <w:lang w:val="en-US"/>
                </w:rPr>
                <w:instrText xml:space="preserve"> BIBLIOGRAPHY </w:instrText>
              </w:r>
              <w:r>
                <w:fldChar w:fldCharType="separate"/>
              </w:r>
              <w:r w:rsidR="00C56002">
                <w:rPr>
                  <w:noProof/>
                  <w:lang w:val="en-US"/>
                </w:rPr>
                <w:t xml:space="preserve">Crowley, M. (2021). </w:t>
              </w:r>
              <w:r w:rsidR="00C56002">
                <w:rPr>
                  <w:i/>
                  <w:iCs/>
                  <w:noProof/>
                  <w:lang w:val="en-US"/>
                </w:rPr>
                <w:t>Anomaly Detection Isolation Forests and Mondrian Forests.</w:t>
              </w:r>
              <w:r w:rsidR="00C56002">
                <w:rPr>
                  <w:noProof/>
                  <w:lang w:val="en-US"/>
                </w:rPr>
                <w:t xml:space="preserve"> Retrieved from Youtube: https://www.youtube.com/watch?v=XAkXUSxJNlM</w:t>
              </w:r>
            </w:p>
            <w:p w14:paraId="0EE019E6" w14:textId="77777777" w:rsidR="00C56002" w:rsidRDefault="00C56002" w:rsidP="00C56002">
              <w:pPr>
                <w:pStyle w:val="Bibliography"/>
                <w:ind w:left="720" w:hanging="720"/>
                <w:rPr>
                  <w:noProof/>
                  <w:lang w:val="en-US"/>
                </w:rPr>
              </w:pPr>
              <w:r>
                <w:rPr>
                  <w:noProof/>
                  <w:lang w:val="en-US"/>
                </w:rPr>
                <w:t xml:space="preserve">Ginni. (2021, November 25). </w:t>
              </w:r>
              <w:r>
                <w:rPr>
                  <w:i/>
                  <w:iCs/>
                  <w:noProof/>
                  <w:lang w:val="en-US"/>
                </w:rPr>
                <w:t>What is Hoeffding Tree Algorithm.</w:t>
              </w:r>
              <w:r>
                <w:rPr>
                  <w:noProof/>
                  <w:lang w:val="en-US"/>
                </w:rPr>
                <w:t xml:space="preserve"> Retrieved from Tutorialpoints: https://www.tutorialspoint.com/what-is-hoeffding-tree-algorithm</w:t>
              </w:r>
            </w:p>
            <w:p w14:paraId="464E487F" w14:textId="77777777" w:rsidR="00C56002" w:rsidRDefault="00C56002" w:rsidP="00C56002">
              <w:pPr>
                <w:pStyle w:val="Bibliography"/>
                <w:ind w:left="720" w:hanging="720"/>
                <w:rPr>
                  <w:noProof/>
                  <w:lang w:val="en-US"/>
                </w:rPr>
              </w:pPr>
              <w:r>
                <w:rPr>
                  <w:i/>
                  <w:iCs/>
                  <w:noProof/>
                  <w:lang w:val="en-US"/>
                </w:rPr>
                <w:t>River Documentation.</w:t>
              </w:r>
              <w:r>
                <w:rPr>
                  <w:noProof/>
                  <w:lang w:val="en-US"/>
                </w:rPr>
                <w:t xml:space="preserve"> (2023). Retrieved from https://riverml.xyz</w:t>
              </w:r>
            </w:p>
            <w:p w14:paraId="444015F7" w14:textId="77777777" w:rsidR="00C56002" w:rsidRDefault="00C56002" w:rsidP="00C56002">
              <w:pPr>
                <w:pStyle w:val="Bibliography"/>
                <w:ind w:left="720" w:hanging="720"/>
                <w:rPr>
                  <w:noProof/>
                  <w:lang w:val="en-US"/>
                </w:rPr>
              </w:pPr>
              <w:r>
                <w:rPr>
                  <w:noProof/>
                  <w:lang w:val="en-US"/>
                </w:rPr>
                <w:t xml:space="preserve">Saini, A. (2023, Semptember 21). </w:t>
              </w:r>
              <w:r>
                <w:rPr>
                  <w:i/>
                  <w:iCs/>
                  <w:noProof/>
                  <w:lang w:val="en-US"/>
                </w:rPr>
                <w:t>AdaBoost Algorithm: Understand, Implement and Master AdaBoost.</w:t>
              </w:r>
              <w:r>
                <w:rPr>
                  <w:noProof/>
                  <w:lang w:val="en-US"/>
                </w:rPr>
                <w:t xml:space="preserve"> Retrieved from Analytics Vidhya: https://www.analyticsvidhya.com/blog/2021/09/adaboost-algorithm-a-complete-guide-for-beginners/</w:t>
              </w:r>
            </w:p>
            <w:p w14:paraId="069BC62A" w14:textId="6DBDA017" w:rsidR="00B355D5" w:rsidRDefault="00B355D5" w:rsidP="00C56002">
              <w:r>
                <w:rPr>
                  <w:b/>
                  <w:bCs/>
                  <w:noProof/>
                </w:rPr>
                <w:fldChar w:fldCharType="end"/>
              </w:r>
            </w:p>
          </w:sdtContent>
        </w:sdt>
      </w:sdtContent>
    </w:sdt>
    <w:p w14:paraId="0C962093" w14:textId="77777777" w:rsidR="00B355D5" w:rsidRDefault="00B355D5" w:rsidP="00707D96"/>
    <w:p w14:paraId="5811EC39" w14:textId="32F2A9D3" w:rsidR="00707D96" w:rsidRPr="00707D96" w:rsidRDefault="00707D96" w:rsidP="00707D96"/>
    <w:sectPr w:rsidR="00707D96" w:rsidRPr="00707D96" w:rsidSect="00A275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66285"/>
    <w:multiLevelType w:val="hybridMultilevel"/>
    <w:tmpl w:val="F05A5636"/>
    <w:lvl w:ilvl="0" w:tplc="6A8E445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80F5300"/>
    <w:multiLevelType w:val="multilevel"/>
    <w:tmpl w:val="DFBA75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6B085C38"/>
    <w:multiLevelType w:val="hybridMultilevel"/>
    <w:tmpl w:val="D9BCAA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251859781">
    <w:abstractNumId w:val="2"/>
  </w:num>
  <w:num w:numId="2" w16cid:durableId="1371346259">
    <w:abstractNumId w:val="0"/>
  </w:num>
  <w:num w:numId="3" w16cid:durableId="18232288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622"/>
    <w:rsid w:val="000A2990"/>
    <w:rsid w:val="00145707"/>
    <w:rsid w:val="00170C87"/>
    <w:rsid w:val="00182537"/>
    <w:rsid w:val="00194A38"/>
    <w:rsid w:val="00207A79"/>
    <w:rsid w:val="002261BF"/>
    <w:rsid w:val="002C2FF9"/>
    <w:rsid w:val="002E3925"/>
    <w:rsid w:val="0033136F"/>
    <w:rsid w:val="003376AA"/>
    <w:rsid w:val="003517C5"/>
    <w:rsid w:val="0035342C"/>
    <w:rsid w:val="003A47FC"/>
    <w:rsid w:val="003D7058"/>
    <w:rsid w:val="00471A86"/>
    <w:rsid w:val="00476C78"/>
    <w:rsid w:val="0065066A"/>
    <w:rsid w:val="00672CFB"/>
    <w:rsid w:val="00696B38"/>
    <w:rsid w:val="006A153A"/>
    <w:rsid w:val="006C4DC2"/>
    <w:rsid w:val="006D1732"/>
    <w:rsid w:val="00707D96"/>
    <w:rsid w:val="007267F5"/>
    <w:rsid w:val="00740622"/>
    <w:rsid w:val="007818EF"/>
    <w:rsid w:val="008142DB"/>
    <w:rsid w:val="00866D46"/>
    <w:rsid w:val="008A6FBC"/>
    <w:rsid w:val="008B3ECA"/>
    <w:rsid w:val="0095045B"/>
    <w:rsid w:val="00964FF5"/>
    <w:rsid w:val="009A3D5C"/>
    <w:rsid w:val="00A27576"/>
    <w:rsid w:val="00B00D53"/>
    <w:rsid w:val="00B14A6B"/>
    <w:rsid w:val="00B355D5"/>
    <w:rsid w:val="00B66E60"/>
    <w:rsid w:val="00BA28A1"/>
    <w:rsid w:val="00C56002"/>
    <w:rsid w:val="00C61AD9"/>
    <w:rsid w:val="00C779BC"/>
    <w:rsid w:val="00CE2EE7"/>
    <w:rsid w:val="00D34819"/>
    <w:rsid w:val="00DF7FDE"/>
    <w:rsid w:val="00E13C62"/>
    <w:rsid w:val="00E473E7"/>
    <w:rsid w:val="00E52E7D"/>
    <w:rsid w:val="00E97113"/>
    <w:rsid w:val="00F160BB"/>
    <w:rsid w:val="00F2604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D5B1BD"/>
  <w15:chartTrackingRefBased/>
  <w15:docId w15:val="{61871A59-4317-4D4B-A53F-A168F9FE3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3C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3C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13C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C6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3C62"/>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E13C6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13C62"/>
    <w:rPr>
      <w:i/>
      <w:iCs/>
      <w:color w:val="4472C4" w:themeColor="accent1"/>
    </w:rPr>
  </w:style>
  <w:style w:type="character" w:customStyle="1" w:styleId="Heading1Char">
    <w:name w:val="Heading 1 Char"/>
    <w:basedOn w:val="DefaultParagraphFont"/>
    <w:link w:val="Heading1"/>
    <w:uiPriority w:val="9"/>
    <w:rsid w:val="00E13C6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13C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13C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B66E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70C87"/>
    <w:rPr>
      <w:color w:val="808080"/>
    </w:rPr>
  </w:style>
  <w:style w:type="paragraph" w:styleId="Bibliography">
    <w:name w:val="Bibliography"/>
    <w:basedOn w:val="Normal"/>
    <w:next w:val="Normal"/>
    <w:uiPriority w:val="37"/>
    <w:unhideWhenUsed/>
    <w:rsid w:val="00B355D5"/>
  </w:style>
  <w:style w:type="character" w:styleId="Hyperlink">
    <w:name w:val="Hyperlink"/>
    <w:basedOn w:val="DefaultParagraphFont"/>
    <w:uiPriority w:val="99"/>
    <w:unhideWhenUsed/>
    <w:rsid w:val="003376A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46365">
      <w:bodyDiv w:val="1"/>
      <w:marLeft w:val="0"/>
      <w:marRight w:val="0"/>
      <w:marTop w:val="0"/>
      <w:marBottom w:val="0"/>
      <w:divBdr>
        <w:top w:val="none" w:sz="0" w:space="0" w:color="auto"/>
        <w:left w:val="none" w:sz="0" w:space="0" w:color="auto"/>
        <w:bottom w:val="none" w:sz="0" w:space="0" w:color="auto"/>
        <w:right w:val="none" w:sz="0" w:space="0" w:color="auto"/>
      </w:divBdr>
    </w:div>
    <w:div w:id="219367788">
      <w:bodyDiv w:val="1"/>
      <w:marLeft w:val="0"/>
      <w:marRight w:val="0"/>
      <w:marTop w:val="0"/>
      <w:marBottom w:val="0"/>
      <w:divBdr>
        <w:top w:val="none" w:sz="0" w:space="0" w:color="auto"/>
        <w:left w:val="none" w:sz="0" w:space="0" w:color="auto"/>
        <w:bottom w:val="none" w:sz="0" w:space="0" w:color="auto"/>
        <w:right w:val="none" w:sz="0" w:space="0" w:color="auto"/>
      </w:divBdr>
    </w:div>
    <w:div w:id="225069427">
      <w:bodyDiv w:val="1"/>
      <w:marLeft w:val="0"/>
      <w:marRight w:val="0"/>
      <w:marTop w:val="0"/>
      <w:marBottom w:val="0"/>
      <w:divBdr>
        <w:top w:val="none" w:sz="0" w:space="0" w:color="auto"/>
        <w:left w:val="none" w:sz="0" w:space="0" w:color="auto"/>
        <w:bottom w:val="none" w:sz="0" w:space="0" w:color="auto"/>
        <w:right w:val="none" w:sz="0" w:space="0" w:color="auto"/>
      </w:divBdr>
    </w:div>
    <w:div w:id="407848486">
      <w:bodyDiv w:val="1"/>
      <w:marLeft w:val="0"/>
      <w:marRight w:val="0"/>
      <w:marTop w:val="0"/>
      <w:marBottom w:val="0"/>
      <w:divBdr>
        <w:top w:val="none" w:sz="0" w:space="0" w:color="auto"/>
        <w:left w:val="none" w:sz="0" w:space="0" w:color="auto"/>
        <w:bottom w:val="none" w:sz="0" w:space="0" w:color="auto"/>
        <w:right w:val="none" w:sz="0" w:space="0" w:color="auto"/>
      </w:divBdr>
    </w:div>
    <w:div w:id="485556478">
      <w:bodyDiv w:val="1"/>
      <w:marLeft w:val="0"/>
      <w:marRight w:val="0"/>
      <w:marTop w:val="0"/>
      <w:marBottom w:val="0"/>
      <w:divBdr>
        <w:top w:val="none" w:sz="0" w:space="0" w:color="auto"/>
        <w:left w:val="none" w:sz="0" w:space="0" w:color="auto"/>
        <w:bottom w:val="none" w:sz="0" w:space="0" w:color="auto"/>
        <w:right w:val="none" w:sz="0" w:space="0" w:color="auto"/>
      </w:divBdr>
    </w:div>
    <w:div w:id="487211639">
      <w:bodyDiv w:val="1"/>
      <w:marLeft w:val="0"/>
      <w:marRight w:val="0"/>
      <w:marTop w:val="0"/>
      <w:marBottom w:val="0"/>
      <w:divBdr>
        <w:top w:val="none" w:sz="0" w:space="0" w:color="auto"/>
        <w:left w:val="none" w:sz="0" w:space="0" w:color="auto"/>
        <w:bottom w:val="none" w:sz="0" w:space="0" w:color="auto"/>
        <w:right w:val="none" w:sz="0" w:space="0" w:color="auto"/>
      </w:divBdr>
    </w:div>
    <w:div w:id="577327390">
      <w:bodyDiv w:val="1"/>
      <w:marLeft w:val="0"/>
      <w:marRight w:val="0"/>
      <w:marTop w:val="0"/>
      <w:marBottom w:val="0"/>
      <w:divBdr>
        <w:top w:val="none" w:sz="0" w:space="0" w:color="auto"/>
        <w:left w:val="none" w:sz="0" w:space="0" w:color="auto"/>
        <w:bottom w:val="none" w:sz="0" w:space="0" w:color="auto"/>
        <w:right w:val="none" w:sz="0" w:space="0" w:color="auto"/>
      </w:divBdr>
    </w:div>
    <w:div w:id="638220531">
      <w:bodyDiv w:val="1"/>
      <w:marLeft w:val="0"/>
      <w:marRight w:val="0"/>
      <w:marTop w:val="0"/>
      <w:marBottom w:val="0"/>
      <w:divBdr>
        <w:top w:val="none" w:sz="0" w:space="0" w:color="auto"/>
        <w:left w:val="none" w:sz="0" w:space="0" w:color="auto"/>
        <w:bottom w:val="none" w:sz="0" w:space="0" w:color="auto"/>
        <w:right w:val="none" w:sz="0" w:space="0" w:color="auto"/>
      </w:divBdr>
    </w:div>
    <w:div w:id="678897439">
      <w:bodyDiv w:val="1"/>
      <w:marLeft w:val="0"/>
      <w:marRight w:val="0"/>
      <w:marTop w:val="0"/>
      <w:marBottom w:val="0"/>
      <w:divBdr>
        <w:top w:val="none" w:sz="0" w:space="0" w:color="auto"/>
        <w:left w:val="none" w:sz="0" w:space="0" w:color="auto"/>
        <w:bottom w:val="none" w:sz="0" w:space="0" w:color="auto"/>
        <w:right w:val="none" w:sz="0" w:space="0" w:color="auto"/>
      </w:divBdr>
    </w:div>
    <w:div w:id="751660944">
      <w:bodyDiv w:val="1"/>
      <w:marLeft w:val="0"/>
      <w:marRight w:val="0"/>
      <w:marTop w:val="0"/>
      <w:marBottom w:val="0"/>
      <w:divBdr>
        <w:top w:val="none" w:sz="0" w:space="0" w:color="auto"/>
        <w:left w:val="none" w:sz="0" w:space="0" w:color="auto"/>
        <w:bottom w:val="none" w:sz="0" w:space="0" w:color="auto"/>
        <w:right w:val="none" w:sz="0" w:space="0" w:color="auto"/>
      </w:divBdr>
    </w:div>
    <w:div w:id="880749099">
      <w:bodyDiv w:val="1"/>
      <w:marLeft w:val="0"/>
      <w:marRight w:val="0"/>
      <w:marTop w:val="0"/>
      <w:marBottom w:val="0"/>
      <w:divBdr>
        <w:top w:val="none" w:sz="0" w:space="0" w:color="auto"/>
        <w:left w:val="none" w:sz="0" w:space="0" w:color="auto"/>
        <w:bottom w:val="none" w:sz="0" w:space="0" w:color="auto"/>
        <w:right w:val="none" w:sz="0" w:space="0" w:color="auto"/>
      </w:divBdr>
    </w:div>
    <w:div w:id="1006783465">
      <w:bodyDiv w:val="1"/>
      <w:marLeft w:val="0"/>
      <w:marRight w:val="0"/>
      <w:marTop w:val="0"/>
      <w:marBottom w:val="0"/>
      <w:divBdr>
        <w:top w:val="none" w:sz="0" w:space="0" w:color="auto"/>
        <w:left w:val="none" w:sz="0" w:space="0" w:color="auto"/>
        <w:bottom w:val="none" w:sz="0" w:space="0" w:color="auto"/>
        <w:right w:val="none" w:sz="0" w:space="0" w:color="auto"/>
      </w:divBdr>
    </w:div>
    <w:div w:id="1109088621">
      <w:bodyDiv w:val="1"/>
      <w:marLeft w:val="0"/>
      <w:marRight w:val="0"/>
      <w:marTop w:val="0"/>
      <w:marBottom w:val="0"/>
      <w:divBdr>
        <w:top w:val="none" w:sz="0" w:space="0" w:color="auto"/>
        <w:left w:val="none" w:sz="0" w:space="0" w:color="auto"/>
        <w:bottom w:val="none" w:sz="0" w:space="0" w:color="auto"/>
        <w:right w:val="none" w:sz="0" w:space="0" w:color="auto"/>
      </w:divBdr>
    </w:div>
    <w:div w:id="1141919860">
      <w:bodyDiv w:val="1"/>
      <w:marLeft w:val="0"/>
      <w:marRight w:val="0"/>
      <w:marTop w:val="0"/>
      <w:marBottom w:val="0"/>
      <w:divBdr>
        <w:top w:val="none" w:sz="0" w:space="0" w:color="auto"/>
        <w:left w:val="none" w:sz="0" w:space="0" w:color="auto"/>
        <w:bottom w:val="none" w:sz="0" w:space="0" w:color="auto"/>
        <w:right w:val="none" w:sz="0" w:space="0" w:color="auto"/>
      </w:divBdr>
    </w:div>
    <w:div w:id="1180042259">
      <w:bodyDiv w:val="1"/>
      <w:marLeft w:val="0"/>
      <w:marRight w:val="0"/>
      <w:marTop w:val="0"/>
      <w:marBottom w:val="0"/>
      <w:divBdr>
        <w:top w:val="none" w:sz="0" w:space="0" w:color="auto"/>
        <w:left w:val="none" w:sz="0" w:space="0" w:color="auto"/>
        <w:bottom w:val="none" w:sz="0" w:space="0" w:color="auto"/>
        <w:right w:val="none" w:sz="0" w:space="0" w:color="auto"/>
      </w:divBdr>
    </w:div>
    <w:div w:id="1292906533">
      <w:bodyDiv w:val="1"/>
      <w:marLeft w:val="0"/>
      <w:marRight w:val="0"/>
      <w:marTop w:val="0"/>
      <w:marBottom w:val="0"/>
      <w:divBdr>
        <w:top w:val="none" w:sz="0" w:space="0" w:color="auto"/>
        <w:left w:val="none" w:sz="0" w:space="0" w:color="auto"/>
        <w:bottom w:val="none" w:sz="0" w:space="0" w:color="auto"/>
        <w:right w:val="none" w:sz="0" w:space="0" w:color="auto"/>
      </w:divBdr>
    </w:div>
    <w:div w:id="1333025328">
      <w:bodyDiv w:val="1"/>
      <w:marLeft w:val="0"/>
      <w:marRight w:val="0"/>
      <w:marTop w:val="0"/>
      <w:marBottom w:val="0"/>
      <w:divBdr>
        <w:top w:val="none" w:sz="0" w:space="0" w:color="auto"/>
        <w:left w:val="none" w:sz="0" w:space="0" w:color="auto"/>
        <w:bottom w:val="none" w:sz="0" w:space="0" w:color="auto"/>
        <w:right w:val="none" w:sz="0" w:space="0" w:color="auto"/>
      </w:divBdr>
    </w:div>
    <w:div w:id="1337465839">
      <w:bodyDiv w:val="1"/>
      <w:marLeft w:val="0"/>
      <w:marRight w:val="0"/>
      <w:marTop w:val="0"/>
      <w:marBottom w:val="0"/>
      <w:divBdr>
        <w:top w:val="none" w:sz="0" w:space="0" w:color="auto"/>
        <w:left w:val="none" w:sz="0" w:space="0" w:color="auto"/>
        <w:bottom w:val="none" w:sz="0" w:space="0" w:color="auto"/>
        <w:right w:val="none" w:sz="0" w:space="0" w:color="auto"/>
      </w:divBdr>
    </w:div>
    <w:div w:id="1337923882">
      <w:bodyDiv w:val="1"/>
      <w:marLeft w:val="0"/>
      <w:marRight w:val="0"/>
      <w:marTop w:val="0"/>
      <w:marBottom w:val="0"/>
      <w:divBdr>
        <w:top w:val="none" w:sz="0" w:space="0" w:color="auto"/>
        <w:left w:val="none" w:sz="0" w:space="0" w:color="auto"/>
        <w:bottom w:val="none" w:sz="0" w:space="0" w:color="auto"/>
        <w:right w:val="none" w:sz="0" w:space="0" w:color="auto"/>
      </w:divBdr>
    </w:div>
    <w:div w:id="1353873928">
      <w:bodyDiv w:val="1"/>
      <w:marLeft w:val="0"/>
      <w:marRight w:val="0"/>
      <w:marTop w:val="0"/>
      <w:marBottom w:val="0"/>
      <w:divBdr>
        <w:top w:val="none" w:sz="0" w:space="0" w:color="auto"/>
        <w:left w:val="none" w:sz="0" w:space="0" w:color="auto"/>
        <w:bottom w:val="none" w:sz="0" w:space="0" w:color="auto"/>
        <w:right w:val="none" w:sz="0" w:space="0" w:color="auto"/>
      </w:divBdr>
    </w:div>
    <w:div w:id="1450589225">
      <w:bodyDiv w:val="1"/>
      <w:marLeft w:val="0"/>
      <w:marRight w:val="0"/>
      <w:marTop w:val="0"/>
      <w:marBottom w:val="0"/>
      <w:divBdr>
        <w:top w:val="none" w:sz="0" w:space="0" w:color="auto"/>
        <w:left w:val="none" w:sz="0" w:space="0" w:color="auto"/>
        <w:bottom w:val="none" w:sz="0" w:space="0" w:color="auto"/>
        <w:right w:val="none" w:sz="0" w:space="0" w:color="auto"/>
      </w:divBdr>
    </w:div>
    <w:div w:id="1457870642">
      <w:bodyDiv w:val="1"/>
      <w:marLeft w:val="0"/>
      <w:marRight w:val="0"/>
      <w:marTop w:val="0"/>
      <w:marBottom w:val="0"/>
      <w:divBdr>
        <w:top w:val="none" w:sz="0" w:space="0" w:color="auto"/>
        <w:left w:val="none" w:sz="0" w:space="0" w:color="auto"/>
        <w:bottom w:val="none" w:sz="0" w:space="0" w:color="auto"/>
        <w:right w:val="none" w:sz="0" w:space="0" w:color="auto"/>
      </w:divBdr>
    </w:div>
    <w:div w:id="1462844641">
      <w:bodyDiv w:val="1"/>
      <w:marLeft w:val="0"/>
      <w:marRight w:val="0"/>
      <w:marTop w:val="0"/>
      <w:marBottom w:val="0"/>
      <w:divBdr>
        <w:top w:val="none" w:sz="0" w:space="0" w:color="auto"/>
        <w:left w:val="none" w:sz="0" w:space="0" w:color="auto"/>
        <w:bottom w:val="none" w:sz="0" w:space="0" w:color="auto"/>
        <w:right w:val="none" w:sz="0" w:space="0" w:color="auto"/>
      </w:divBdr>
    </w:div>
    <w:div w:id="1472595942">
      <w:bodyDiv w:val="1"/>
      <w:marLeft w:val="0"/>
      <w:marRight w:val="0"/>
      <w:marTop w:val="0"/>
      <w:marBottom w:val="0"/>
      <w:divBdr>
        <w:top w:val="none" w:sz="0" w:space="0" w:color="auto"/>
        <w:left w:val="none" w:sz="0" w:space="0" w:color="auto"/>
        <w:bottom w:val="none" w:sz="0" w:space="0" w:color="auto"/>
        <w:right w:val="none" w:sz="0" w:space="0" w:color="auto"/>
      </w:divBdr>
    </w:div>
    <w:div w:id="1518277558">
      <w:bodyDiv w:val="1"/>
      <w:marLeft w:val="0"/>
      <w:marRight w:val="0"/>
      <w:marTop w:val="0"/>
      <w:marBottom w:val="0"/>
      <w:divBdr>
        <w:top w:val="none" w:sz="0" w:space="0" w:color="auto"/>
        <w:left w:val="none" w:sz="0" w:space="0" w:color="auto"/>
        <w:bottom w:val="none" w:sz="0" w:space="0" w:color="auto"/>
        <w:right w:val="none" w:sz="0" w:space="0" w:color="auto"/>
      </w:divBdr>
    </w:div>
    <w:div w:id="1535539647">
      <w:bodyDiv w:val="1"/>
      <w:marLeft w:val="0"/>
      <w:marRight w:val="0"/>
      <w:marTop w:val="0"/>
      <w:marBottom w:val="0"/>
      <w:divBdr>
        <w:top w:val="none" w:sz="0" w:space="0" w:color="auto"/>
        <w:left w:val="none" w:sz="0" w:space="0" w:color="auto"/>
        <w:bottom w:val="none" w:sz="0" w:space="0" w:color="auto"/>
        <w:right w:val="none" w:sz="0" w:space="0" w:color="auto"/>
      </w:divBdr>
    </w:div>
    <w:div w:id="1538661314">
      <w:bodyDiv w:val="1"/>
      <w:marLeft w:val="0"/>
      <w:marRight w:val="0"/>
      <w:marTop w:val="0"/>
      <w:marBottom w:val="0"/>
      <w:divBdr>
        <w:top w:val="none" w:sz="0" w:space="0" w:color="auto"/>
        <w:left w:val="none" w:sz="0" w:space="0" w:color="auto"/>
        <w:bottom w:val="none" w:sz="0" w:space="0" w:color="auto"/>
        <w:right w:val="none" w:sz="0" w:space="0" w:color="auto"/>
      </w:divBdr>
    </w:div>
    <w:div w:id="1603108148">
      <w:bodyDiv w:val="1"/>
      <w:marLeft w:val="0"/>
      <w:marRight w:val="0"/>
      <w:marTop w:val="0"/>
      <w:marBottom w:val="0"/>
      <w:divBdr>
        <w:top w:val="none" w:sz="0" w:space="0" w:color="auto"/>
        <w:left w:val="none" w:sz="0" w:space="0" w:color="auto"/>
        <w:bottom w:val="none" w:sz="0" w:space="0" w:color="auto"/>
        <w:right w:val="none" w:sz="0" w:space="0" w:color="auto"/>
      </w:divBdr>
    </w:div>
    <w:div w:id="1655522708">
      <w:bodyDiv w:val="1"/>
      <w:marLeft w:val="0"/>
      <w:marRight w:val="0"/>
      <w:marTop w:val="0"/>
      <w:marBottom w:val="0"/>
      <w:divBdr>
        <w:top w:val="none" w:sz="0" w:space="0" w:color="auto"/>
        <w:left w:val="none" w:sz="0" w:space="0" w:color="auto"/>
        <w:bottom w:val="none" w:sz="0" w:space="0" w:color="auto"/>
        <w:right w:val="none" w:sz="0" w:space="0" w:color="auto"/>
      </w:divBdr>
    </w:div>
    <w:div w:id="1839809564">
      <w:bodyDiv w:val="1"/>
      <w:marLeft w:val="0"/>
      <w:marRight w:val="0"/>
      <w:marTop w:val="0"/>
      <w:marBottom w:val="0"/>
      <w:divBdr>
        <w:top w:val="none" w:sz="0" w:space="0" w:color="auto"/>
        <w:left w:val="none" w:sz="0" w:space="0" w:color="auto"/>
        <w:bottom w:val="none" w:sz="0" w:space="0" w:color="auto"/>
        <w:right w:val="none" w:sz="0" w:space="0" w:color="auto"/>
      </w:divBdr>
    </w:div>
    <w:div w:id="1840148211">
      <w:bodyDiv w:val="1"/>
      <w:marLeft w:val="0"/>
      <w:marRight w:val="0"/>
      <w:marTop w:val="0"/>
      <w:marBottom w:val="0"/>
      <w:divBdr>
        <w:top w:val="none" w:sz="0" w:space="0" w:color="auto"/>
        <w:left w:val="none" w:sz="0" w:space="0" w:color="auto"/>
        <w:bottom w:val="none" w:sz="0" w:space="0" w:color="auto"/>
        <w:right w:val="none" w:sz="0" w:space="0" w:color="auto"/>
      </w:divBdr>
    </w:div>
    <w:div w:id="1868984544">
      <w:bodyDiv w:val="1"/>
      <w:marLeft w:val="0"/>
      <w:marRight w:val="0"/>
      <w:marTop w:val="0"/>
      <w:marBottom w:val="0"/>
      <w:divBdr>
        <w:top w:val="none" w:sz="0" w:space="0" w:color="auto"/>
        <w:left w:val="none" w:sz="0" w:space="0" w:color="auto"/>
        <w:bottom w:val="none" w:sz="0" w:space="0" w:color="auto"/>
        <w:right w:val="none" w:sz="0" w:space="0" w:color="auto"/>
      </w:divBdr>
    </w:div>
    <w:div w:id="199020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3" Type="http://schemas.openxmlformats.org/officeDocument/2006/relationships/styles" Target="styles.xml"/><Relationship Id="rId7" Type="http://schemas.openxmlformats.org/officeDocument/2006/relationships/image" Target="media/image2.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Mar21</b:Tag>
    <b:SourceType>DocumentFromInternetSite</b:SourceType>
    <b:Guid>{4F0937BA-0FAA-46F1-831D-7A3F8605534E}</b:Guid>
    <b:Title>Anomaly Detection Isolation Forests and Mondrian Forests</b:Title>
    <b:Year>2021</b:Year>
    <b:Author>
      <b:Author>
        <b:NameList>
          <b:Person>
            <b:Last>Crowley</b:Last>
            <b:First>Marc</b:First>
          </b:Person>
        </b:NameList>
      </b:Author>
    </b:Author>
    <b:InternetSiteTitle>Youtube</b:InternetSiteTitle>
    <b:URL>https://www.youtube.com/watch?v=XAkXUSxJNlM</b:URL>
    <b:LCID>en-US</b:LCID>
    <b:RefOrder>1</b:RefOrder>
  </b:Source>
  <b:Source>
    <b:Tag>Ans23</b:Tag>
    <b:SourceType>DocumentFromInternetSite</b:SourceType>
    <b:Guid>{7ED20D65-495F-4CEE-AF42-A6A882B29915}</b:Guid>
    <b:Author>
      <b:Author>
        <b:NameList>
          <b:Person>
            <b:Last>Saini</b:Last>
            <b:First>Anshul</b:First>
          </b:Person>
        </b:NameList>
      </b:Author>
    </b:Author>
    <b:Title>AdaBoost Algorithm: Understand, Implement and Master AdaBoost</b:Title>
    <b:InternetSiteTitle>Analytics Vidhya</b:InternetSiteTitle>
    <b:Year>2023</b:Year>
    <b:Month>Semptember</b:Month>
    <b:Day>21</b:Day>
    <b:URL>https://www.analyticsvidhya.com/blog/2021/09/adaboost-algorithm-a-complete-guide-for-beginners/</b:URL>
    <b:RefOrder>2</b:RefOrder>
  </b:Source>
  <b:Source>
    <b:Tag>Riv23</b:Tag>
    <b:SourceType>DocumentFromInternetSite</b:SourceType>
    <b:Guid>{973B3F28-E138-42FB-BAF8-692A511B6090}</b:Guid>
    <b:Title>River Documentation</b:Title>
    <b:Year>2023</b:Year>
    <b:URL>https://riverml.xyz</b:URL>
    <b:RefOrder>3</b:RefOrder>
  </b:Source>
  <b:Source>
    <b:Tag>Gin21</b:Tag>
    <b:SourceType>DocumentFromInternetSite</b:SourceType>
    <b:Guid>{574DA5A5-F8E1-40DA-B1A8-4AA93BFAA5DF}</b:Guid>
    <b:Author>
      <b:Author>
        <b:NameList>
          <b:Person>
            <b:Last>Ginni</b:Last>
          </b:Person>
        </b:NameList>
      </b:Author>
    </b:Author>
    <b:Title>What is Hoeffding Tree Algorithm</b:Title>
    <b:InternetSiteTitle>Tutorialpoints</b:InternetSiteTitle>
    <b:Year>2021</b:Year>
    <b:Month>November</b:Month>
    <b:Day>25</b:Day>
    <b:URL>https://www.tutorialspoint.com/what-is-hoeffding-tree-algorithm</b:URL>
    <b:RefOrder>4</b:RefOrder>
  </b:Source>
</b:Sources>
</file>

<file path=customXml/itemProps1.xml><?xml version="1.0" encoding="utf-8"?>
<ds:datastoreItem xmlns:ds="http://schemas.openxmlformats.org/officeDocument/2006/customXml" ds:itemID="{DC39E8D7-539C-4E24-B4F8-CB5E62F1E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TotalTime>
  <Pages>6</Pages>
  <Words>1217</Words>
  <Characters>6697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Marius Ortega</dc:creator>
  <cp:keywords/>
  <dc:description/>
  <cp:lastModifiedBy>Marius Ortega</cp:lastModifiedBy>
  <cp:revision>38</cp:revision>
  <dcterms:created xsi:type="dcterms:W3CDTF">2023-10-29T13:41:00Z</dcterms:created>
  <dcterms:modified xsi:type="dcterms:W3CDTF">2023-11-05T14:27:00Z</dcterms:modified>
</cp:coreProperties>
</file>