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iqix0oespqx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Inventory of Supporting Information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Manuscript title: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In-silico solute transport via perivascular networks in the human intracranial space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Marius Causemann, Miroslav Kuchta, Rami Masri, Marie E. Rognes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aiin16pumhu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Supplementary Information: PDF Files</w:t>
      </w:r>
    </w:p>
    <w:tbl>
      <w:tblPr>
        <w:tblStyle w:val="Table1"/>
        <w:tblW w:w="7905.0" w:type="dxa"/>
        <w:jc w:val="left"/>
        <w:tblInd w:w="-108.0" w:type="dxa"/>
        <w:tblLayout w:type="fixed"/>
        <w:tblLook w:val="0020"/>
      </w:tblPr>
      <w:tblGrid>
        <w:gridCol w:w="2250"/>
        <w:gridCol w:w="1335"/>
        <w:gridCol w:w="2250"/>
        <w:gridCol w:w="2070"/>
        <w:tblGridChange w:id="0">
          <w:tblGrid>
            <w:gridCol w:w="2250"/>
            <w:gridCol w:w="1335"/>
            <w:gridCol w:w="2250"/>
            <w:gridCol w:w="2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Present?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 Information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supplementary.pdf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 Methods (S1), Supplementary Figures S1–S11, Supplementary Tables S1–S2, Supplementary References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 Summary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go7oyxl0png" w:id="2"/>
    <w:bookmarkEnd w:id="2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Additional Supplementary Files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data for Supplementary Figures must be listed here as Supplementary Data, not in the Source Data section.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applicable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umcb9iig827" w:id="3"/>
    <w:bookmarkEnd w:id="3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 Source Data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data for main text figures only. Acceptable formats: plain text (CSV, TXT) or Excel.*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Not applicable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2wxWrgkBOkRIpggZoxLftKfUg==">CgMxLjAyD2lkLmlxaXgwb2VzcHF4bjIPaWQuZ2FpaW4xNnB1bWh1Mg9pZC45Z283b3l4bDBwbmcyD2lkLnV1bWNiOWlpZzgyNzgAciExZUJfZE1vcjB5ek1zMGh2RzJyREg5dU9pQ0F4VlBlOWs=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landscape, margin=2cm</vt:lpwstr>
  </property>
</Properties>
</file>