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3gucn8o26fj" w:id="0"/>
      <w:bookmarkEnd w:id="0"/>
      <w:r w:rsidDel="00000000" w:rsidR="00000000" w:rsidRPr="00000000">
        <w:rPr>
          <w:rtl w:val="0"/>
        </w:rPr>
        <w:t xml:space="preserve">BetterCrops</w:t>
      </w:r>
    </w:p>
    <w:p w:rsidR="00000000" w:rsidDel="00000000" w:rsidP="00000000" w:rsidRDefault="00000000" w:rsidRPr="00000000" w14:paraId="00000002">
      <w:pPr>
        <w:pStyle w:val="Heading2"/>
        <w:rPr/>
      </w:pPr>
      <w:bookmarkStart w:colFirst="0" w:colLast="0" w:name="_qpq5tharp8kn" w:id="1"/>
      <w:bookmarkEnd w:id="1"/>
      <w:r w:rsidDel="00000000" w:rsidR="00000000" w:rsidRPr="00000000">
        <w:rPr>
          <w:rtl w:val="0"/>
        </w:rPr>
        <w:t xml:space="preserve">MVP Idea</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04">
      <w:pPr>
        <w:pStyle w:val="Heading2"/>
        <w:rPr/>
      </w:pPr>
      <w:bookmarkStart w:colFirst="0" w:colLast="0" w:name="_sqav6b3dz2f" w:id="2"/>
      <w:bookmarkEnd w:id="2"/>
      <w:r w:rsidDel="00000000" w:rsidR="00000000" w:rsidRPr="00000000">
        <w:rPr>
          <w:rtl w:val="0"/>
        </w:rPr>
        <w:t xml:space="preserve">Facts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Crop can be dried too much, humidity of 13% is ideal</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Crop consistency stays stable over a long time when it is dried and stored correctly in good quality</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Crop consistency changes over time when stored incorrectly / spoiled</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Humidity in bag is very homogeneous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When contaminated with insects, then the CO2 ratio inside of the bag will increase strongly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CO2 is likely to go to the bottom of the bag, heavier than O2</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(Work) Time is not a problem for farmers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Being hermetic is an essential criterion for the bag (also for trust)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Insect damage can already happen while drying</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Bigger farmers dry in stapled “jute” bags - takes very long and prone to insect damage</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Smaller farmers try on tarps in the sun - very quick (1-2 days), insect damage easier to prevent</w:t>
      </w:r>
    </w:p>
    <w:p w:rsidR="00000000" w:rsidDel="00000000" w:rsidP="00000000" w:rsidRDefault="00000000" w:rsidRPr="00000000" w14:paraId="00000010">
      <w:pPr>
        <w:pStyle w:val="Heading2"/>
        <w:rPr/>
      </w:pPr>
      <w:bookmarkStart w:colFirst="0" w:colLast="0" w:name="_klogc1rsayk0" w:id="3"/>
      <w:bookmarkEnd w:id="3"/>
      <w:r w:rsidDel="00000000" w:rsidR="00000000" w:rsidRPr="00000000">
        <w:rPr>
          <w:rtl w:val="0"/>
        </w:rPr>
        <w:t xml:space="preserve">TODO</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Experiment with Balluff sensor</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Fill samples in small bags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Get Balluff sensor and test what it measures for the samples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Get some sense whether measurements are stable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Who?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Research other sensors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CO2</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Humidity</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Spectroscopic sensors??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Who?</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Complete MVP idea</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Who?</w:t>
      </w:r>
    </w:p>
    <w:p w:rsidR="00000000" w:rsidDel="00000000" w:rsidP="00000000" w:rsidRDefault="00000000" w:rsidRPr="00000000" w14:paraId="0000001D">
      <w:pPr>
        <w:pStyle w:val="Heading2"/>
        <w:rPr/>
      </w:pPr>
      <w:bookmarkStart w:colFirst="0" w:colLast="0" w:name="_pieq3iua7ay6" w:id="4"/>
      <w:bookmarkEnd w:id="4"/>
      <w:r w:rsidDel="00000000" w:rsidR="00000000" w:rsidRPr="00000000">
        <w:rPr>
          <w:rtl w:val="0"/>
        </w:rPr>
        <w:t xml:space="preserve">Decisions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Only sensors that measure from outside of bag, or exploit fact that small holes in bag keep it hermetic and look for for sensors that match that requirement (needles, very small sticks, etc.)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pqynmhc67p7q" w:id="5"/>
      <w:bookmarkEnd w:id="5"/>
      <w:r w:rsidDel="00000000" w:rsidR="00000000" w:rsidRPr="00000000">
        <w:rPr>
          <w:rtl w:val="0"/>
        </w:rPr>
        <w:t xml:space="preserve">Open Questions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How to prove bag is hermetic? Is there a sensor for that?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What kind of spectroscopic sensors exist, what can they do, how do they work?</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Balluff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Kapazitätssensor</w:t>
      </w:r>
    </w:p>
    <w:p w:rsidR="00000000" w:rsidDel="00000000" w:rsidP="00000000" w:rsidRDefault="00000000" w:rsidRPr="00000000" w14:paraId="0000002F">
      <w:pPr>
        <w:rPr/>
      </w:pPr>
      <w:hyperlink r:id="rId6">
        <w:r w:rsidDel="00000000" w:rsidR="00000000" w:rsidRPr="00000000">
          <w:rPr>
            <w:color w:val="1155cc"/>
            <w:u w:val="single"/>
            <w:rtl w:val="0"/>
          </w:rPr>
          <w:t xml:space="preserve">https://github.com/iolinkcommunity/JSON_for_IO-Link/blob/master/JSON_for_IO-Link.yaml</w:t>
        </w:r>
      </w:hyperlink>
      <w:r w:rsidDel="00000000" w:rsidR="00000000" w:rsidRPr="00000000">
        <w:rPr>
          <w:rtl w:val="0"/>
        </w:rPr>
      </w:r>
    </w:p>
    <w:p w:rsidR="00000000" w:rsidDel="00000000" w:rsidP="00000000" w:rsidRDefault="00000000" w:rsidRPr="00000000" w14:paraId="00000030">
      <w:pPr>
        <w:rPr>
          <w:color w:val="505050"/>
          <w:sz w:val="18"/>
          <w:szCs w:val="18"/>
          <w:shd w:fill="fafafa" w:val="clear"/>
        </w:rPr>
      </w:pPr>
      <w:r w:rsidDel="00000000" w:rsidR="00000000" w:rsidRPr="00000000">
        <w:rPr>
          <w:rtl w:val="0"/>
        </w:rPr>
        <w:t xml:space="preserve">REST API erreichbar unter: </w:t>
      </w:r>
      <w:r w:rsidDel="00000000" w:rsidR="00000000" w:rsidRPr="00000000">
        <w:rPr>
          <w:color w:val="505050"/>
          <w:sz w:val="18"/>
          <w:szCs w:val="18"/>
          <w:shd w:fill="fafafa" w:val="clear"/>
          <w:rtl w:val="0"/>
        </w:rPr>
        <w:t xml:space="preserve">192.168.0.3/iolink/v1/devices/1/processdata/value/?format=raw&amp;direction=both</w:t>
      </w:r>
    </w:p>
    <w:p w:rsidR="00000000" w:rsidDel="00000000" w:rsidP="00000000" w:rsidRDefault="00000000" w:rsidRPr="00000000" w14:paraId="00000031">
      <w:pPr>
        <w:rPr>
          <w:color w:val="505050"/>
          <w:sz w:val="18"/>
          <w:szCs w:val="18"/>
          <w:shd w:fill="fafafa" w:val="clear"/>
        </w:rPr>
      </w:pPr>
      <w:r w:rsidDel="00000000" w:rsidR="00000000" w:rsidRPr="00000000">
        <w:rPr>
          <w:color w:val="505050"/>
          <w:sz w:val="18"/>
          <w:szCs w:val="18"/>
          <w:shd w:fill="fafafa" w:val="clear"/>
          <w:rtl w:val="0"/>
        </w:rPr>
        <w:t xml:space="preserve">{</w:t>
      </w:r>
    </w:p>
    <w:p w:rsidR="00000000" w:rsidDel="00000000" w:rsidP="00000000" w:rsidRDefault="00000000" w:rsidRPr="00000000" w14:paraId="00000032">
      <w:pPr>
        <w:rPr>
          <w:color w:val="505050"/>
          <w:sz w:val="18"/>
          <w:szCs w:val="18"/>
          <w:shd w:fill="fafafa" w:val="clear"/>
        </w:rPr>
      </w:pPr>
      <w:r w:rsidDel="00000000" w:rsidR="00000000" w:rsidRPr="00000000">
        <w:rPr>
          <w:color w:val="505050"/>
          <w:sz w:val="18"/>
          <w:szCs w:val="18"/>
          <w:shd w:fill="fafafa" w:val="clear"/>
          <w:rtl w:val="0"/>
        </w:rPr>
        <w:t xml:space="preserve">    "pin2Value": false,</w:t>
      </w:r>
    </w:p>
    <w:p w:rsidR="00000000" w:rsidDel="00000000" w:rsidP="00000000" w:rsidRDefault="00000000" w:rsidRPr="00000000" w14:paraId="00000033">
      <w:pPr>
        <w:rPr>
          <w:color w:val="505050"/>
          <w:sz w:val="18"/>
          <w:szCs w:val="18"/>
          <w:shd w:fill="fafafa" w:val="clear"/>
        </w:rPr>
      </w:pPr>
      <w:r w:rsidDel="00000000" w:rsidR="00000000" w:rsidRPr="00000000">
        <w:rPr>
          <w:color w:val="505050"/>
          <w:sz w:val="18"/>
          <w:szCs w:val="18"/>
          <w:shd w:fill="fafafa" w:val="clear"/>
          <w:rtl w:val="0"/>
        </w:rPr>
        <w:t xml:space="preserve">    "pin4Value": false,</w:t>
      </w:r>
    </w:p>
    <w:p w:rsidR="00000000" w:rsidDel="00000000" w:rsidP="00000000" w:rsidRDefault="00000000" w:rsidRPr="00000000" w14:paraId="00000034">
      <w:pPr>
        <w:rPr>
          <w:color w:val="505050"/>
          <w:sz w:val="18"/>
          <w:szCs w:val="18"/>
          <w:shd w:fill="fafafa" w:val="clear"/>
        </w:rPr>
      </w:pPr>
      <w:r w:rsidDel="00000000" w:rsidR="00000000" w:rsidRPr="00000000">
        <w:rPr>
          <w:color w:val="505050"/>
          <w:sz w:val="18"/>
          <w:szCs w:val="18"/>
          <w:shd w:fill="fafafa" w:val="clear"/>
          <w:rtl w:val="0"/>
        </w:rPr>
        <w:t xml:space="preserve">    "in": {</w:t>
      </w:r>
    </w:p>
    <w:p w:rsidR="00000000" w:rsidDel="00000000" w:rsidP="00000000" w:rsidRDefault="00000000" w:rsidRPr="00000000" w14:paraId="00000035">
      <w:pPr>
        <w:rPr>
          <w:color w:val="505050"/>
          <w:sz w:val="18"/>
          <w:szCs w:val="18"/>
          <w:shd w:fill="fafafa" w:val="clear"/>
        </w:rPr>
      </w:pPr>
      <w:r w:rsidDel="00000000" w:rsidR="00000000" w:rsidRPr="00000000">
        <w:rPr>
          <w:color w:val="505050"/>
          <w:sz w:val="18"/>
          <w:szCs w:val="18"/>
          <w:shd w:fill="fafafa" w:val="clear"/>
          <w:rtl w:val="0"/>
        </w:rPr>
        <w:t xml:space="preserve">        "valid": true,</w:t>
      </w:r>
    </w:p>
    <w:p w:rsidR="00000000" w:rsidDel="00000000" w:rsidP="00000000" w:rsidRDefault="00000000" w:rsidRPr="00000000" w14:paraId="00000036">
      <w:pPr>
        <w:rPr>
          <w:color w:val="505050"/>
          <w:sz w:val="18"/>
          <w:szCs w:val="18"/>
          <w:shd w:fill="fafafa" w:val="clear"/>
        </w:rPr>
      </w:pPr>
      <w:r w:rsidDel="00000000" w:rsidR="00000000" w:rsidRPr="00000000">
        <w:rPr>
          <w:color w:val="505050"/>
          <w:sz w:val="18"/>
          <w:szCs w:val="18"/>
          <w:shd w:fill="fafafa" w:val="clear"/>
          <w:rtl w:val="0"/>
        </w:rPr>
        <w:t xml:space="preserve">        "value": {</w:t>
      </w:r>
    </w:p>
    <w:p w:rsidR="00000000" w:rsidDel="00000000" w:rsidP="00000000" w:rsidRDefault="00000000" w:rsidRPr="00000000" w14:paraId="00000037">
      <w:pPr>
        <w:rPr>
          <w:color w:val="505050"/>
          <w:sz w:val="18"/>
          <w:szCs w:val="18"/>
          <w:shd w:fill="fafafa" w:val="clear"/>
        </w:rPr>
      </w:pPr>
      <w:r w:rsidDel="00000000" w:rsidR="00000000" w:rsidRPr="00000000">
        <w:rPr>
          <w:color w:val="505050"/>
          <w:sz w:val="18"/>
          <w:szCs w:val="18"/>
          <w:shd w:fill="fafafa" w:val="clear"/>
          <w:rtl w:val="0"/>
        </w:rPr>
        <w:t xml:space="preserve">            "deviceRawTypeValue": [</w:t>
      </w:r>
    </w:p>
    <w:p w:rsidR="00000000" w:rsidDel="00000000" w:rsidP="00000000" w:rsidRDefault="00000000" w:rsidRPr="00000000" w14:paraId="00000038">
      <w:pPr>
        <w:rPr>
          <w:color w:val="505050"/>
          <w:sz w:val="18"/>
          <w:szCs w:val="18"/>
          <w:shd w:fill="fafafa" w:val="clear"/>
        </w:rPr>
      </w:pPr>
      <w:r w:rsidDel="00000000" w:rsidR="00000000" w:rsidRPr="00000000">
        <w:rPr>
          <w:rFonts w:ascii="Arial Unicode MS" w:cs="Arial Unicode MS" w:eastAsia="Arial Unicode MS" w:hAnsi="Arial Unicode MS"/>
          <w:color w:val="505050"/>
          <w:sz w:val="18"/>
          <w:szCs w:val="18"/>
          <w:shd w:fill="fafafa" w:val="clear"/>
          <w:rtl w:val="0"/>
        </w:rPr>
        <w:t xml:space="preserve">                212,</w:t>
        <w:tab/>
        <w:tab/>
        <w:tab/>
        <w:t xml:space="preserve">← Hex Val translates to D~E in case of humid, 9~A in case of dry (Plastiktüte)</w:t>
      </w:r>
    </w:p>
    <w:p w:rsidR="00000000" w:rsidDel="00000000" w:rsidP="00000000" w:rsidRDefault="00000000" w:rsidRPr="00000000" w14:paraId="00000039">
      <w:pPr>
        <w:rPr>
          <w:color w:val="505050"/>
          <w:sz w:val="18"/>
          <w:szCs w:val="18"/>
          <w:shd w:fill="fafafa" w:val="clear"/>
        </w:rPr>
      </w:pPr>
      <w:r w:rsidDel="00000000" w:rsidR="00000000" w:rsidRPr="00000000">
        <w:rPr>
          <w:color w:val="505050"/>
          <w:sz w:val="18"/>
          <w:szCs w:val="18"/>
          <w:shd w:fill="fafafa" w:val="clear"/>
          <w:rtl w:val="0"/>
        </w:rPr>
        <w:t xml:space="preserve">                193</w:t>
      </w:r>
    </w:p>
    <w:p w:rsidR="00000000" w:rsidDel="00000000" w:rsidP="00000000" w:rsidRDefault="00000000" w:rsidRPr="00000000" w14:paraId="0000003A">
      <w:pPr>
        <w:rPr>
          <w:color w:val="505050"/>
          <w:sz w:val="18"/>
          <w:szCs w:val="18"/>
          <w:shd w:fill="fafafa" w:val="clear"/>
        </w:rPr>
      </w:pPr>
      <w:r w:rsidDel="00000000" w:rsidR="00000000" w:rsidRPr="00000000">
        <w:rPr>
          <w:rtl w:val="0"/>
        </w:rPr>
      </w:r>
    </w:p>
    <w:p w:rsidR="00000000" w:rsidDel="00000000" w:rsidP="00000000" w:rsidRDefault="00000000" w:rsidRPr="00000000" w14:paraId="0000003B">
      <w:pPr>
        <w:rPr>
          <w:color w:val="505050"/>
          <w:sz w:val="18"/>
          <w:szCs w:val="18"/>
          <w:shd w:fill="fafafa" w:val="clear"/>
        </w:rPr>
      </w:pPr>
      <w:r w:rsidDel="00000000" w:rsidR="00000000" w:rsidRPr="00000000">
        <w:rPr>
          <w:rtl w:val="0"/>
        </w:rPr>
      </w:r>
    </w:p>
    <w:p w:rsidR="00000000" w:rsidDel="00000000" w:rsidP="00000000" w:rsidRDefault="00000000" w:rsidRPr="00000000" w14:paraId="0000003C">
      <w:pPr>
        <w:rPr>
          <w:color w:val="505050"/>
          <w:sz w:val="18"/>
          <w:szCs w:val="18"/>
          <w:shd w:fill="fafafa" w:val="clear"/>
        </w:rPr>
      </w:pPr>
      <w:r w:rsidDel="00000000" w:rsidR="00000000" w:rsidRPr="00000000">
        <w:rPr>
          <w:color w:val="505050"/>
          <w:sz w:val="18"/>
          <w:szCs w:val="18"/>
          <w:shd w:fill="fafafa" w:val="clear"/>
          <w:rtl w:val="0"/>
        </w:rPr>
        <w:t xml:space="preserve">RFID erkenner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olinkcommunity/JSON_for_IO-Link/blob/master/JSON_for_IO-Link.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