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CD2" w:rsidRDefault="00C70CD2">
      <w:pPr>
        <w:rPr>
          <w:rFonts w:ascii="Times New Roman" w:hAnsi="Times New Roman" w:cs="Times New Roman"/>
          <w:sz w:val="24"/>
        </w:rPr>
      </w:pPr>
    </w:p>
    <w:p w:rsidR="00390DF1" w:rsidRDefault="00390DF1">
      <w:pPr>
        <w:rPr>
          <w:rFonts w:ascii="Times New Roman" w:hAnsi="Times New Roman" w:cs="Times New Roman"/>
          <w:sz w:val="24"/>
        </w:rPr>
      </w:pPr>
    </w:p>
    <w:p w:rsidR="00390DF1" w:rsidRDefault="00390DF1">
      <w:pPr>
        <w:rPr>
          <w:rFonts w:ascii="Times New Roman" w:hAnsi="Times New Roman" w:cs="Times New Roman"/>
          <w:sz w:val="24"/>
        </w:rPr>
      </w:pPr>
    </w:p>
    <w:p w:rsidR="00390DF1" w:rsidRDefault="00390DF1">
      <w:pPr>
        <w:rPr>
          <w:rFonts w:ascii="Times New Roman" w:hAnsi="Times New Roman" w:cs="Times New Roman"/>
          <w:sz w:val="24"/>
        </w:rPr>
      </w:pPr>
    </w:p>
    <w:p w:rsidR="00390DF1" w:rsidRDefault="00390DF1">
      <w:pPr>
        <w:rPr>
          <w:rFonts w:ascii="Times New Roman" w:hAnsi="Times New Roman" w:cs="Times New Roman"/>
          <w:sz w:val="24"/>
        </w:rPr>
      </w:pPr>
    </w:p>
    <w:p w:rsidR="00390DF1" w:rsidRPr="00910EFC" w:rsidRDefault="00390DF1" w:rsidP="00390DF1">
      <w:pPr>
        <w:jc w:val="center"/>
        <w:rPr>
          <w:rFonts w:ascii="Times New Roman" w:hAnsi="Times New Roman" w:cs="Times New Roman"/>
          <w:sz w:val="36"/>
          <w:lang w:val="nn-NO"/>
        </w:rPr>
      </w:pPr>
      <w:r w:rsidRPr="00910EFC">
        <w:rPr>
          <w:rFonts w:ascii="Times New Roman" w:hAnsi="Times New Roman" w:cs="Times New Roman"/>
          <w:sz w:val="36"/>
          <w:lang w:val="nn-NO"/>
        </w:rPr>
        <w:t>Den Norske landbrukssektoren</w:t>
      </w:r>
    </w:p>
    <w:p w:rsidR="00390DF1" w:rsidRPr="00910EFC" w:rsidRDefault="00390DF1" w:rsidP="00390DF1">
      <w:pPr>
        <w:jc w:val="center"/>
        <w:rPr>
          <w:rFonts w:ascii="Times New Roman" w:hAnsi="Times New Roman" w:cs="Times New Roman"/>
          <w:sz w:val="36"/>
          <w:lang w:val="nn-NO"/>
        </w:rPr>
      </w:pPr>
    </w:p>
    <w:p w:rsidR="00390DF1" w:rsidRPr="00910EFC" w:rsidRDefault="00390DF1" w:rsidP="00390DF1">
      <w:pPr>
        <w:jc w:val="center"/>
        <w:rPr>
          <w:rFonts w:ascii="Times New Roman" w:hAnsi="Times New Roman" w:cs="Times New Roman"/>
          <w:sz w:val="36"/>
          <w:lang w:val="nn-NO"/>
        </w:rPr>
      </w:pPr>
    </w:p>
    <w:p w:rsidR="00390DF1" w:rsidRPr="00910EFC" w:rsidRDefault="00390DF1" w:rsidP="00390DF1">
      <w:pPr>
        <w:jc w:val="center"/>
        <w:rPr>
          <w:rFonts w:ascii="Times New Roman" w:hAnsi="Times New Roman" w:cs="Times New Roman"/>
          <w:sz w:val="36"/>
          <w:lang w:val="nn-NO"/>
        </w:rPr>
      </w:pPr>
    </w:p>
    <w:p w:rsidR="00390DF1" w:rsidRPr="00910EFC" w:rsidRDefault="00390DF1" w:rsidP="00390DF1">
      <w:pPr>
        <w:rPr>
          <w:rFonts w:ascii="Times New Roman" w:hAnsi="Times New Roman" w:cs="Times New Roman"/>
          <w:sz w:val="24"/>
          <w:lang w:val="nn-NO"/>
        </w:rPr>
      </w:pPr>
    </w:p>
    <w:p w:rsidR="00390DF1" w:rsidRPr="00910EFC" w:rsidRDefault="00390DF1" w:rsidP="00390DF1">
      <w:pPr>
        <w:rPr>
          <w:rFonts w:ascii="Times New Roman" w:hAnsi="Times New Roman" w:cs="Times New Roman"/>
          <w:sz w:val="24"/>
          <w:lang w:val="nn-NO"/>
        </w:rPr>
      </w:pPr>
    </w:p>
    <w:p w:rsidR="00390DF1" w:rsidRPr="00910EFC" w:rsidRDefault="00390DF1" w:rsidP="00390DF1">
      <w:pPr>
        <w:rPr>
          <w:rFonts w:ascii="Times New Roman" w:hAnsi="Times New Roman" w:cs="Times New Roman"/>
          <w:sz w:val="24"/>
          <w:lang w:val="nn-NO"/>
        </w:rPr>
      </w:pPr>
    </w:p>
    <w:p w:rsidR="00390DF1" w:rsidRPr="00910EFC" w:rsidRDefault="00390DF1" w:rsidP="00390DF1">
      <w:pPr>
        <w:rPr>
          <w:rFonts w:ascii="Times New Roman" w:hAnsi="Times New Roman" w:cs="Times New Roman"/>
          <w:sz w:val="24"/>
          <w:lang w:val="nn-NO"/>
        </w:rPr>
      </w:pPr>
    </w:p>
    <w:p w:rsidR="00390DF1" w:rsidRPr="00910EFC" w:rsidRDefault="00390DF1" w:rsidP="00390DF1">
      <w:pPr>
        <w:rPr>
          <w:rFonts w:ascii="Times New Roman" w:hAnsi="Times New Roman" w:cs="Times New Roman"/>
          <w:sz w:val="24"/>
          <w:lang w:val="nn-NO"/>
        </w:rPr>
      </w:pPr>
    </w:p>
    <w:p w:rsidR="00390DF1" w:rsidRPr="00910EFC" w:rsidRDefault="00390DF1" w:rsidP="00390DF1">
      <w:pPr>
        <w:rPr>
          <w:rFonts w:ascii="Times New Roman" w:hAnsi="Times New Roman" w:cs="Times New Roman"/>
          <w:sz w:val="24"/>
          <w:lang w:val="nn-NO"/>
        </w:rPr>
      </w:pPr>
    </w:p>
    <w:p w:rsidR="00390DF1" w:rsidRPr="00910EFC" w:rsidRDefault="00390DF1" w:rsidP="00390DF1">
      <w:pPr>
        <w:rPr>
          <w:rFonts w:ascii="Times New Roman" w:hAnsi="Times New Roman" w:cs="Times New Roman"/>
          <w:sz w:val="24"/>
          <w:lang w:val="nn-NO"/>
        </w:rPr>
      </w:pPr>
    </w:p>
    <w:p w:rsidR="00390DF1" w:rsidRPr="00910EFC" w:rsidRDefault="00390DF1" w:rsidP="00390DF1">
      <w:pPr>
        <w:rPr>
          <w:rFonts w:ascii="Times New Roman" w:hAnsi="Times New Roman" w:cs="Times New Roman"/>
          <w:sz w:val="24"/>
          <w:lang w:val="nn-NO"/>
        </w:rPr>
      </w:pPr>
    </w:p>
    <w:p w:rsidR="00390DF1" w:rsidRPr="00910EFC" w:rsidRDefault="00390DF1" w:rsidP="00390DF1">
      <w:pPr>
        <w:rPr>
          <w:rFonts w:ascii="Times New Roman" w:hAnsi="Times New Roman" w:cs="Times New Roman"/>
          <w:sz w:val="24"/>
          <w:lang w:val="nn-NO"/>
        </w:rPr>
      </w:pPr>
    </w:p>
    <w:p w:rsidR="00390DF1" w:rsidRPr="00910EFC" w:rsidRDefault="00390DF1" w:rsidP="00390DF1">
      <w:pPr>
        <w:rPr>
          <w:rFonts w:ascii="Times New Roman" w:hAnsi="Times New Roman" w:cs="Times New Roman"/>
          <w:sz w:val="24"/>
          <w:lang w:val="nn-NO"/>
        </w:rPr>
      </w:pPr>
    </w:p>
    <w:p w:rsidR="00390DF1" w:rsidRPr="00910EFC" w:rsidRDefault="00390DF1" w:rsidP="00390DF1">
      <w:pPr>
        <w:pStyle w:val="Topptekst"/>
        <w:spacing w:line="360" w:lineRule="auto"/>
        <w:rPr>
          <w:rFonts w:ascii="Times New Roman" w:hAnsi="Times New Roman" w:cs="Times New Roman"/>
          <w:sz w:val="24"/>
          <w:lang w:val="nn-NO"/>
        </w:rPr>
      </w:pPr>
    </w:p>
    <w:p w:rsidR="00390DF1" w:rsidRPr="00910EFC" w:rsidRDefault="00390DF1" w:rsidP="00390DF1">
      <w:pPr>
        <w:pStyle w:val="Topptekst"/>
        <w:spacing w:line="360" w:lineRule="auto"/>
        <w:rPr>
          <w:rFonts w:ascii="Times New Roman" w:hAnsi="Times New Roman" w:cs="Times New Roman"/>
          <w:sz w:val="24"/>
          <w:lang w:val="nn-NO"/>
        </w:rPr>
      </w:pPr>
      <w:r w:rsidRPr="00910EFC">
        <w:rPr>
          <w:rFonts w:ascii="Times New Roman" w:hAnsi="Times New Roman" w:cs="Times New Roman"/>
          <w:sz w:val="24"/>
          <w:lang w:val="nn-NO"/>
        </w:rPr>
        <w:t xml:space="preserve">Markus Aspås – </w:t>
      </w:r>
      <w:hyperlink r:id="rId8" w:history="1">
        <w:r w:rsidRPr="00910EFC">
          <w:rPr>
            <w:rStyle w:val="Hyperkobling"/>
            <w:rFonts w:ascii="Times New Roman" w:hAnsi="Times New Roman" w:cs="Times New Roman"/>
            <w:sz w:val="24"/>
            <w:lang w:val="nn-NO"/>
          </w:rPr>
          <w:t>markusa766@gmail.com</w:t>
        </w:r>
      </w:hyperlink>
      <w:r w:rsidRPr="00910EFC">
        <w:rPr>
          <w:rFonts w:ascii="Times New Roman" w:hAnsi="Times New Roman" w:cs="Times New Roman"/>
          <w:sz w:val="24"/>
          <w:lang w:val="nn-NO"/>
        </w:rPr>
        <w:t xml:space="preserve"> </w:t>
      </w:r>
    </w:p>
    <w:p w:rsidR="00390DF1" w:rsidRPr="00910EFC" w:rsidRDefault="00390DF1" w:rsidP="00390DF1">
      <w:pPr>
        <w:spacing w:before="240" w:after="240" w:line="360" w:lineRule="auto"/>
        <w:rPr>
          <w:rFonts w:ascii="Times New Roman" w:eastAsia="Times New Roman" w:hAnsi="Times New Roman" w:cs="Times New Roman"/>
          <w:sz w:val="32"/>
          <w:szCs w:val="28"/>
          <w:lang w:val="nn-NO" w:eastAsia="nb-NO"/>
        </w:rPr>
      </w:pPr>
    </w:p>
    <w:p w:rsidR="00390DF1" w:rsidRPr="0069521D" w:rsidRDefault="00390DF1" w:rsidP="00390DF1">
      <w:pPr>
        <w:spacing w:before="240" w:after="240" w:line="360" w:lineRule="auto"/>
        <w:rPr>
          <w:rFonts w:ascii="Times New Roman" w:eastAsia="Times New Roman" w:hAnsi="Times New Roman" w:cs="Times New Roman"/>
          <w:sz w:val="32"/>
          <w:szCs w:val="28"/>
          <w:lang w:eastAsia="nb-NO"/>
        </w:rPr>
      </w:pPr>
      <w:r>
        <w:rPr>
          <w:rFonts w:ascii="Times New Roman" w:eastAsia="Times New Roman" w:hAnsi="Times New Roman" w:cs="Times New Roman"/>
          <w:sz w:val="32"/>
          <w:szCs w:val="28"/>
          <w:lang w:eastAsia="nb-NO"/>
        </w:rPr>
        <w:t>Semesteroppgave POL101</w:t>
      </w:r>
      <w:r w:rsidRPr="0069521D">
        <w:rPr>
          <w:rFonts w:ascii="Times New Roman" w:eastAsia="Times New Roman" w:hAnsi="Times New Roman" w:cs="Times New Roman"/>
          <w:sz w:val="32"/>
          <w:szCs w:val="28"/>
          <w:lang w:eastAsia="nb-NO"/>
        </w:rPr>
        <w:t>2</w:t>
      </w:r>
    </w:p>
    <w:p w:rsidR="00390DF1" w:rsidRPr="0069521D" w:rsidRDefault="00390DF1" w:rsidP="00390DF1">
      <w:pPr>
        <w:spacing w:line="360" w:lineRule="auto"/>
        <w:rPr>
          <w:rFonts w:ascii="Times New Roman" w:hAnsi="Times New Roman" w:cs="Times New Roman"/>
          <w:sz w:val="28"/>
        </w:rPr>
      </w:pPr>
      <w:r w:rsidRPr="0069521D">
        <w:rPr>
          <w:rFonts w:ascii="Times New Roman" w:hAnsi="Times New Roman" w:cs="Times New Roman"/>
          <w:sz w:val="28"/>
        </w:rPr>
        <w:t>Institutt for sosiologi og statsvitenskap, NTNU</w:t>
      </w:r>
    </w:p>
    <w:p w:rsidR="00390DF1" w:rsidRPr="0069521D" w:rsidRDefault="00390DF1" w:rsidP="00390DF1">
      <w:pPr>
        <w:spacing w:line="360" w:lineRule="auto"/>
        <w:rPr>
          <w:rFonts w:ascii="Times New Roman" w:hAnsi="Times New Roman" w:cs="Times New Roman"/>
          <w:sz w:val="28"/>
        </w:rPr>
      </w:pPr>
      <w:r>
        <w:rPr>
          <w:rFonts w:ascii="Times New Roman" w:hAnsi="Times New Roman" w:cs="Times New Roman"/>
          <w:sz w:val="28"/>
        </w:rPr>
        <w:t>Høst</w:t>
      </w:r>
      <w:r w:rsidRPr="0069521D">
        <w:rPr>
          <w:rFonts w:ascii="Times New Roman" w:hAnsi="Times New Roman" w:cs="Times New Roman"/>
          <w:sz w:val="28"/>
        </w:rPr>
        <w:t xml:space="preserve"> 2021</w:t>
      </w:r>
    </w:p>
    <w:p w:rsidR="00390DF1" w:rsidRPr="0069521D" w:rsidRDefault="00333F92" w:rsidP="00390DF1">
      <w:pPr>
        <w:spacing w:line="360" w:lineRule="auto"/>
        <w:rPr>
          <w:rFonts w:ascii="Times New Roman" w:hAnsi="Times New Roman" w:cs="Times New Roman"/>
          <w:sz w:val="28"/>
        </w:rPr>
      </w:pPr>
      <w:r>
        <w:rPr>
          <w:rFonts w:ascii="Times New Roman" w:hAnsi="Times New Roman" w:cs="Times New Roman"/>
          <w:sz w:val="28"/>
        </w:rPr>
        <w:t>Antall ord: 2284</w:t>
      </w:r>
      <w:bookmarkStart w:id="0" w:name="_GoBack"/>
      <w:bookmarkEnd w:id="0"/>
    </w:p>
    <w:sdt>
      <w:sdtPr>
        <w:rPr>
          <w:rFonts w:asciiTheme="minorHAnsi" w:eastAsiaTheme="minorHAnsi" w:hAnsiTheme="minorHAnsi" w:cstheme="minorBidi"/>
          <w:color w:val="auto"/>
          <w:sz w:val="22"/>
          <w:szCs w:val="22"/>
          <w:lang w:eastAsia="en-US"/>
        </w:rPr>
        <w:id w:val="-1869670164"/>
        <w:docPartObj>
          <w:docPartGallery w:val="Table of Contents"/>
          <w:docPartUnique/>
        </w:docPartObj>
      </w:sdtPr>
      <w:sdtEndPr>
        <w:rPr>
          <w:b/>
          <w:bCs/>
        </w:rPr>
      </w:sdtEndPr>
      <w:sdtContent>
        <w:p w:rsidR="00390DF1" w:rsidRPr="00390DF1" w:rsidRDefault="00390DF1">
          <w:pPr>
            <w:pStyle w:val="Overskriftforinnholdsfortegnelse"/>
            <w:rPr>
              <w:rFonts w:ascii="Times New Roman" w:hAnsi="Times New Roman" w:cs="Times New Roman"/>
              <w:color w:val="auto"/>
            </w:rPr>
          </w:pPr>
          <w:r w:rsidRPr="00390DF1">
            <w:rPr>
              <w:rFonts w:ascii="Times New Roman" w:hAnsi="Times New Roman" w:cs="Times New Roman"/>
              <w:color w:val="auto"/>
            </w:rPr>
            <w:t>Innhold</w:t>
          </w:r>
        </w:p>
        <w:p w:rsidR="001035E1" w:rsidRDefault="00390DF1">
          <w:pPr>
            <w:pStyle w:val="INNH1"/>
            <w:tabs>
              <w:tab w:val="left" w:pos="440"/>
              <w:tab w:val="right" w:leader="dot" w:pos="9062"/>
            </w:tabs>
            <w:rPr>
              <w:rFonts w:eastAsiaTheme="minorEastAsia"/>
              <w:noProof/>
              <w:lang w:eastAsia="nb-NO"/>
            </w:rPr>
          </w:pPr>
          <w:r w:rsidRPr="00390DF1">
            <w:rPr>
              <w:rFonts w:ascii="Times New Roman" w:hAnsi="Times New Roman" w:cs="Times New Roman"/>
              <w:b/>
              <w:bCs/>
            </w:rPr>
            <w:fldChar w:fldCharType="begin"/>
          </w:r>
          <w:r w:rsidRPr="00390DF1">
            <w:rPr>
              <w:rFonts w:ascii="Times New Roman" w:hAnsi="Times New Roman" w:cs="Times New Roman"/>
              <w:b/>
              <w:bCs/>
            </w:rPr>
            <w:instrText xml:space="preserve"> TOC \o "1-3" \h \z \u </w:instrText>
          </w:r>
          <w:r w:rsidRPr="00390DF1">
            <w:rPr>
              <w:rFonts w:ascii="Times New Roman" w:hAnsi="Times New Roman" w:cs="Times New Roman"/>
              <w:b/>
              <w:bCs/>
            </w:rPr>
            <w:fldChar w:fldCharType="separate"/>
          </w:r>
          <w:hyperlink w:anchor="_Toc86608100" w:history="1">
            <w:r w:rsidR="001035E1" w:rsidRPr="00B33E95">
              <w:rPr>
                <w:rStyle w:val="Hyperkobling"/>
                <w:rFonts w:ascii="Times New Roman" w:hAnsi="Times New Roman" w:cs="Times New Roman"/>
                <w:noProof/>
              </w:rPr>
              <w:t>1.</w:t>
            </w:r>
            <w:r w:rsidR="001035E1">
              <w:rPr>
                <w:rFonts w:eastAsiaTheme="minorEastAsia"/>
                <w:noProof/>
                <w:lang w:eastAsia="nb-NO"/>
              </w:rPr>
              <w:tab/>
            </w:r>
            <w:r w:rsidR="001035E1" w:rsidRPr="00B33E95">
              <w:rPr>
                <w:rStyle w:val="Hyperkobling"/>
                <w:rFonts w:ascii="Times New Roman" w:hAnsi="Times New Roman" w:cs="Times New Roman"/>
                <w:noProof/>
              </w:rPr>
              <w:t>Innledning</w:t>
            </w:r>
            <w:r w:rsidR="001035E1">
              <w:rPr>
                <w:noProof/>
                <w:webHidden/>
              </w:rPr>
              <w:tab/>
            </w:r>
            <w:r w:rsidR="001035E1">
              <w:rPr>
                <w:noProof/>
                <w:webHidden/>
              </w:rPr>
              <w:fldChar w:fldCharType="begin"/>
            </w:r>
            <w:r w:rsidR="001035E1">
              <w:rPr>
                <w:noProof/>
                <w:webHidden/>
              </w:rPr>
              <w:instrText xml:space="preserve"> PAGEREF _Toc86608100 \h </w:instrText>
            </w:r>
            <w:r w:rsidR="001035E1">
              <w:rPr>
                <w:noProof/>
                <w:webHidden/>
              </w:rPr>
            </w:r>
            <w:r w:rsidR="001035E1">
              <w:rPr>
                <w:noProof/>
                <w:webHidden/>
              </w:rPr>
              <w:fldChar w:fldCharType="separate"/>
            </w:r>
            <w:r w:rsidR="001035E1">
              <w:rPr>
                <w:noProof/>
                <w:webHidden/>
              </w:rPr>
              <w:t>3</w:t>
            </w:r>
            <w:r w:rsidR="001035E1">
              <w:rPr>
                <w:noProof/>
                <w:webHidden/>
              </w:rPr>
              <w:fldChar w:fldCharType="end"/>
            </w:r>
          </w:hyperlink>
        </w:p>
        <w:p w:rsidR="001035E1" w:rsidRDefault="001035E1">
          <w:pPr>
            <w:pStyle w:val="INNH1"/>
            <w:tabs>
              <w:tab w:val="left" w:pos="440"/>
              <w:tab w:val="right" w:leader="dot" w:pos="9062"/>
            </w:tabs>
            <w:rPr>
              <w:rFonts w:eastAsiaTheme="minorEastAsia"/>
              <w:noProof/>
              <w:lang w:eastAsia="nb-NO"/>
            </w:rPr>
          </w:pPr>
          <w:hyperlink w:anchor="_Toc86608101" w:history="1">
            <w:r w:rsidRPr="00B33E95">
              <w:rPr>
                <w:rStyle w:val="Hyperkobling"/>
                <w:rFonts w:ascii="Times New Roman" w:hAnsi="Times New Roman" w:cs="Times New Roman"/>
                <w:noProof/>
              </w:rPr>
              <w:t>2.</w:t>
            </w:r>
            <w:r>
              <w:rPr>
                <w:rFonts w:eastAsiaTheme="minorEastAsia"/>
                <w:noProof/>
                <w:lang w:eastAsia="nb-NO"/>
              </w:rPr>
              <w:tab/>
            </w:r>
            <w:r w:rsidRPr="00B33E95">
              <w:rPr>
                <w:rStyle w:val="Hyperkobling"/>
                <w:rFonts w:ascii="Times New Roman" w:hAnsi="Times New Roman" w:cs="Times New Roman"/>
                <w:noProof/>
              </w:rPr>
              <w:t>Teoretisk rammeverk</w:t>
            </w:r>
            <w:r>
              <w:rPr>
                <w:noProof/>
                <w:webHidden/>
              </w:rPr>
              <w:tab/>
            </w:r>
            <w:r>
              <w:rPr>
                <w:noProof/>
                <w:webHidden/>
              </w:rPr>
              <w:fldChar w:fldCharType="begin"/>
            </w:r>
            <w:r>
              <w:rPr>
                <w:noProof/>
                <w:webHidden/>
              </w:rPr>
              <w:instrText xml:space="preserve"> PAGEREF _Toc86608101 \h </w:instrText>
            </w:r>
            <w:r>
              <w:rPr>
                <w:noProof/>
                <w:webHidden/>
              </w:rPr>
            </w:r>
            <w:r>
              <w:rPr>
                <w:noProof/>
                <w:webHidden/>
              </w:rPr>
              <w:fldChar w:fldCharType="separate"/>
            </w:r>
            <w:r>
              <w:rPr>
                <w:noProof/>
                <w:webHidden/>
              </w:rPr>
              <w:t>3</w:t>
            </w:r>
            <w:r>
              <w:rPr>
                <w:noProof/>
                <w:webHidden/>
              </w:rPr>
              <w:fldChar w:fldCharType="end"/>
            </w:r>
          </w:hyperlink>
        </w:p>
        <w:p w:rsidR="001035E1" w:rsidRDefault="001035E1">
          <w:pPr>
            <w:pStyle w:val="INNH1"/>
            <w:tabs>
              <w:tab w:val="left" w:pos="440"/>
              <w:tab w:val="right" w:leader="dot" w:pos="9062"/>
            </w:tabs>
            <w:rPr>
              <w:rFonts w:eastAsiaTheme="minorEastAsia"/>
              <w:noProof/>
              <w:lang w:eastAsia="nb-NO"/>
            </w:rPr>
          </w:pPr>
          <w:hyperlink w:anchor="_Toc86608102" w:history="1">
            <w:r w:rsidRPr="00B33E95">
              <w:rPr>
                <w:rStyle w:val="Hyperkobling"/>
                <w:rFonts w:ascii="Times New Roman" w:hAnsi="Times New Roman" w:cs="Times New Roman"/>
                <w:noProof/>
              </w:rPr>
              <w:t>3.</w:t>
            </w:r>
            <w:r>
              <w:rPr>
                <w:rFonts w:eastAsiaTheme="minorEastAsia"/>
                <w:noProof/>
                <w:lang w:eastAsia="nb-NO"/>
              </w:rPr>
              <w:tab/>
            </w:r>
            <w:r w:rsidRPr="00B33E95">
              <w:rPr>
                <w:rStyle w:val="Hyperkobling"/>
                <w:rFonts w:ascii="Times New Roman" w:hAnsi="Times New Roman" w:cs="Times New Roman"/>
                <w:noProof/>
              </w:rPr>
              <w:t>Det norske landbruket</w:t>
            </w:r>
            <w:r>
              <w:rPr>
                <w:noProof/>
                <w:webHidden/>
              </w:rPr>
              <w:tab/>
            </w:r>
            <w:r>
              <w:rPr>
                <w:noProof/>
                <w:webHidden/>
              </w:rPr>
              <w:fldChar w:fldCharType="begin"/>
            </w:r>
            <w:r>
              <w:rPr>
                <w:noProof/>
                <w:webHidden/>
              </w:rPr>
              <w:instrText xml:space="preserve"> PAGEREF _Toc86608102 \h </w:instrText>
            </w:r>
            <w:r>
              <w:rPr>
                <w:noProof/>
                <w:webHidden/>
              </w:rPr>
            </w:r>
            <w:r>
              <w:rPr>
                <w:noProof/>
                <w:webHidden/>
              </w:rPr>
              <w:fldChar w:fldCharType="separate"/>
            </w:r>
            <w:r>
              <w:rPr>
                <w:noProof/>
                <w:webHidden/>
              </w:rPr>
              <w:t>4</w:t>
            </w:r>
            <w:r>
              <w:rPr>
                <w:noProof/>
                <w:webHidden/>
              </w:rPr>
              <w:fldChar w:fldCharType="end"/>
            </w:r>
          </w:hyperlink>
        </w:p>
        <w:p w:rsidR="001035E1" w:rsidRDefault="001035E1">
          <w:pPr>
            <w:pStyle w:val="INNH1"/>
            <w:tabs>
              <w:tab w:val="left" w:pos="440"/>
              <w:tab w:val="right" w:leader="dot" w:pos="9062"/>
            </w:tabs>
            <w:rPr>
              <w:rFonts w:eastAsiaTheme="minorEastAsia"/>
              <w:noProof/>
              <w:lang w:eastAsia="nb-NO"/>
            </w:rPr>
          </w:pPr>
          <w:hyperlink w:anchor="_Toc86608103" w:history="1">
            <w:r w:rsidRPr="00B33E95">
              <w:rPr>
                <w:rStyle w:val="Hyperkobling"/>
                <w:rFonts w:ascii="Times New Roman" w:eastAsia="Times New Roman" w:hAnsi="Times New Roman" w:cs="Times New Roman"/>
                <w:noProof/>
                <w:lang w:eastAsia="nb-NO"/>
              </w:rPr>
              <w:t>4.</w:t>
            </w:r>
            <w:r>
              <w:rPr>
                <w:rFonts w:eastAsiaTheme="minorEastAsia"/>
                <w:noProof/>
                <w:lang w:eastAsia="nb-NO"/>
              </w:rPr>
              <w:tab/>
            </w:r>
            <w:r w:rsidRPr="00B33E95">
              <w:rPr>
                <w:rStyle w:val="Hyperkobling"/>
                <w:rFonts w:ascii="Times New Roman" w:hAnsi="Times New Roman" w:cs="Times New Roman"/>
                <w:noProof/>
              </w:rPr>
              <w:t>Bør Norge beskytte landbrukssektoren sin?</w:t>
            </w:r>
            <w:r>
              <w:rPr>
                <w:noProof/>
                <w:webHidden/>
              </w:rPr>
              <w:tab/>
            </w:r>
            <w:r>
              <w:rPr>
                <w:noProof/>
                <w:webHidden/>
              </w:rPr>
              <w:fldChar w:fldCharType="begin"/>
            </w:r>
            <w:r>
              <w:rPr>
                <w:noProof/>
                <w:webHidden/>
              </w:rPr>
              <w:instrText xml:space="preserve"> PAGEREF _Toc86608103 \h </w:instrText>
            </w:r>
            <w:r>
              <w:rPr>
                <w:noProof/>
                <w:webHidden/>
              </w:rPr>
            </w:r>
            <w:r>
              <w:rPr>
                <w:noProof/>
                <w:webHidden/>
              </w:rPr>
              <w:fldChar w:fldCharType="separate"/>
            </w:r>
            <w:r>
              <w:rPr>
                <w:noProof/>
                <w:webHidden/>
              </w:rPr>
              <w:t>6</w:t>
            </w:r>
            <w:r>
              <w:rPr>
                <w:noProof/>
                <w:webHidden/>
              </w:rPr>
              <w:fldChar w:fldCharType="end"/>
            </w:r>
          </w:hyperlink>
        </w:p>
        <w:p w:rsidR="001035E1" w:rsidRDefault="001035E1">
          <w:pPr>
            <w:pStyle w:val="INNH1"/>
            <w:tabs>
              <w:tab w:val="left" w:pos="440"/>
              <w:tab w:val="right" w:leader="dot" w:pos="9062"/>
            </w:tabs>
            <w:rPr>
              <w:rFonts w:eastAsiaTheme="minorEastAsia"/>
              <w:noProof/>
              <w:lang w:eastAsia="nb-NO"/>
            </w:rPr>
          </w:pPr>
          <w:hyperlink w:anchor="_Toc86608104" w:history="1">
            <w:r w:rsidRPr="00B33E95">
              <w:rPr>
                <w:rStyle w:val="Hyperkobling"/>
                <w:rFonts w:ascii="Times New Roman" w:eastAsia="Times New Roman" w:hAnsi="Times New Roman" w:cs="Times New Roman"/>
                <w:noProof/>
                <w:lang w:eastAsia="nb-NO"/>
              </w:rPr>
              <w:t>5.</w:t>
            </w:r>
            <w:r>
              <w:rPr>
                <w:rFonts w:eastAsiaTheme="minorEastAsia"/>
                <w:noProof/>
                <w:lang w:eastAsia="nb-NO"/>
              </w:rPr>
              <w:tab/>
            </w:r>
            <w:r w:rsidRPr="00B33E95">
              <w:rPr>
                <w:rStyle w:val="Hyperkobling"/>
                <w:rFonts w:ascii="Times New Roman" w:eastAsia="Times New Roman" w:hAnsi="Times New Roman" w:cs="Times New Roman"/>
                <w:noProof/>
                <w:lang w:eastAsia="nb-NO"/>
              </w:rPr>
              <w:t>Konklusjon</w:t>
            </w:r>
            <w:r>
              <w:rPr>
                <w:noProof/>
                <w:webHidden/>
              </w:rPr>
              <w:tab/>
            </w:r>
            <w:r>
              <w:rPr>
                <w:noProof/>
                <w:webHidden/>
              </w:rPr>
              <w:fldChar w:fldCharType="begin"/>
            </w:r>
            <w:r>
              <w:rPr>
                <w:noProof/>
                <w:webHidden/>
              </w:rPr>
              <w:instrText xml:space="preserve"> PAGEREF _Toc86608104 \h </w:instrText>
            </w:r>
            <w:r>
              <w:rPr>
                <w:noProof/>
                <w:webHidden/>
              </w:rPr>
            </w:r>
            <w:r>
              <w:rPr>
                <w:noProof/>
                <w:webHidden/>
              </w:rPr>
              <w:fldChar w:fldCharType="separate"/>
            </w:r>
            <w:r>
              <w:rPr>
                <w:noProof/>
                <w:webHidden/>
              </w:rPr>
              <w:t>8</w:t>
            </w:r>
            <w:r>
              <w:rPr>
                <w:noProof/>
                <w:webHidden/>
              </w:rPr>
              <w:fldChar w:fldCharType="end"/>
            </w:r>
          </w:hyperlink>
        </w:p>
        <w:p w:rsidR="001035E1" w:rsidRDefault="001035E1">
          <w:pPr>
            <w:pStyle w:val="INNH1"/>
            <w:tabs>
              <w:tab w:val="right" w:leader="dot" w:pos="9062"/>
            </w:tabs>
            <w:rPr>
              <w:rFonts w:eastAsiaTheme="minorEastAsia"/>
              <w:noProof/>
              <w:lang w:eastAsia="nb-NO"/>
            </w:rPr>
          </w:pPr>
          <w:hyperlink w:anchor="_Toc86608105" w:history="1">
            <w:r w:rsidRPr="00B33E95">
              <w:rPr>
                <w:rStyle w:val="Hyperkobling"/>
                <w:rFonts w:ascii="Times New Roman" w:hAnsi="Times New Roman" w:cs="Times New Roman"/>
                <w:noProof/>
              </w:rPr>
              <w:t>Litteratur</w:t>
            </w:r>
            <w:r>
              <w:rPr>
                <w:noProof/>
                <w:webHidden/>
              </w:rPr>
              <w:tab/>
            </w:r>
            <w:r>
              <w:rPr>
                <w:noProof/>
                <w:webHidden/>
              </w:rPr>
              <w:fldChar w:fldCharType="begin"/>
            </w:r>
            <w:r>
              <w:rPr>
                <w:noProof/>
                <w:webHidden/>
              </w:rPr>
              <w:instrText xml:space="preserve"> PAGEREF _Toc86608105 \h </w:instrText>
            </w:r>
            <w:r>
              <w:rPr>
                <w:noProof/>
                <w:webHidden/>
              </w:rPr>
            </w:r>
            <w:r>
              <w:rPr>
                <w:noProof/>
                <w:webHidden/>
              </w:rPr>
              <w:fldChar w:fldCharType="separate"/>
            </w:r>
            <w:r>
              <w:rPr>
                <w:noProof/>
                <w:webHidden/>
              </w:rPr>
              <w:t>9</w:t>
            </w:r>
            <w:r>
              <w:rPr>
                <w:noProof/>
                <w:webHidden/>
              </w:rPr>
              <w:fldChar w:fldCharType="end"/>
            </w:r>
          </w:hyperlink>
        </w:p>
        <w:p w:rsidR="00390DF1" w:rsidRDefault="00390DF1">
          <w:r w:rsidRPr="00390DF1">
            <w:rPr>
              <w:rFonts w:ascii="Times New Roman" w:hAnsi="Times New Roman" w:cs="Times New Roman"/>
              <w:b/>
              <w:bCs/>
            </w:rPr>
            <w:fldChar w:fldCharType="end"/>
          </w:r>
        </w:p>
      </w:sdtContent>
    </w:sdt>
    <w:p w:rsidR="00390DF1" w:rsidRPr="00390DF1" w:rsidRDefault="00390DF1" w:rsidP="00390DF1">
      <w:pPr>
        <w:rPr>
          <w:rFonts w:ascii="Times New Roman" w:hAnsi="Times New Roman" w:cs="Times New Roman"/>
          <w:sz w:val="24"/>
        </w:rPr>
      </w:pPr>
    </w:p>
    <w:p w:rsidR="00390DF1" w:rsidRPr="00390DF1" w:rsidRDefault="00390DF1" w:rsidP="00390DF1">
      <w:pPr>
        <w:rPr>
          <w:rFonts w:ascii="Times New Roman" w:hAnsi="Times New Roman" w:cs="Times New Roman"/>
          <w:sz w:val="24"/>
        </w:rPr>
      </w:pPr>
    </w:p>
    <w:p w:rsidR="00390DF1" w:rsidRPr="00390DF1" w:rsidRDefault="00390DF1" w:rsidP="00390DF1">
      <w:pPr>
        <w:rPr>
          <w:rFonts w:ascii="Times New Roman" w:hAnsi="Times New Roman" w:cs="Times New Roman"/>
          <w:sz w:val="24"/>
        </w:rPr>
      </w:pPr>
    </w:p>
    <w:p w:rsidR="00390DF1" w:rsidRPr="00390DF1" w:rsidRDefault="00390DF1" w:rsidP="00390DF1">
      <w:pPr>
        <w:rPr>
          <w:rFonts w:ascii="Times New Roman" w:hAnsi="Times New Roman" w:cs="Times New Roman"/>
          <w:sz w:val="24"/>
        </w:rPr>
      </w:pPr>
    </w:p>
    <w:p w:rsidR="00390DF1" w:rsidRPr="00390DF1" w:rsidRDefault="00390DF1" w:rsidP="00390DF1">
      <w:pPr>
        <w:rPr>
          <w:rFonts w:ascii="Times New Roman" w:hAnsi="Times New Roman" w:cs="Times New Roman"/>
          <w:sz w:val="24"/>
        </w:rPr>
      </w:pPr>
    </w:p>
    <w:p w:rsidR="00390DF1" w:rsidRPr="00390DF1" w:rsidRDefault="00390DF1" w:rsidP="00390DF1">
      <w:pPr>
        <w:rPr>
          <w:rFonts w:ascii="Times New Roman" w:hAnsi="Times New Roman" w:cs="Times New Roman"/>
          <w:sz w:val="24"/>
        </w:rPr>
      </w:pPr>
    </w:p>
    <w:p w:rsidR="00390DF1" w:rsidRPr="00390DF1" w:rsidRDefault="00390DF1" w:rsidP="00390DF1">
      <w:pPr>
        <w:rPr>
          <w:rFonts w:ascii="Times New Roman" w:hAnsi="Times New Roman" w:cs="Times New Roman"/>
          <w:sz w:val="24"/>
        </w:rPr>
      </w:pPr>
    </w:p>
    <w:p w:rsidR="00390DF1" w:rsidRPr="00390DF1" w:rsidRDefault="00390DF1" w:rsidP="00390DF1">
      <w:pPr>
        <w:rPr>
          <w:rFonts w:ascii="Times New Roman" w:hAnsi="Times New Roman" w:cs="Times New Roman"/>
          <w:sz w:val="24"/>
        </w:rPr>
      </w:pPr>
    </w:p>
    <w:p w:rsidR="00390DF1" w:rsidRPr="00390DF1" w:rsidRDefault="00390DF1" w:rsidP="00390DF1">
      <w:pPr>
        <w:rPr>
          <w:rFonts w:ascii="Times New Roman" w:hAnsi="Times New Roman" w:cs="Times New Roman"/>
          <w:sz w:val="24"/>
        </w:rPr>
      </w:pPr>
    </w:p>
    <w:p w:rsidR="00390DF1" w:rsidRPr="00390DF1" w:rsidRDefault="00390DF1" w:rsidP="00390DF1">
      <w:pPr>
        <w:rPr>
          <w:rFonts w:ascii="Times New Roman" w:hAnsi="Times New Roman" w:cs="Times New Roman"/>
          <w:sz w:val="24"/>
        </w:rPr>
      </w:pPr>
    </w:p>
    <w:p w:rsidR="00390DF1" w:rsidRPr="00390DF1" w:rsidRDefault="00390DF1" w:rsidP="00390DF1">
      <w:pPr>
        <w:rPr>
          <w:rFonts w:ascii="Times New Roman" w:hAnsi="Times New Roman" w:cs="Times New Roman"/>
          <w:sz w:val="24"/>
        </w:rPr>
      </w:pPr>
    </w:p>
    <w:p w:rsidR="00390DF1" w:rsidRPr="00390DF1" w:rsidRDefault="00390DF1" w:rsidP="00390DF1">
      <w:pPr>
        <w:rPr>
          <w:rFonts w:ascii="Times New Roman" w:hAnsi="Times New Roman" w:cs="Times New Roman"/>
          <w:sz w:val="24"/>
        </w:rPr>
      </w:pPr>
    </w:p>
    <w:p w:rsidR="00390DF1" w:rsidRPr="00390DF1" w:rsidRDefault="00390DF1" w:rsidP="00390DF1">
      <w:pPr>
        <w:rPr>
          <w:rFonts w:ascii="Times New Roman" w:hAnsi="Times New Roman" w:cs="Times New Roman"/>
          <w:sz w:val="24"/>
        </w:rPr>
      </w:pPr>
    </w:p>
    <w:p w:rsidR="00390DF1" w:rsidRDefault="00390DF1" w:rsidP="00390DF1">
      <w:pPr>
        <w:rPr>
          <w:rFonts w:ascii="Times New Roman" w:hAnsi="Times New Roman" w:cs="Times New Roman"/>
          <w:sz w:val="24"/>
        </w:rPr>
      </w:pPr>
    </w:p>
    <w:p w:rsidR="00390DF1" w:rsidRDefault="00390DF1" w:rsidP="00390DF1">
      <w:pPr>
        <w:rPr>
          <w:rFonts w:ascii="Times New Roman" w:hAnsi="Times New Roman" w:cs="Times New Roman"/>
          <w:sz w:val="24"/>
        </w:rPr>
      </w:pPr>
    </w:p>
    <w:p w:rsidR="00390DF1" w:rsidRDefault="00390DF1" w:rsidP="00390DF1">
      <w:pPr>
        <w:tabs>
          <w:tab w:val="left" w:pos="1892"/>
        </w:tabs>
        <w:rPr>
          <w:rFonts w:ascii="Times New Roman" w:hAnsi="Times New Roman" w:cs="Times New Roman"/>
          <w:sz w:val="24"/>
        </w:rPr>
      </w:pPr>
      <w:r>
        <w:rPr>
          <w:rFonts w:ascii="Times New Roman" w:hAnsi="Times New Roman" w:cs="Times New Roman"/>
          <w:sz w:val="24"/>
        </w:rPr>
        <w:tab/>
      </w:r>
    </w:p>
    <w:p w:rsidR="00390DF1" w:rsidRDefault="00390DF1" w:rsidP="00390DF1">
      <w:pPr>
        <w:tabs>
          <w:tab w:val="left" w:pos="1892"/>
        </w:tabs>
        <w:rPr>
          <w:rFonts w:ascii="Times New Roman" w:hAnsi="Times New Roman" w:cs="Times New Roman"/>
          <w:sz w:val="24"/>
        </w:rPr>
      </w:pPr>
    </w:p>
    <w:p w:rsidR="00390DF1" w:rsidRDefault="00390DF1" w:rsidP="00390DF1">
      <w:pPr>
        <w:tabs>
          <w:tab w:val="left" w:pos="1892"/>
        </w:tabs>
        <w:rPr>
          <w:rFonts w:ascii="Times New Roman" w:hAnsi="Times New Roman" w:cs="Times New Roman"/>
          <w:sz w:val="24"/>
        </w:rPr>
      </w:pPr>
    </w:p>
    <w:p w:rsidR="00390DF1" w:rsidRDefault="00390DF1" w:rsidP="00390DF1">
      <w:pPr>
        <w:tabs>
          <w:tab w:val="left" w:pos="1892"/>
        </w:tabs>
        <w:rPr>
          <w:rFonts w:ascii="Times New Roman" w:hAnsi="Times New Roman" w:cs="Times New Roman"/>
          <w:sz w:val="24"/>
        </w:rPr>
      </w:pPr>
    </w:p>
    <w:p w:rsidR="00390DF1" w:rsidRDefault="00390DF1" w:rsidP="00390DF1">
      <w:pPr>
        <w:tabs>
          <w:tab w:val="left" w:pos="1892"/>
        </w:tabs>
        <w:rPr>
          <w:rFonts w:ascii="Times New Roman" w:hAnsi="Times New Roman" w:cs="Times New Roman"/>
          <w:sz w:val="24"/>
        </w:rPr>
      </w:pPr>
    </w:p>
    <w:p w:rsidR="00390DF1" w:rsidRDefault="00390DF1" w:rsidP="00390DF1">
      <w:pPr>
        <w:tabs>
          <w:tab w:val="left" w:pos="1892"/>
        </w:tabs>
        <w:rPr>
          <w:rFonts w:ascii="Times New Roman" w:hAnsi="Times New Roman" w:cs="Times New Roman"/>
          <w:sz w:val="24"/>
        </w:rPr>
      </w:pPr>
    </w:p>
    <w:p w:rsidR="00390DF1" w:rsidRDefault="00390DF1" w:rsidP="00390DF1">
      <w:pPr>
        <w:tabs>
          <w:tab w:val="left" w:pos="1892"/>
        </w:tabs>
        <w:rPr>
          <w:rFonts w:ascii="Times New Roman" w:hAnsi="Times New Roman" w:cs="Times New Roman"/>
          <w:sz w:val="24"/>
        </w:rPr>
      </w:pPr>
    </w:p>
    <w:p w:rsidR="00390DF1" w:rsidRDefault="00390DF1" w:rsidP="00390DF1">
      <w:pPr>
        <w:tabs>
          <w:tab w:val="left" w:pos="1892"/>
        </w:tabs>
        <w:rPr>
          <w:rFonts w:ascii="Times New Roman" w:hAnsi="Times New Roman" w:cs="Times New Roman"/>
          <w:sz w:val="24"/>
        </w:rPr>
      </w:pPr>
    </w:p>
    <w:p w:rsidR="00390DF1" w:rsidRPr="00390DF1" w:rsidRDefault="00390DF1" w:rsidP="00390DF1">
      <w:pPr>
        <w:tabs>
          <w:tab w:val="left" w:pos="1892"/>
        </w:tabs>
        <w:rPr>
          <w:rFonts w:ascii="Times New Roman" w:hAnsi="Times New Roman" w:cs="Times New Roman"/>
          <w:sz w:val="24"/>
        </w:rPr>
      </w:pPr>
    </w:p>
    <w:p w:rsidR="00390DF1" w:rsidRPr="00390DF1" w:rsidRDefault="00390DF1" w:rsidP="00390DF1">
      <w:pPr>
        <w:pStyle w:val="Overskrift1"/>
        <w:numPr>
          <w:ilvl w:val="0"/>
          <w:numId w:val="1"/>
        </w:numPr>
        <w:spacing w:line="360" w:lineRule="auto"/>
        <w:rPr>
          <w:rFonts w:ascii="Times New Roman" w:hAnsi="Times New Roman" w:cs="Times New Roman"/>
          <w:color w:val="auto"/>
        </w:rPr>
      </w:pPr>
      <w:bookmarkStart w:id="1" w:name="_Toc86608100"/>
      <w:r w:rsidRPr="00390DF1">
        <w:rPr>
          <w:rFonts w:ascii="Times New Roman" w:hAnsi="Times New Roman" w:cs="Times New Roman"/>
          <w:color w:val="auto"/>
        </w:rPr>
        <w:lastRenderedPageBreak/>
        <w:t>Innledning</w:t>
      </w:r>
      <w:bookmarkEnd w:id="1"/>
      <w:r w:rsidRPr="00390DF1">
        <w:rPr>
          <w:rFonts w:ascii="Times New Roman" w:hAnsi="Times New Roman" w:cs="Times New Roman"/>
          <w:color w:val="auto"/>
        </w:rPr>
        <w:t xml:space="preserve"> </w:t>
      </w:r>
    </w:p>
    <w:p w:rsidR="005F1401" w:rsidRDefault="00390DF1" w:rsidP="00352651">
      <w:pPr>
        <w:spacing w:line="360" w:lineRule="auto"/>
        <w:rPr>
          <w:rFonts w:ascii="Times New Roman" w:hAnsi="Times New Roman" w:cs="Times New Roman"/>
          <w:sz w:val="24"/>
        </w:rPr>
      </w:pPr>
      <w:r>
        <w:rPr>
          <w:rFonts w:ascii="Times New Roman" w:hAnsi="Times New Roman" w:cs="Times New Roman"/>
          <w:sz w:val="24"/>
        </w:rPr>
        <w:t xml:space="preserve">Stemmene ved stortingsvalget 2021 er talt opp og resultatet ble ett rødgrønt flertall. </w:t>
      </w:r>
      <w:r w:rsidR="003F665A">
        <w:rPr>
          <w:rFonts w:ascii="Times New Roman" w:hAnsi="Times New Roman" w:cs="Times New Roman"/>
          <w:sz w:val="24"/>
        </w:rPr>
        <w:t xml:space="preserve">Arbeiderpartiet og Senterpartiet danner sammen en ny regjering i Norge. </w:t>
      </w:r>
      <w:r w:rsidR="005F1401">
        <w:rPr>
          <w:rFonts w:ascii="Times New Roman" w:hAnsi="Times New Roman" w:cs="Times New Roman"/>
          <w:sz w:val="24"/>
        </w:rPr>
        <w:t xml:space="preserve">I </w:t>
      </w:r>
      <w:r w:rsidR="003F665A">
        <w:rPr>
          <w:rFonts w:ascii="Times New Roman" w:hAnsi="Times New Roman" w:cs="Times New Roman"/>
          <w:sz w:val="24"/>
        </w:rPr>
        <w:t>Senterpartiet sitt partiprogram</w:t>
      </w:r>
      <w:r w:rsidR="006A58F3">
        <w:rPr>
          <w:rFonts w:ascii="Times New Roman" w:hAnsi="Times New Roman" w:cs="Times New Roman"/>
          <w:sz w:val="24"/>
        </w:rPr>
        <w:t xml:space="preserve"> er n</w:t>
      </w:r>
      <w:r w:rsidR="005F1401">
        <w:rPr>
          <w:rFonts w:ascii="Times New Roman" w:hAnsi="Times New Roman" w:cs="Times New Roman"/>
          <w:sz w:val="24"/>
        </w:rPr>
        <w:t>orsk matproduksjon og viktigheten ved å verne om trygg og lokal mat og arbeidsplassene dette skaper nevnt som en av deres hjertesaker (</w:t>
      </w:r>
      <w:r w:rsidR="00352651" w:rsidRPr="00352651">
        <w:rPr>
          <w:rFonts w:ascii="Times New Roman" w:hAnsi="Times New Roman" w:cs="Times New Roman"/>
          <w:sz w:val="24"/>
        </w:rPr>
        <w:t>Senterpartiet, 2021)</w:t>
      </w:r>
      <w:r w:rsidR="005F1401">
        <w:rPr>
          <w:rFonts w:ascii="Times New Roman" w:hAnsi="Times New Roman" w:cs="Times New Roman"/>
          <w:sz w:val="24"/>
        </w:rPr>
        <w:t>. Med Senterpartiet inn i regjering er det duket for en politikk som retter seg mot å beskytte det norske landbruket og i sto</w:t>
      </w:r>
      <w:r w:rsidR="00974BA5">
        <w:rPr>
          <w:rFonts w:ascii="Times New Roman" w:hAnsi="Times New Roman" w:cs="Times New Roman"/>
          <w:sz w:val="24"/>
        </w:rPr>
        <w:t>r grad ønsker å ivareta</w:t>
      </w:r>
      <w:r w:rsidR="005F1401">
        <w:rPr>
          <w:rFonts w:ascii="Times New Roman" w:hAnsi="Times New Roman" w:cs="Times New Roman"/>
          <w:sz w:val="24"/>
        </w:rPr>
        <w:t xml:space="preserve"> denne næringen. Denne oppgaven vil se på denne politikken ut i fra ett politisk økonomisk pers</w:t>
      </w:r>
      <w:r w:rsidR="00896BEC">
        <w:rPr>
          <w:rFonts w:ascii="Times New Roman" w:hAnsi="Times New Roman" w:cs="Times New Roman"/>
          <w:sz w:val="24"/>
        </w:rPr>
        <w:t>pektiv, og forsøke å svare på: Bør Norge</w:t>
      </w:r>
      <w:r w:rsidR="005F1401">
        <w:rPr>
          <w:rFonts w:ascii="Times New Roman" w:hAnsi="Times New Roman" w:cs="Times New Roman"/>
          <w:sz w:val="24"/>
        </w:rPr>
        <w:t xml:space="preserve"> beskytte landbrukssektoren sin?</w:t>
      </w:r>
      <w:r w:rsidR="00974BA5">
        <w:rPr>
          <w:rFonts w:ascii="Times New Roman" w:hAnsi="Times New Roman" w:cs="Times New Roman"/>
          <w:sz w:val="24"/>
        </w:rPr>
        <w:t xml:space="preserve"> Teksten vil fokusere på det store politiske og økonomiske linjene knyttet til det å beskytte eller ikke beskytte den norske landbruket. Oppgaven vil</w:t>
      </w:r>
      <w:r w:rsidR="009F39BA">
        <w:rPr>
          <w:rFonts w:ascii="Times New Roman" w:hAnsi="Times New Roman" w:cs="Times New Roman"/>
          <w:sz w:val="24"/>
        </w:rPr>
        <w:t xml:space="preserve"> </w:t>
      </w:r>
      <w:r w:rsidR="009F39BA">
        <w:rPr>
          <w:rFonts w:ascii="Times New Roman" w:hAnsi="Times New Roman" w:cs="Times New Roman"/>
          <w:sz w:val="24"/>
        </w:rPr>
        <w:t>introdusere noen politiske og økonomiske momenter</w:t>
      </w:r>
      <w:r w:rsidR="009F39BA">
        <w:rPr>
          <w:rFonts w:ascii="Times New Roman" w:hAnsi="Times New Roman" w:cs="Times New Roman"/>
          <w:sz w:val="24"/>
        </w:rPr>
        <w:t xml:space="preserve"> for deretter å</w:t>
      </w:r>
      <w:r w:rsidR="00974BA5">
        <w:rPr>
          <w:rFonts w:ascii="Times New Roman" w:hAnsi="Times New Roman" w:cs="Times New Roman"/>
          <w:sz w:val="24"/>
        </w:rPr>
        <w:t xml:space="preserve"> gjennomgå en innføring i den norske landbrukssektoren som vil brukes i en analyse som vil utfordre spørsmålet om hvorvidt Norge bør beskytte landbrukssektoren sin.   </w:t>
      </w:r>
      <w:r w:rsidR="00910EFC">
        <w:rPr>
          <w:rFonts w:ascii="Times New Roman" w:hAnsi="Times New Roman" w:cs="Times New Roman"/>
          <w:sz w:val="24"/>
        </w:rPr>
        <w:t xml:space="preserve">  </w:t>
      </w:r>
      <w:r w:rsidR="00974BA5">
        <w:rPr>
          <w:rFonts w:ascii="Times New Roman" w:hAnsi="Times New Roman" w:cs="Times New Roman"/>
          <w:sz w:val="24"/>
        </w:rPr>
        <w:t xml:space="preserve"> </w:t>
      </w:r>
    </w:p>
    <w:p w:rsidR="00896BEC" w:rsidRDefault="00896BEC" w:rsidP="00896BEC">
      <w:pPr>
        <w:pStyle w:val="Overskrift1"/>
        <w:numPr>
          <w:ilvl w:val="0"/>
          <w:numId w:val="1"/>
        </w:numPr>
        <w:rPr>
          <w:rFonts w:ascii="Times New Roman" w:hAnsi="Times New Roman" w:cs="Times New Roman"/>
          <w:color w:val="auto"/>
        </w:rPr>
      </w:pPr>
      <w:bookmarkStart w:id="2" w:name="_Toc86608101"/>
      <w:r w:rsidRPr="00896BEC">
        <w:rPr>
          <w:rFonts w:ascii="Times New Roman" w:hAnsi="Times New Roman" w:cs="Times New Roman"/>
          <w:color w:val="auto"/>
        </w:rPr>
        <w:t>Teoretisk rammeverk</w:t>
      </w:r>
      <w:bookmarkEnd w:id="2"/>
      <w:r w:rsidRPr="00896BEC">
        <w:rPr>
          <w:rFonts w:ascii="Times New Roman" w:hAnsi="Times New Roman" w:cs="Times New Roman"/>
          <w:color w:val="auto"/>
        </w:rPr>
        <w:t xml:space="preserve"> </w:t>
      </w:r>
    </w:p>
    <w:p w:rsidR="00896BEC" w:rsidRDefault="00896BEC" w:rsidP="00896BEC">
      <w:pPr>
        <w:spacing w:line="360" w:lineRule="auto"/>
        <w:rPr>
          <w:rFonts w:ascii="Times New Roman" w:hAnsi="Times New Roman" w:cs="Times New Roman"/>
          <w:sz w:val="24"/>
        </w:rPr>
      </w:pPr>
      <w:r w:rsidRPr="00896BEC">
        <w:rPr>
          <w:rFonts w:ascii="Times New Roman" w:hAnsi="Times New Roman" w:cs="Times New Roman"/>
          <w:sz w:val="24"/>
        </w:rPr>
        <w:t xml:space="preserve">Denne teksten </w:t>
      </w:r>
      <w:r>
        <w:rPr>
          <w:rFonts w:ascii="Times New Roman" w:hAnsi="Times New Roman" w:cs="Times New Roman"/>
          <w:sz w:val="24"/>
        </w:rPr>
        <w:t xml:space="preserve">vil angripe problemstillingen gjennom å analysere situasjonen ved bruk av politisk økonomisk teori. </w:t>
      </w:r>
      <w:r w:rsidR="00320BA0">
        <w:rPr>
          <w:rFonts w:ascii="Times New Roman" w:hAnsi="Times New Roman" w:cs="Times New Roman"/>
          <w:sz w:val="24"/>
        </w:rPr>
        <w:t xml:space="preserve">Oppgavens beskrivelse begrenser til dels hvor omfattende forskning som kan utføres i denne teksten, så forfatteren har valgt ut noen enkelte teorier og momenter som vil bli brukt videre i teksten i ett forsøk på å besvare problemstillingen. </w:t>
      </w:r>
    </w:p>
    <w:p w:rsidR="00320BA0" w:rsidRDefault="00320BA0" w:rsidP="00896BEC">
      <w:pPr>
        <w:spacing w:line="360" w:lineRule="auto"/>
        <w:rPr>
          <w:rFonts w:ascii="Times New Roman" w:hAnsi="Times New Roman" w:cs="Times New Roman"/>
          <w:sz w:val="24"/>
        </w:rPr>
      </w:pPr>
      <w:r>
        <w:rPr>
          <w:rFonts w:ascii="Times New Roman" w:hAnsi="Times New Roman" w:cs="Times New Roman"/>
          <w:sz w:val="24"/>
        </w:rPr>
        <w:t>Oppgavens problemstilling tar for seg ett problem som omfatter i stor grad handel mellom land. En av de første analytiske teoriene innen økonomi er økonomen David Ricardo sin teori om komparative fortrinn (</w:t>
      </w:r>
      <w:proofErr w:type="spellStart"/>
      <w:r>
        <w:rPr>
          <w:rFonts w:ascii="Times New Roman" w:hAnsi="Times New Roman" w:cs="Times New Roman"/>
          <w:sz w:val="24"/>
        </w:rPr>
        <w:t>Bernhoefen</w:t>
      </w:r>
      <w:proofErr w:type="spellEnd"/>
      <w:r>
        <w:rPr>
          <w:rFonts w:ascii="Times New Roman" w:hAnsi="Times New Roman" w:cs="Times New Roman"/>
          <w:sz w:val="24"/>
        </w:rPr>
        <w:t xml:space="preserve"> &amp; Brown, 2018, s.227).</w:t>
      </w:r>
      <w:r w:rsidR="005D1FFA">
        <w:rPr>
          <w:rFonts w:ascii="Times New Roman" w:hAnsi="Times New Roman" w:cs="Times New Roman"/>
          <w:sz w:val="24"/>
        </w:rPr>
        <w:t xml:space="preserve"> </w:t>
      </w:r>
      <w:r w:rsidR="00D9293F">
        <w:rPr>
          <w:rFonts w:ascii="Times New Roman" w:hAnsi="Times New Roman" w:cs="Times New Roman"/>
          <w:sz w:val="24"/>
        </w:rPr>
        <w:t>Ricardos teori bygger på at det er fordelaktig for land å handle med hverandre og viktigheten ved å spesialisere seg innenfor de næringene hvor man kan tjene mest penger (</w:t>
      </w:r>
      <w:proofErr w:type="spellStart"/>
      <w:r w:rsidR="00D9293F">
        <w:rPr>
          <w:rFonts w:ascii="Times New Roman" w:hAnsi="Times New Roman" w:cs="Times New Roman"/>
          <w:sz w:val="24"/>
        </w:rPr>
        <w:t>Ruffin</w:t>
      </w:r>
      <w:proofErr w:type="spellEnd"/>
      <w:r w:rsidR="00D9293F">
        <w:rPr>
          <w:rFonts w:ascii="Times New Roman" w:hAnsi="Times New Roman" w:cs="Times New Roman"/>
          <w:sz w:val="24"/>
        </w:rPr>
        <w:t>, 2002, s.729). Det kan enklest illustreres med ett eksempel med to land</w:t>
      </w:r>
      <w:r w:rsidR="00CD011C">
        <w:rPr>
          <w:rFonts w:ascii="Times New Roman" w:hAnsi="Times New Roman" w:cs="Times New Roman"/>
          <w:sz w:val="24"/>
        </w:rPr>
        <w:t xml:space="preserve"> (1 og 2)</w:t>
      </w:r>
      <w:r w:rsidR="00D9293F">
        <w:rPr>
          <w:rFonts w:ascii="Times New Roman" w:hAnsi="Times New Roman" w:cs="Times New Roman"/>
          <w:sz w:val="24"/>
        </w:rPr>
        <w:t xml:space="preserve"> som produserer to av de samme godene</w:t>
      </w:r>
      <w:r w:rsidR="00CD011C">
        <w:rPr>
          <w:rFonts w:ascii="Times New Roman" w:hAnsi="Times New Roman" w:cs="Times New Roman"/>
          <w:sz w:val="24"/>
        </w:rPr>
        <w:t xml:space="preserve"> (</w:t>
      </w:r>
      <w:proofErr w:type="spellStart"/>
      <w:r w:rsidR="00CD011C">
        <w:rPr>
          <w:rFonts w:ascii="Times New Roman" w:hAnsi="Times New Roman" w:cs="Times New Roman"/>
          <w:sz w:val="24"/>
        </w:rPr>
        <w:t>X</w:t>
      </w:r>
      <w:proofErr w:type="spellEnd"/>
      <w:r w:rsidR="00CD011C">
        <w:rPr>
          <w:rFonts w:ascii="Times New Roman" w:hAnsi="Times New Roman" w:cs="Times New Roman"/>
          <w:sz w:val="24"/>
        </w:rPr>
        <w:t xml:space="preserve"> og Y)</w:t>
      </w:r>
      <w:r w:rsidR="00D9293F">
        <w:rPr>
          <w:rFonts w:ascii="Times New Roman" w:hAnsi="Times New Roman" w:cs="Times New Roman"/>
          <w:sz w:val="24"/>
        </w:rPr>
        <w:t>.</w:t>
      </w:r>
      <w:r w:rsidR="00CD011C">
        <w:rPr>
          <w:rFonts w:ascii="Times New Roman" w:hAnsi="Times New Roman" w:cs="Times New Roman"/>
          <w:sz w:val="24"/>
        </w:rPr>
        <w:t xml:space="preserve"> La oss si at land 1 produserer mere effektivt og større mengde av gode </w:t>
      </w:r>
      <w:proofErr w:type="spellStart"/>
      <w:r w:rsidR="00CD011C">
        <w:rPr>
          <w:rFonts w:ascii="Times New Roman" w:hAnsi="Times New Roman" w:cs="Times New Roman"/>
          <w:sz w:val="24"/>
        </w:rPr>
        <w:t>X</w:t>
      </w:r>
      <w:proofErr w:type="spellEnd"/>
      <w:r w:rsidR="00CD011C">
        <w:rPr>
          <w:rFonts w:ascii="Times New Roman" w:hAnsi="Times New Roman" w:cs="Times New Roman"/>
          <w:sz w:val="24"/>
        </w:rPr>
        <w:t xml:space="preserve">, mens land 2 produserer </w:t>
      </w:r>
      <w:r w:rsidR="00CD011C">
        <w:rPr>
          <w:rFonts w:ascii="Times New Roman" w:hAnsi="Times New Roman" w:cs="Times New Roman"/>
          <w:sz w:val="24"/>
        </w:rPr>
        <w:t>mere effektivt og større mengde av</w:t>
      </w:r>
      <w:r w:rsidR="00CD011C">
        <w:rPr>
          <w:rFonts w:ascii="Times New Roman" w:hAnsi="Times New Roman" w:cs="Times New Roman"/>
          <w:sz w:val="24"/>
        </w:rPr>
        <w:t xml:space="preserve"> gode Y. </w:t>
      </w:r>
      <w:r w:rsidR="00DA549F">
        <w:rPr>
          <w:rFonts w:ascii="Times New Roman" w:hAnsi="Times New Roman" w:cs="Times New Roman"/>
          <w:sz w:val="24"/>
        </w:rPr>
        <w:t xml:space="preserve">I følge Ricardos teori vil det være fordelaktig for land 1 å kutte produksjon av gode Y og spesialiserer seg på produksjon av gode </w:t>
      </w:r>
      <w:proofErr w:type="spellStart"/>
      <w:r w:rsidR="00DA549F">
        <w:rPr>
          <w:rFonts w:ascii="Times New Roman" w:hAnsi="Times New Roman" w:cs="Times New Roman"/>
          <w:sz w:val="24"/>
        </w:rPr>
        <w:t>X</w:t>
      </w:r>
      <w:proofErr w:type="spellEnd"/>
      <w:r w:rsidR="00DA549F">
        <w:rPr>
          <w:rFonts w:ascii="Times New Roman" w:hAnsi="Times New Roman" w:cs="Times New Roman"/>
          <w:sz w:val="24"/>
        </w:rPr>
        <w:t>, det samme gjelder for land 2 hvor de spesialiserer seg innen produksjon av gode Y (</w:t>
      </w:r>
      <w:proofErr w:type="spellStart"/>
      <w:r w:rsidR="00DA549F">
        <w:rPr>
          <w:rFonts w:ascii="Times New Roman" w:hAnsi="Times New Roman" w:cs="Times New Roman"/>
          <w:sz w:val="24"/>
        </w:rPr>
        <w:t>Ruffin</w:t>
      </w:r>
      <w:proofErr w:type="spellEnd"/>
      <w:r w:rsidR="00DA549F">
        <w:rPr>
          <w:rFonts w:ascii="Times New Roman" w:hAnsi="Times New Roman" w:cs="Times New Roman"/>
          <w:sz w:val="24"/>
        </w:rPr>
        <w:t xml:space="preserve">, 2002, </w:t>
      </w:r>
      <w:r w:rsidR="007C1AFC">
        <w:rPr>
          <w:rFonts w:ascii="Times New Roman" w:hAnsi="Times New Roman" w:cs="Times New Roman"/>
          <w:sz w:val="24"/>
        </w:rPr>
        <w:t>s.</w:t>
      </w:r>
      <w:r w:rsidR="00DA549F">
        <w:rPr>
          <w:rFonts w:ascii="Times New Roman" w:hAnsi="Times New Roman" w:cs="Times New Roman"/>
          <w:sz w:val="24"/>
        </w:rPr>
        <w:t xml:space="preserve">729-730). </w:t>
      </w:r>
      <w:r w:rsidR="00A26F02">
        <w:rPr>
          <w:rFonts w:ascii="Times New Roman" w:hAnsi="Times New Roman" w:cs="Times New Roman"/>
          <w:sz w:val="24"/>
        </w:rPr>
        <w:t xml:space="preserve">Deretter vil de to landene fortsette handle som tidligere, men nå bare en av de to godene hver. </w:t>
      </w:r>
      <w:r w:rsidR="00DA549F">
        <w:rPr>
          <w:rFonts w:ascii="Times New Roman" w:hAnsi="Times New Roman" w:cs="Times New Roman"/>
          <w:sz w:val="24"/>
        </w:rPr>
        <w:t xml:space="preserve"> </w:t>
      </w:r>
      <w:r w:rsidR="00CD011C">
        <w:rPr>
          <w:rFonts w:ascii="Times New Roman" w:hAnsi="Times New Roman" w:cs="Times New Roman"/>
          <w:sz w:val="24"/>
        </w:rPr>
        <w:t xml:space="preserve">  </w:t>
      </w:r>
      <w:r w:rsidR="00D9293F">
        <w:rPr>
          <w:rFonts w:ascii="Times New Roman" w:hAnsi="Times New Roman" w:cs="Times New Roman"/>
          <w:sz w:val="24"/>
        </w:rPr>
        <w:t xml:space="preserve">  </w:t>
      </w:r>
      <w:r>
        <w:rPr>
          <w:rFonts w:ascii="Times New Roman" w:hAnsi="Times New Roman" w:cs="Times New Roman"/>
          <w:sz w:val="24"/>
        </w:rPr>
        <w:t xml:space="preserve"> </w:t>
      </w:r>
    </w:p>
    <w:p w:rsidR="00320BA0" w:rsidRPr="004F1B85" w:rsidRDefault="00320BA0" w:rsidP="00896BEC">
      <w:pPr>
        <w:spacing w:line="360" w:lineRule="auto"/>
        <w:rPr>
          <w:rFonts w:ascii="Times New Roman" w:eastAsia="Times New Roman" w:hAnsi="Times New Roman" w:cs="Times New Roman"/>
          <w:sz w:val="24"/>
          <w:szCs w:val="24"/>
          <w:lang w:eastAsia="nb-NO"/>
        </w:rPr>
      </w:pPr>
      <w:r>
        <w:rPr>
          <w:rFonts w:ascii="Times New Roman" w:hAnsi="Times New Roman" w:cs="Times New Roman"/>
          <w:sz w:val="24"/>
        </w:rPr>
        <w:t xml:space="preserve">Forfatteren ønsker også å trekke inn </w:t>
      </w:r>
      <w:r w:rsidR="00DE41ED">
        <w:rPr>
          <w:rFonts w:ascii="Times New Roman" w:hAnsi="Times New Roman" w:cs="Times New Roman"/>
          <w:sz w:val="24"/>
        </w:rPr>
        <w:t xml:space="preserve">teori om økonomisk tilpasningslogikk. Økonomisk tilpasningslogikk ser at tilpasninger kan være insentivdrevet på grunnlag av de økonomiske </w:t>
      </w:r>
      <w:r w:rsidR="00DE41ED">
        <w:rPr>
          <w:rFonts w:ascii="Times New Roman" w:hAnsi="Times New Roman" w:cs="Times New Roman"/>
          <w:sz w:val="24"/>
        </w:rPr>
        <w:lastRenderedPageBreak/>
        <w:t xml:space="preserve">interessene </w:t>
      </w:r>
      <w:r w:rsidR="005D1FFA">
        <w:rPr>
          <w:rFonts w:ascii="Times New Roman" w:hAnsi="Times New Roman" w:cs="Times New Roman"/>
          <w:sz w:val="24"/>
        </w:rPr>
        <w:t xml:space="preserve">som ett land </w:t>
      </w:r>
      <w:r w:rsidR="00DE41ED">
        <w:rPr>
          <w:rFonts w:ascii="Times New Roman" w:hAnsi="Times New Roman" w:cs="Times New Roman"/>
          <w:sz w:val="24"/>
        </w:rPr>
        <w:t xml:space="preserve">har </w:t>
      </w:r>
      <w:r w:rsidR="00DE41ED">
        <w:rPr>
          <w:rFonts w:ascii="Times New Roman" w:eastAsia="Times New Roman" w:hAnsi="Times New Roman" w:cs="Times New Roman"/>
          <w:sz w:val="24"/>
          <w:szCs w:val="24"/>
          <w:lang w:eastAsia="nb-NO"/>
        </w:rPr>
        <w:t>(</w:t>
      </w:r>
      <w:proofErr w:type="spellStart"/>
      <w:r w:rsidR="00DE41ED">
        <w:rPr>
          <w:rFonts w:ascii="Times New Roman" w:eastAsia="Times New Roman" w:hAnsi="Times New Roman" w:cs="Times New Roman"/>
          <w:sz w:val="24"/>
          <w:szCs w:val="24"/>
          <w:lang w:eastAsia="nb-NO"/>
        </w:rPr>
        <w:t>Veggeland</w:t>
      </w:r>
      <w:proofErr w:type="spellEnd"/>
      <w:r w:rsidR="00DE41ED">
        <w:rPr>
          <w:rFonts w:ascii="Times New Roman" w:eastAsia="Times New Roman" w:hAnsi="Times New Roman" w:cs="Times New Roman"/>
          <w:sz w:val="24"/>
          <w:szCs w:val="24"/>
          <w:lang w:eastAsia="nb-NO"/>
        </w:rPr>
        <w:t>, 2016</w:t>
      </w:r>
      <w:r w:rsidR="00022D7B">
        <w:rPr>
          <w:rFonts w:ascii="Times New Roman" w:eastAsia="Times New Roman" w:hAnsi="Times New Roman" w:cs="Times New Roman"/>
          <w:sz w:val="24"/>
          <w:szCs w:val="24"/>
          <w:lang w:eastAsia="nb-NO"/>
        </w:rPr>
        <w:t>, s.5</w:t>
      </w:r>
      <w:r w:rsidR="00DE41ED">
        <w:rPr>
          <w:rFonts w:ascii="Times New Roman" w:eastAsia="Times New Roman" w:hAnsi="Times New Roman" w:cs="Times New Roman"/>
          <w:sz w:val="24"/>
          <w:szCs w:val="24"/>
          <w:lang w:eastAsia="nb-NO"/>
        </w:rPr>
        <w:t>). Ut i fra denne logikken sees det at stater vil reservere seg mot tilpasninger som vil gå imot de grunnleggende økonomiske interessene deres, men kan gjennomføre tilpasninger på enkeltområder hvis det i sum kan styrke overordnede nasjonale økonomiske mål (</w:t>
      </w:r>
      <w:proofErr w:type="spellStart"/>
      <w:r w:rsidR="00DE41ED">
        <w:rPr>
          <w:rFonts w:ascii="Times New Roman" w:eastAsia="Times New Roman" w:hAnsi="Times New Roman" w:cs="Times New Roman"/>
          <w:sz w:val="24"/>
          <w:szCs w:val="24"/>
          <w:lang w:eastAsia="nb-NO"/>
        </w:rPr>
        <w:t>Veggeland</w:t>
      </w:r>
      <w:proofErr w:type="spellEnd"/>
      <w:r w:rsidR="00DE41ED">
        <w:rPr>
          <w:rFonts w:ascii="Times New Roman" w:eastAsia="Times New Roman" w:hAnsi="Times New Roman" w:cs="Times New Roman"/>
          <w:sz w:val="24"/>
          <w:szCs w:val="24"/>
          <w:lang w:eastAsia="nb-NO"/>
        </w:rPr>
        <w:t>, 2016</w:t>
      </w:r>
      <w:r w:rsidR="00022D7B">
        <w:rPr>
          <w:rFonts w:ascii="Times New Roman" w:eastAsia="Times New Roman" w:hAnsi="Times New Roman" w:cs="Times New Roman"/>
          <w:sz w:val="24"/>
          <w:szCs w:val="24"/>
          <w:lang w:eastAsia="nb-NO"/>
        </w:rPr>
        <w:t>, s.5</w:t>
      </w:r>
      <w:r w:rsidR="00DE41ED">
        <w:rPr>
          <w:rFonts w:ascii="Times New Roman" w:eastAsia="Times New Roman" w:hAnsi="Times New Roman" w:cs="Times New Roman"/>
          <w:sz w:val="24"/>
          <w:szCs w:val="24"/>
          <w:lang w:eastAsia="nb-NO"/>
        </w:rPr>
        <w:t xml:space="preserve">). </w:t>
      </w:r>
      <w:r w:rsidR="00261E15">
        <w:rPr>
          <w:rFonts w:ascii="Times New Roman" w:eastAsia="Times New Roman" w:hAnsi="Times New Roman" w:cs="Times New Roman"/>
          <w:sz w:val="24"/>
          <w:szCs w:val="24"/>
          <w:lang w:eastAsia="nb-NO"/>
        </w:rPr>
        <w:t>Dette betyr også at i situasjoner hvor det foreligger interessekonflikter mellom ulike saksområder og disse områdene koples sammen, vil enkelte saksområder «tape» og må vike for økonomisk viktigere interesser (</w:t>
      </w:r>
      <w:proofErr w:type="spellStart"/>
      <w:r w:rsidR="00261E15">
        <w:rPr>
          <w:rFonts w:ascii="Times New Roman" w:eastAsia="Times New Roman" w:hAnsi="Times New Roman" w:cs="Times New Roman"/>
          <w:sz w:val="24"/>
          <w:szCs w:val="24"/>
          <w:lang w:eastAsia="nb-NO"/>
        </w:rPr>
        <w:t>Veggeland</w:t>
      </w:r>
      <w:proofErr w:type="spellEnd"/>
      <w:r w:rsidR="00261E15">
        <w:rPr>
          <w:rFonts w:ascii="Times New Roman" w:eastAsia="Times New Roman" w:hAnsi="Times New Roman" w:cs="Times New Roman"/>
          <w:sz w:val="24"/>
          <w:szCs w:val="24"/>
          <w:lang w:eastAsia="nb-NO"/>
        </w:rPr>
        <w:t>, 2016</w:t>
      </w:r>
      <w:r w:rsidR="00022D7B">
        <w:rPr>
          <w:rFonts w:ascii="Times New Roman" w:eastAsia="Times New Roman" w:hAnsi="Times New Roman" w:cs="Times New Roman"/>
          <w:sz w:val="24"/>
          <w:szCs w:val="24"/>
          <w:lang w:eastAsia="nb-NO"/>
        </w:rPr>
        <w:t>, s.5</w:t>
      </w:r>
      <w:r w:rsidR="00261E15">
        <w:rPr>
          <w:rFonts w:ascii="Times New Roman" w:eastAsia="Times New Roman" w:hAnsi="Times New Roman" w:cs="Times New Roman"/>
          <w:sz w:val="24"/>
          <w:szCs w:val="24"/>
          <w:lang w:eastAsia="nb-NO"/>
        </w:rPr>
        <w:t xml:space="preserve">). </w:t>
      </w:r>
      <w:r w:rsidR="00A43F38">
        <w:rPr>
          <w:rFonts w:ascii="Times New Roman" w:eastAsia="Times New Roman" w:hAnsi="Times New Roman" w:cs="Times New Roman"/>
          <w:sz w:val="24"/>
          <w:szCs w:val="24"/>
          <w:lang w:eastAsia="nb-NO"/>
        </w:rPr>
        <w:t xml:space="preserve">Sannsynligheten for at økonomiske interesser «krasjer» på denne måten øker hvis tiltak innenfor en sektor får økonomiske konsekvenser for en annen. Her sees det gjerne på situasjoner der to eller flere saksområder som i utgangspunktet håndteres isolert knyttes sammen for å ivareta overordnede økonomiske hensyn </w:t>
      </w:r>
      <w:r w:rsidR="00611E88">
        <w:rPr>
          <w:rFonts w:ascii="Times New Roman" w:eastAsia="Times New Roman" w:hAnsi="Times New Roman" w:cs="Times New Roman"/>
          <w:sz w:val="24"/>
          <w:szCs w:val="24"/>
          <w:lang w:eastAsia="nb-NO"/>
        </w:rPr>
        <w:t>(</w:t>
      </w:r>
      <w:proofErr w:type="spellStart"/>
      <w:r w:rsidR="00611E88">
        <w:rPr>
          <w:rFonts w:ascii="Times New Roman" w:eastAsia="Times New Roman" w:hAnsi="Times New Roman" w:cs="Times New Roman"/>
          <w:sz w:val="24"/>
          <w:szCs w:val="24"/>
          <w:lang w:eastAsia="nb-NO"/>
        </w:rPr>
        <w:t>Veggeland</w:t>
      </w:r>
      <w:proofErr w:type="spellEnd"/>
      <w:r w:rsidR="00611E88">
        <w:rPr>
          <w:rFonts w:ascii="Times New Roman" w:eastAsia="Times New Roman" w:hAnsi="Times New Roman" w:cs="Times New Roman"/>
          <w:sz w:val="24"/>
          <w:szCs w:val="24"/>
          <w:lang w:eastAsia="nb-NO"/>
        </w:rPr>
        <w:t>, 2016</w:t>
      </w:r>
      <w:r w:rsidR="00022D7B">
        <w:rPr>
          <w:rFonts w:ascii="Times New Roman" w:eastAsia="Times New Roman" w:hAnsi="Times New Roman" w:cs="Times New Roman"/>
          <w:sz w:val="24"/>
          <w:szCs w:val="24"/>
          <w:lang w:eastAsia="nb-NO"/>
        </w:rPr>
        <w:t>, s.5</w:t>
      </w:r>
      <w:r w:rsidR="00611E88">
        <w:rPr>
          <w:rFonts w:ascii="Times New Roman" w:eastAsia="Times New Roman" w:hAnsi="Times New Roman" w:cs="Times New Roman"/>
          <w:sz w:val="24"/>
          <w:szCs w:val="24"/>
          <w:lang w:eastAsia="nb-NO"/>
        </w:rPr>
        <w:t>).</w:t>
      </w:r>
      <w:r w:rsidR="00A43F38">
        <w:rPr>
          <w:rFonts w:ascii="Times New Roman" w:eastAsia="Times New Roman" w:hAnsi="Times New Roman" w:cs="Times New Roman"/>
          <w:sz w:val="24"/>
          <w:szCs w:val="24"/>
          <w:lang w:eastAsia="nb-NO"/>
        </w:rPr>
        <w:t xml:space="preserve"> </w:t>
      </w:r>
    </w:p>
    <w:p w:rsidR="00974BA5" w:rsidRPr="00974BA5" w:rsidRDefault="00974BA5" w:rsidP="00974BA5">
      <w:pPr>
        <w:pStyle w:val="Overskrift1"/>
        <w:numPr>
          <w:ilvl w:val="0"/>
          <w:numId w:val="1"/>
        </w:numPr>
        <w:rPr>
          <w:rFonts w:ascii="Times New Roman" w:hAnsi="Times New Roman" w:cs="Times New Roman"/>
          <w:color w:val="auto"/>
        </w:rPr>
      </w:pPr>
      <w:bookmarkStart w:id="3" w:name="_Toc86608102"/>
      <w:r w:rsidRPr="00974BA5">
        <w:rPr>
          <w:rFonts w:ascii="Times New Roman" w:hAnsi="Times New Roman" w:cs="Times New Roman"/>
          <w:color w:val="auto"/>
        </w:rPr>
        <w:t>Det norske landbruket</w:t>
      </w:r>
      <w:bookmarkEnd w:id="3"/>
      <w:r w:rsidRPr="00974BA5">
        <w:rPr>
          <w:rFonts w:ascii="Times New Roman" w:hAnsi="Times New Roman" w:cs="Times New Roman"/>
          <w:color w:val="auto"/>
        </w:rPr>
        <w:t xml:space="preserve"> </w:t>
      </w:r>
    </w:p>
    <w:p w:rsidR="00A35172" w:rsidRDefault="00A5561A" w:rsidP="00A35172">
      <w:pPr>
        <w:spacing w:line="360" w:lineRule="auto"/>
        <w:rPr>
          <w:rFonts w:ascii="Times New Roman" w:eastAsia="Times New Roman" w:hAnsi="Times New Roman" w:cs="Times New Roman"/>
          <w:sz w:val="24"/>
          <w:szCs w:val="24"/>
          <w:lang w:eastAsia="nb-NO"/>
        </w:rPr>
      </w:pPr>
      <w:r>
        <w:rPr>
          <w:rFonts w:ascii="Times New Roman" w:hAnsi="Times New Roman" w:cs="Times New Roman"/>
          <w:sz w:val="24"/>
        </w:rPr>
        <w:t>Den norske landbruksnæringen preges av at antall aktive bønder går ned, ett økende internasjonalt press fra WTO- og EØS-avtalene og en politisk debatt rundt næringen som fokuserer i større grad på forbrukerinteresser framfor produsentinteresser (</w:t>
      </w:r>
      <w:r w:rsidRPr="00FC4AEB">
        <w:rPr>
          <w:rFonts w:ascii="Times New Roman" w:eastAsia="Times New Roman" w:hAnsi="Times New Roman" w:cs="Times New Roman"/>
          <w:sz w:val="24"/>
          <w:szCs w:val="24"/>
          <w:lang w:eastAsia="nb-NO"/>
        </w:rPr>
        <w:t>Farsund, 2014</w:t>
      </w:r>
      <w:r>
        <w:rPr>
          <w:rFonts w:ascii="Times New Roman" w:eastAsia="Times New Roman" w:hAnsi="Times New Roman" w:cs="Times New Roman"/>
          <w:sz w:val="24"/>
          <w:szCs w:val="24"/>
          <w:lang w:eastAsia="nb-NO"/>
        </w:rPr>
        <w:t xml:space="preserve">, s.86). </w:t>
      </w:r>
      <w:r w:rsidR="00103C9C">
        <w:rPr>
          <w:rFonts w:ascii="Times New Roman" w:eastAsia="Times New Roman" w:hAnsi="Times New Roman" w:cs="Times New Roman"/>
          <w:sz w:val="24"/>
          <w:szCs w:val="24"/>
          <w:lang w:eastAsia="nb-NO"/>
        </w:rPr>
        <w:t>WTO har en viktig rolle for hvordan landbruket i Norge skal se ut. Det norske jordbrukssystemet er avhengig av politisk og økonomisk støtte for å kunne drive ett lønnsomt og eff</w:t>
      </w:r>
      <w:r w:rsidR="00A35172">
        <w:rPr>
          <w:rFonts w:ascii="Times New Roman" w:eastAsia="Times New Roman" w:hAnsi="Times New Roman" w:cs="Times New Roman"/>
          <w:sz w:val="24"/>
          <w:szCs w:val="24"/>
          <w:lang w:eastAsia="nb-NO"/>
        </w:rPr>
        <w:t>ektivt landbruk.</w:t>
      </w:r>
      <w:r w:rsidR="00103C9C">
        <w:rPr>
          <w:rFonts w:ascii="Times New Roman" w:eastAsia="Times New Roman" w:hAnsi="Times New Roman" w:cs="Times New Roman"/>
          <w:sz w:val="24"/>
          <w:szCs w:val="24"/>
          <w:lang w:eastAsia="nb-NO"/>
        </w:rPr>
        <w:t xml:space="preserve"> WTO legger føringer for den norske landbrukssektoren og økonomisk støtte er nødvendig for at næringen skal overleve </w:t>
      </w:r>
      <w:r w:rsidR="00103C9C" w:rsidRPr="00FC4AEB">
        <w:rPr>
          <w:rFonts w:ascii="Times New Roman" w:eastAsia="Times New Roman" w:hAnsi="Times New Roman" w:cs="Times New Roman"/>
          <w:sz w:val="24"/>
          <w:szCs w:val="24"/>
          <w:lang w:eastAsia="nb-NO"/>
        </w:rPr>
        <w:t>(Farsund, 2014</w:t>
      </w:r>
      <w:r w:rsidR="00103C9C">
        <w:rPr>
          <w:rFonts w:ascii="Times New Roman" w:eastAsia="Times New Roman" w:hAnsi="Times New Roman" w:cs="Times New Roman"/>
          <w:sz w:val="24"/>
          <w:szCs w:val="24"/>
          <w:lang w:eastAsia="nb-NO"/>
        </w:rPr>
        <w:t>, s.101</w:t>
      </w:r>
      <w:r w:rsidR="00103C9C" w:rsidRPr="00FC4AEB">
        <w:rPr>
          <w:rFonts w:ascii="Times New Roman" w:eastAsia="Times New Roman" w:hAnsi="Times New Roman" w:cs="Times New Roman"/>
          <w:sz w:val="24"/>
          <w:szCs w:val="24"/>
          <w:lang w:eastAsia="nb-NO"/>
        </w:rPr>
        <w:t>).</w:t>
      </w:r>
      <w:r w:rsidR="00A35172">
        <w:rPr>
          <w:rFonts w:ascii="Times New Roman" w:eastAsia="Times New Roman" w:hAnsi="Times New Roman" w:cs="Times New Roman"/>
          <w:sz w:val="24"/>
          <w:szCs w:val="24"/>
          <w:lang w:eastAsia="nb-NO"/>
        </w:rPr>
        <w:t xml:space="preserve"> </w:t>
      </w:r>
    </w:p>
    <w:p w:rsidR="005F1401" w:rsidRDefault="00A35172" w:rsidP="00742000">
      <w:pPr>
        <w:spacing w:line="36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I spørsmålet rundt hvorvidt Norge bør beskytte landbrukssektoren si</w:t>
      </w:r>
      <w:r w:rsidR="00CD34AE">
        <w:rPr>
          <w:rFonts w:ascii="Times New Roman" w:eastAsia="Times New Roman" w:hAnsi="Times New Roman" w:cs="Times New Roman"/>
          <w:sz w:val="24"/>
          <w:szCs w:val="24"/>
          <w:lang w:eastAsia="nb-NO"/>
        </w:rPr>
        <w:t xml:space="preserve">n eller ikke ligger </w:t>
      </w:r>
      <w:r w:rsidR="00A26F02">
        <w:rPr>
          <w:rFonts w:ascii="Times New Roman" w:eastAsia="Times New Roman" w:hAnsi="Times New Roman" w:cs="Times New Roman"/>
          <w:sz w:val="24"/>
          <w:szCs w:val="24"/>
          <w:lang w:eastAsia="nb-NO"/>
        </w:rPr>
        <w:t xml:space="preserve">mye av </w:t>
      </w:r>
      <w:r w:rsidR="00CD34AE">
        <w:rPr>
          <w:rFonts w:ascii="Times New Roman" w:eastAsia="Times New Roman" w:hAnsi="Times New Roman" w:cs="Times New Roman"/>
          <w:sz w:val="24"/>
          <w:szCs w:val="24"/>
          <w:lang w:eastAsia="nb-NO"/>
        </w:rPr>
        <w:t xml:space="preserve">fokuset </w:t>
      </w:r>
      <w:r>
        <w:rPr>
          <w:rFonts w:ascii="Times New Roman" w:eastAsia="Times New Roman" w:hAnsi="Times New Roman" w:cs="Times New Roman"/>
          <w:sz w:val="24"/>
          <w:szCs w:val="24"/>
          <w:lang w:eastAsia="nb-NO"/>
        </w:rPr>
        <w:t>rundt internasjonale handelsavtaler og hvorvidt Norge skal føye seg etter samme avtaler som andre land eller avstå fra fullt medlemskap i disse avtalene og heller legge til rette for en særegen norsk politikk og styring rundt landbruket. Norge hatt fokus på å beskytte sitt eget landbruk fra utenlandsk konkurranse gjennom importvern, som er en avgjørelse basert på at særlig jordbruket, men også matproduksjon innenfor landbruk, står i fare for å bli utkonkurrert av</w:t>
      </w:r>
      <w:r w:rsidR="0054354F">
        <w:rPr>
          <w:rFonts w:ascii="Times New Roman" w:eastAsia="Times New Roman" w:hAnsi="Times New Roman" w:cs="Times New Roman"/>
          <w:sz w:val="24"/>
          <w:szCs w:val="24"/>
          <w:lang w:eastAsia="nb-NO"/>
        </w:rPr>
        <w:t xml:space="preserve"> utenlandske konkurrenter </w:t>
      </w:r>
      <w:r w:rsidR="00935C77">
        <w:rPr>
          <w:rFonts w:ascii="Times New Roman" w:eastAsia="Times New Roman" w:hAnsi="Times New Roman" w:cs="Times New Roman"/>
          <w:sz w:val="24"/>
          <w:szCs w:val="24"/>
          <w:lang w:eastAsia="nb-NO"/>
        </w:rPr>
        <w:t xml:space="preserve">hvis det norske markedet blir åpnet for utenlandske aktører </w:t>
      </w:r>
      <w:r w:rsidR="0054354F">
        <w:rPr>
          <w:rFonts w:ascii="Times New Roman" w:eastAsia="Times New Roman" w:hAnsi="Times New Roman" w:cs="Times New Roman"/>
          <w:sz w:val="24"/>
          <w:szCs w:val="24"/>
          <w:lang w:eastAsia="nb-NO"/>
        </w:rPr>
        <w:t>(</w:t>
      </w:r>
      <w:proofErr w:type="spellStart"/>
      <w:r w:rsidR="0054354F">
        <w:rPr>
          <w:rFonts w:ascii="Times New Roman" w:eastAsia="Times New Roman" w:hAnsi="Times New Roman" w:cs="Times New Roman"/>
          <w:sz w:val="24"/>
          <w:szCs w:val="24"/>
          <w:lang w:eastAsia="nb-NO"/>
        </w:rPr>
        <w:t>Veggeland</w:t>
      </w:r>
      <w:proofErr w:type="spellEnd"/>
      <w:r w:rsidR="0054354F">
        <w:rPr>
          <w:rFonts w:ascii="Times New Roman" w:eastAsia="Times New Roman" w:hAnsi="Times New Roman" w:cs="Times New Roman"/>
          <w:sz w:val="24"/>
          <w:szCs w:val="24"/>
          <w:lang w:eastAsia="nb-NO"/>
        </w:rPr>
        <w:t>, 2016</w:t>
      </w:r>
      <w:r w:rsidR="00022D7B">
        <w:rPr>
          <w:rFonts w:ascii="Times New Roman" w:eastAsia="Times New Roman" w:hAnsi="Times New Roman" w:cs="Times New Roman"/>
          <w:sz w:val="24"/>
          <w:szCs w:val="24"/>
          <w:lang w:eastAsia="nb-NO"/>
        </w:rPr>
        <w:t>, s.3</w:t>
      </w:r>
      <w:r w:rsidR="0054354F">
        <w:rPr>
          <w:rFonts w:ascii="Times New Roman" w:eastAsia="Times New Roman" w:hAnsi="Times New Roman" w:cs="Times New Roman"/>
          <w:sz w:val="24"/>
          <w:szCs w:val="24"/>
          <w:lang w:eastAsia="nb-NO"/>
        </w:rPr>
        <w:t>).</w:t>
      </w:r>
      <w:r w:rsidR="00440A25">
        <w:rPr>
          <w:rFonts w:ascii="Times New Roman" w:eastAsia="Times New Roman" w:hAnsi="Times New Roman" w:cs="Times New Roman"/>
          <w:sz w:val="24"/>
          <w:szCs w:val="24"/>
          <w:lang w:eastAsia="nb-NO"/>
        </w:rPr>
        <w:t xml:space="preserve"> Som en viktig handelsnasjon er Norge aktivt ute etter å etablere felles spilleregler for matvarehandel i Europa, dette primært på grunn av sjømateksport som er en av Norges viktigste eksportnæring som i 2013 hadde en samlet verdi på 61 milliarder kroner (</w:t>
      </w:r>
      <w:proofErr w:type="spellStart"/>
      <w:r w:rsidR="00440A25">
        <w:rPr>
          <w:rFonts w:ascii="Times New Roman" w:eastAsia="Times New Roman" w:hAnsi="Times New Roman" w:cs="Times New Roman"/>
          <w:sz w:val="24"/>
          <w:szCs w:val="24"/>
          <w:lang w:eastAsia="nb-NO"/>
        </w:rPr>
        <w:t>Veggeland</w:t>
      </w:r>
      <w:proofErr w:type="spellEnd"/>
      <w:r w:rsidR="00440A25">
        <w:rPr>
          <w:rFonts w:ascii="Times New Roman" w:eastAsia="Times New Roman" w:hAnsi="Times New Roman" w:cs="Times New Roman"/>
          <w:sz w:val="24"/>
          <w:szCs w:val="24"/>
          <w:lang w:eastAsia="nb-NO"/>
        </w:rPr>
        <w:t>, 2016</w:t>
      </w:r>
      <w:r w:rsidR="00022D7B">
        <w:rPr>
          <w:rFonts w:ascii="Times New Roman" w:eastAsia="Times New Roman" w:hAnsi="Times New Roman" w:cs="Times New Roman"/>
          <w:sz w:val="24"/>
          <w:szCs w:val="24"/>
          <w:lang w:eastAsia="nb-NO"/>
        </w:rPr>
        <w:t>, s.3</w:t>
      </w:r>
      <w:r w:rsidR="00440A25">
        <w:rPr>
          <w:rFonts w:ascii="Times New Roman" w:eastAsia="Times New Roman" w:hAnsi="Times New Roman" w:cs="Times New Roman"/>
          <w:sz w:val="24"/>
          <w:szCs w:val="24"/>
          <w:lang w:eastAsia="nb-NO"/>
        </w:rPr>
        <w:t xml:space="preserve">). </w:t>
      </w:r>
      <w:r w:rsidR="004F1B85">
        <w:rPr>
          <w:rFonts w:ascii="Times New Roman" w:eastAsia="Times New Roman" w:hAnsi="Times New Roman" w:cs="Times New Roman"/>
          <w:sz w:val="24"/>
          <w:szCs w:val="24"/>
          <w:lang w:eastAsia="nb-NO"/>
        </w:rPr>
        <w:t xml:space="preserve"> </w:t>
      </w:r>
    </w:p>
    <w:p w:rsidR="008034FE" w:rsidRDefault="00742000" w:rsidP="00742000">
      <w:pPr>
        <w:spacing w:line="36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Ett av de mest dominerende virkemidlene </w:t>
      </w:r>
      <w:r w:rsidR="00A65D49">
        <w:rPr>
          <w:rFonts w:ascii="Times New Roman" w:eastAsia="Times New Roman" w:hAnsi="Times New Roman" w:cs="Times New Roman"/>
          <w:sz w:val="24"/>
          <w:szCs w:val="24"/>
          <w:lang w:eastAsia="nb-NO"/>
        </w:rPr>
        <w:t xml:space="preserve">for å sikre lønnsomhet for det norske landbruket i dag er importvern, noe som Senterpartiet mener er helt avgjørende for å kunne opprettholde </w:t>
      </w:r>
      <w:r w:rsidR="00A65D49">
        <w:rPr>
          <w:rFonts w:ascii="Times New Roman" w:eastAsia="Times New Roman" w:hAnsi="Times New Roman" w:cs="Times New Roman"/>
          <w:sz w:val="24"/>
          <w:szCs w:val="24"/>
          <w:lang w:eastAsia="nb-NO"/>
        </w:rPr>
        <w:lastRenderedPageBreak/>
        <w:t>lokal sysselsetting og bosetting (</w:t>
      </w:r>
      <w:r w:rsidR="00352651" w:rsidRPr="00352651">
        <w:rPr>
          <w:rFonts w:ascii="Times New Roman" w:hAnsi="Times New Roman" w:cs="Times New Roman"/>
          <w:sz w:val="24"/>
        </w:rPr>
        <w:t>Senterpartiet, 2021</w:t>
      </w:r>
      <w:r w:rsidR="00A65D49">
        <w:rPr>
          <w:rFonts w:ascii="Times New Roman" w:eastAsia="Times New Roman" w:hAnsi="Times New Roman" w:cs="Times New Roman"/>
          <w:sz w:val="24"/>
          <w:szCs w:val="24"/>
          <w:lang w:eastAsia="nb-NO"/>
        </w:rPr>
        <w:t xml:space="preserve">). Senterpartiet ser også på det å </w:t>
      </w:r>
      <w:r w:rsidR="000E4B5B">
        <w:rPr>
          <w:rFonts w:ascii="Times New Roman" w:eastAsia="Times New Roman" w:hAnsi="Times New Roman" w:cs="Times New Roman"/>
          <w:sz w:val="24"/>
          <w:szCs w:val="24"/>
          <w:lang w:eastAsia="nb-NO"/>
        </w:rPr>
        <w:t>kunne beskytte jordbruket som</w:t>
      </w:r>
      <w:r w:rsidR="00A65D49">
        <w:rPr>
          <w:rFonts w:ascii="Times New Roman" w:eastAsia="Times New Roman" w:hAnsi="Times New Roman" w:cs="Times New Roman"/>
          <w:sz w:val="24"/>
          <w:szCs w:val="24"/>
          <w:lang w:eastAsia="nb-NO"/>
        </w:rPr>
        <w:t xml:space="preserve"> viktig </w:t>
      </w:r>
      <w:r w:rsidR="00712FDF">
        <w:rPr>
          <w:rFonts w:ascii="Times New Roman" w:eastAsia="Times New Roman" w:hAnsi="Times New Roman" w:cs="Times New Roman"/>
          <w:sz w:val="24"/>
          <w:szCs w:val="24"/>
          <w:lang w:eastAsia="nb-NO"/>
        </w:rPr>
        <w:t>for økt matproduksjon og rekruttering til jordbruket, samtidig som verdsetter mangfold i jordbruket og at det er drift over hele landet</w:t>
      </w:r>
      <w:r w:rsidR="000E4B5B">
        <w:rPr>
          <w:rFonts w:ascii="Times New Roman" w:eastAsia="Times New Roman" w:hAnsi="Times New Roman" w:cs="Times New Roman"/>
          <w:sz w:val="24"/>
          <w:szCs w:val="24"/>
          <w:lang w:eastAsia="nb-NO"/>
        </w:rPr>
        <w:t xml:space="preserve"> er en viktig drivkraft bak deres ønske om å beskytte det norske landbruket</w:t>
      </w:r>
      <w:r w:rsidR="00712FDF">
        <w:rPr>
          <w:rFonts w:ascii="Times New Roman" w:eastAsia="Times New Roman" w:hAnsi="Times New Roman" w:cs="Times New Roman"/>
          <w:sz w:val="24"/>
          <w:szCs w:val="24"/>
          <w:lang w:eastAsia="nb-NO"/>
        </w:rPr>
        <w:t xml:space="preserve"> (</w:t>
      </w:r>
      <w:r w:rsidR="001035E1" w:rsidRPr="00352651">
        <w:rPr>
          <w:rFonts w:ascii="Times New Roman" w:hAnsi="Times New Roman" w:cs="Times New Roman"/>
          <w:sz w:val="24"/>
        </w:rPr>
        <w:t>Senterpartiet, 2021</w:t>
      </w:r>
      <w:r w:rsidR="00712FDF">
        <w:rPr>
          <w:rFonts w:ascii="Times New Roman" w:eastAsia="Times New Roman" w:hAnsi="Times New Roman" w:cs="Times New Roman"/>
          <w:sz w:val="24"/>
          <w:szCs w:val="24"/>
          <w:lang w:eastAsia="nb-NO"/>
        </w:rPr>
        <w:t>).</w:t>
      </w:r>
      <w:r w:rsidR="000E4B5B">
        <w:rPr>
          <w:rFonts w:ascii="Times New Roman" w:eastAsia="Times New Roman" w:hAnsi="Times New Roman" w:cs="Times New Roman"/>
          <w:sz w:val="24"/>
          <w:szCs w:val="24"/>
          <w:lang w:eastAsia="nb-NO"/>
        </w:rPr>
        <w:t xml:space="preserve"> </w:t>
      </w:r>
      <w:r w:rsidR="008F0BAD">
        <w:rPr>
          <w:rFonts w:ascii="Times New Roman" w:eastAsia="Times New Roman" w:hAnsi="Times New Roman" w:cs="Times New Roman"/>
          <w:sz w:val="24"/>
          <w:szCs w:val="24"/>
          <w:lang w:eastAsia="nb-NO"/>
        </w:rPr>
        <w:t xml:space="preserve">De stiller seg også negativt til </w:t>
      </w:r>
      <w:r w:rsidR="008034FE">
        <w:rPr>
          <w:rFonts w:ascii="Times New Roman" w:eastAsia="Times New Roman" w:hAnsi="Times New Roman" w:cs="Times New Roman"/>
          <w:sz w:val="24"/>
          <w:szCs w:val="24"/>
          <w:lang w:eastAsia="nb-NO"/>
        </w:rPr>
        <w:t xml:space="preserve">ett eventuelt EU-medlemskap ettersom de mener dette vil frata Norge økonomisk </w:t>
      </w:r>
      <w:r w:rsidR="004F1B85">
        <w:rPr>
          <w:rFonts w:ascii="Times New Roman" w:eastAsia="Times New Roman" w:hAnsi="Times New Roman" w:cs="Times New Roman"/>
          <w:sz w:val="24"/>
          <w:szCs w:val="24"/>
          <w:lang w:eastAsia="nb-NO"/>
        </w:rPr>
        <w:t>og politisk handel</w:t>
      </w:r>
      <w:r w:rsidR="008034FE">
        <w:rPr>
          <w:rFonts w:ascii="Times New Roman" w:eastAsia="Times New Roman" w:hAnsi="Times New Roman" w:cs="Times New Roman"/>
          <w:sz w:val="24"/>
          <w:szCs w:val="24"/>
          <w:lang w:eastAsia="nb-NO"/>
        </w:rPr>
        <w:t>sfrihet samt svekket kontroll over arbeidsmarkedet i Norge (</w:t>
      </w:r>
      <w:r w:rsidR="00352651" w:rsidRPr="00352651">
        <w:rPr>
          <w:rFonts w:ascii="Times New Roman" w:hAnsi="Times New Roman" w:cs="Times New Roman"/>
          <w:sz w:val="24"/>
        </w:rPr>
        <w:t>Senterpartiet, 2021</w:t>
      </w:r>
      <w:r w:rsidR="008034FE">
        <w:rPr>
          <w:rFonts w:ascii="Times New Roman" w:eastAsia="Times New Roman" w:hAnsi="Times New Roman" w:cs="Times New Roman"/>
          <w:sz w:val="24"/>
          <w:szCs w:val="24"/>
          <w:lang w:eastAsia="nb-NO"/>
        </w:rPr>
        <w:t>). De stiller seg også negativt ti</w:t>
      </w:r>
      <w:r w:rsidR="004F1B85">
        <w:rPr>
          <w:rFonts w:ascii="Times New Roman" w:eastAsia="Times New Roman" w:hAnsi="Times New Roman" w:cs="Times New Roman"/>
          <w:sz w:val="24"/>
          <w:szCs w:val="24"/>
          <w:lang w:eastAsia="nb-NO"/>
        </w:rPr>
        <w:t>l</w:t>
      </w:r>
      <w:r w:rsidR="008034FE">
        <w:rPr>
          <w:rFonts w:ascii="Times New Roman" w:eastAsia="Times New Roman" w:hAnsi="Times New Roman" w:cs="Times New Roman"/>
          <w:sz w:val="24"/>
          <w:szCs w:val="24"/>
          <w:lang w:eastAsia="nb-NO"/>
        </w:rPr>
        <w:t xml:space="preserve"> EØS-avtalen og ønsker å utnytte den for å ivareta norske interesser, og helst erstatte den med en avtale som har kun regelverk som er EØS-relevant og heller en handels- og samarbeidsavtale med EU </w:t>
      </w:r>
      <w:r w:rsidR="008034FE">
        <w:rPr>
          <w:rFonts w:ascii="Times New Roman" w:eastAsia="Times New Roman" w:hAnsi="Times New Roman" w:cs="Times New Roman"/>
          <w:sz w:val="24"/>
          <w:szCs w:val="24"/>
          <w:lang w:eastAsia="nb-NO"/>
        </w:rPr>
        <w:t>(</w:t>
      </w:r>
      <w:r w:rsidR="00352651" w:rsidRPr="00352651">
        <w:rPr>
          <w:rFonts w:ascii="Times New Roman" w:hAnsi="Times New Roman" w:cs="Times New Roman"/>
          <w:sz w:val="24"/>
        </w:rPr>
        <w:t>Senterpartiet, 2021</w:t>
      </w:r>
      <w:r w:rsidR="008034FE">
        <w:rPr>
          <w:rFonts w:ascii="Times New Roman" w:eastAsia="Times New Roman" w:hAnsi="Times New Roman" w:cs="Times New Roman"/>
          <w:sz w:val="24"/>
          <w:szCs w:val="24"/>
          <w:lang w:eastAsia="nb-NO"/>
        </w:rPr>
        <w:t>)</w:t>
      </w:r>
      <w:r w:rsidR="008034FE">
        <w:rPr>
          <w:rFonts w:ascii="Times New Roman" w:eastAsia="Times New Roman" w:hAnsi="Times New Roman" w:cs="Times New Roman"/>
          <w:sz w:val="24"/>
          <w:szCs w:val="24"/>
          <w:lang w:eastAsia="nb-NO"/>
        </w:rPr>
        <w:t>.</w:t>
      </w:r>
      <w:r w:rsidR="004F1B85">
        <w:rPr>
          <w:rFonts w:ascii="Times New Roman" w:eastAsia="Times New Roman" w:hAnsi="Times New Roman" w:cs="Times New Roman"/>
          <w:sz w:val="24"/>
          <w:szCs w:val="24"/>
          <w:lang w:eastAsia="nb-NO"/>
        </w:rPr>
        <w:t xml:space="preserve"> </w:t>
      </w:r>
    </w:p>
    <w:p w:rsidR="00103EAC" w:rsidRDefault="00FE4837" w:rsidP="00742000">
      <w:pPr>
        <w:spacing w:line="36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I en studie av Norges tilpasning på landbruksfeltet vises det til at Norge er direkte forpliktet av det aller meste av EUs mat- og landbruksreguleringer ettersom EØS-avtalen sørger for at Norge får en parallell regelverksutvikling med EU (</w:t>
      </w:r>
      <w:proofErr w:type="spellStart"/>
      <w:r>
        <w:rPr>
          <w:rFonts w:ascii="Times New Roman" w:eastAsia="Times New Roman" w:hAnsi="Times New Roman" w:cs="Times New Roman"/>
          <w:sz w:val="24"/>
          <w:szCs w:val="24"/>
          <w:lang w:eastAsia="nb-NO"/>
        </w:rPr>
        <w:t>Veggeland</w:t>
      </w:r>
      <w:proofErr w:type="spellEnd"/>
      <w:r>
        <w:rPr>
          <w:rFonts w:ascii="Times New Roman" w:eastAsia="Times New Roman" w:hAnsi="Times New Roman" w:cs="Times New Roman"/>
          <w:sz w:val="24"/>
          <w:szCs w:val="24"/>
          <w:lang w:eastAsia="nb-NO"/>
        </w:rPr>
        <w:t>, 2016, s21).</w:t>
      </w:r>
      <w:r w:rsidR="009D4DE4">
        <w:rPr>
          <w:rFonts w:ascii="Times New Roman" w:eastAsia="Times New Roman" w:hAnsi="Times New Roman" w:cs="Times New Roman"/>
          <w:sz w:val="24"/>
          <w:szCs w:val="24"/>
          <w:lang w:eastAsia="nb-NO"/>
        </w:rPr>
        <w:t xml:space="preserve"> EUs p</w:t>
      </w:r>
      <w:r>
        <w:rPr>
          <w:rFonts w:ascii="Times New Roman" w:eastAsia="Times New Roman" w:hAnsi="Times New Roman" w:cs="Times New Roman"/>
          <w:sz w:val="24"/>
          <w:szCs w:val="24"/>
          <w:lang w:eastAsia="nb-NO"/>
        </w:rPr>
        <w:t>olitikk som omhandler landbruket blir indirekte påført Norge gjennom EØS-avtalen, samt</w:t>
      </w:r>
      <w:r w:rsidR="009D4DE4">
        <w:rPr>
          <w:rFonts w:ascii="Times New Roman" w:eastAsia="Times New Roman" w:hAnsi="Times New Roman" w:cs="Times New Roman"/>
          <w:sz w:val="24"/>
          <w:szCs w:val="24"/>
          <w:lang w:eastAsia="nb-NO"/>
        </w:rPr>
        <w:t xml:space="preserve"> blir det iverksatt avtaler med tollfrie kvoter og tollreduksjoner gjennom EØS-avtalen (</w:t>
      </w:r>
      <w:proofErr w:type="spellStart"/>
      <w:r w:rsidR="009D4DE4">
        <w:rPr>
          <w:rFonts w:ascii="Times New Roman" w:eastAsia="Times New Roman" w:hAnsi="Times New Roman" w:cs="Times New Roman"/>
          <w:sz w:val="24"/>
          <w:szCs w:val="24"/>
          <w:lang w:eastAsia="nb-NO"/>
        </w:rPr>
        <w:t>Veggeland</w:t>
      </w:r>
      <w:proofErr w:type="spellEnd"/>
      <w:r w:rsidR="009D4DE4">
        <w:rPr>
          <w:rFonts w:ascii="Times New Roman" w:eastAsia="Times New Roman" w:hAnsi="Times New Roman" w:cs="Times New Roman"/>
          <w:sz w:val="24"/>
          <w:szCs w:val="24"/>
          <w:lang w:eastAsia="nb-NO"/>
        </w:rPr>
        <w:t>, 2016, s21</w:t>
      </w:r>
      <w:r w:rsidR="009D4DE4">
        <w:rPr>
          <w:rFonts w:ascii="Times New Roman" w:eastAsia="Times New Roman" w:hAnsi="Times New Roman" w:cs="Times New Roman"/>
          <w:sz w:val="24"/>
          <w:szCs w:val="24"/>
          <w:lang w:eastAsia="nb-NO"/>
        </w:rPr>
        <w:t>). Disse avtalene har ført til at EUs eksport av landbruksvarer til Norge har økt betydelig, mens Norges eksport av landbruksvarer til Eu har vært svært begrenset (</w:t>
      </w:r>
      <w:proofErr w:type="spellStart"/>
      <w:r w:rsidR="009D4DE4">
        <w:rPr>
          <w:rFonts w:ascii="Times New Roman" w:eastAsia="Times New Roman" w:hAnsi="Times New Roman" w:cs="Times New Roman"/>
          <w:sz w:val="24"/>
          <w:szCs w:val="24"/>
          <w:lang w:eastAsia="nb-NO"/>
        </w:rPr>
        <w:t>Veggeland</w:t>
      </w:r>
      <w:proofErr w:type="spellEnd"/>
      <w:r w:rsidR="009D4DE4">
        <w:rPr>
          <w:rFonts w:ascii="Times New Roman" w:eastAsia="Times New Roman" w:hAnsi="Times New Roman" w:cs="Times New Roman"/>
          <w:sz w:val="24"/>
          <w:szCs w:val="24"/>
          <w:lang w:eastAsia="nb-NO"/>
        </w:rPr>
        <w:t>, 2016, s21</w:t>
      </w:r>
      <w:r w:rsidR="009D4DE4">
        <w:rPr>
          <w:rFonts w:ascii="Times New Roman" w:eastAsia="Times New Roman" w:hAnsi="Times New Roman" w:cs="Times New Roman"/>
          <w:sz w:val="24"/>
          <w:szCs w:val="24"/>
          <w:lang w:eastAsia="nb-NO"/>
        </w:rPr>
        <w:t xml:space="preserve">). </w:t>
      </w:r>
      <w:r w:rsidR="00300268">
        <w:rPr>
          <w:rFonts w:ascii="Times New Roman" w:eastAsia="Times New Roman" w:hAnsi="Times New Roman" w:cs="Times New Roman"/>
          <w:sz w:val="24"/>
          <w:szCs w:val="24"/>
          <w:lang w:eastAsia="nb-NO"/>
        </w:rPr>
        <w:t xml:space="preserve">Den proteksjonistiske </w:t>
      </w:r>
      <w:r w:rsidR="005450C7">
        <w:rPr>
          <w:rFonts w:ascii="Times New Roman" w:eastAsia="Times New Roman" w:hAnsi="Times New Roman" w:cs="Times New Roman"/>
          <w:sz w:val="24"/>
          <w:szCs w:val="24"/>
          <w:lang w:eastAsia="nb-NO"/>
        </w:rPr>
        <w:t>landbrukspolitikken</w:t>
      </w:r>
      <w:r w:rsidR="00300268">
        <w:rPr>
          <w:rFonts w:ascii="Times New Roman" w:eastAsia="Times New Roman" w:hAnsi="Times New Roman" w:cs="Times New Roman"/>
          <w:sz w:val="24"/>
          <w:szCs w:val="24"/>
          <w:lang w:eastAsia="nb-NO"/>
        </w:rPr>
        <w:t xml:space="preserve"> som Norge har ført virker begrensende på hva Norge får gjennomslag for angående markedsadgangen til EU-landene (</w:t>
      </w:r>
      <w:proofErr w:type="spellStart"/>
      <w:r w:rsidR="00300268">
        <w:rPr>
          <w:rFonts w:ascii="Times New Roman" w:eastAsia="Times New Roman" w:hAnsi="Times New Roman" w:cs="Times New Roman"/>
          <w:sz w:val="24"/>
          <w:szCs w:val="24"/>
          <w:lang w:eastAsia="nb-NO"/>
        </w:rPr>
        <w:t>Veggeland</w:t>
      </w:r>
      <w:proofErr w:type="spellEnd"/>
      <w:r w:rsidR="00300268">
        <w:rPr>
          <w:rFonts w:ascii="Times New Roman" w:eastAsia="Times New Roman" w:hAnsi="Times New Roman" w:cs="Times New Roman"/>
          <w:sz w:val="24"/>
          <w:szCs w:val="24"/>
          <w:lang w:eastAsia="nb-NO"/>
        </w:rPr>
        <w:t>, 2016, s21</w:t>
      </w:r>
      <w:r w:rsidR="00300268">
        <w:rPr>
          <w:rFonts w:ascii="Times New Roman" w:eastAsia="Times New Roman" w:hAnsi="Times New Roman" w:cs="Times New Roman"/>
          <w:sz w:val="24"/>
          <w:szCs w:val="24"/>
          <w:lang w:eastAsia="nb-NO"/>
        </w:rPr>
        <w:t xml:space="preserve">). </w:t>
      </w:r>
    </w:p>
    <w:p w:rsidR="007D5B93" w:rsidRDefault="00103EAC" w:rsidP="00742000">
      <w:pPr>
        <w:spacing w:line="36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Meierisektoren i Norge er under stadig økende press for å bli mere kostnadseffektive. Endringer i meierisektoren som gjøres for å øke produksjonen og gjøre produksjonen mindre kostbar vil skape problemer for sysselsetting i distriktene, større og mer effektive melkegårder vil ta over det norske markedet og vil utkonkurrere de mindre gårdene som en direkte effekt av at næringen må bli mere lønnsom </w:t>
      </w:r>
      <w:r w:rsidRPr="00FC4AEB">
        <w:rPr>
          <w:rFonts w:ascii="Times New Roman" w:eastAsia="Times New Roman" w:hAnsi="Times New Roman" w:cs="Times New Roman"/>
          <w:sz w:val="24"/>
          <w:szCs w:val="24"/>
          <w:lang w:eastAsia="nb-NO"/>
        </w:rPr>
        <w:t>(Flaten. O, 2002</w:t>
      </w:r>
      <w:r>
        <w:rPr>
          <w:rFonts w:ascii="Times New Roman" w:eastAsia="Times New Roman" w:hAnsi="Times New Roman" w:cs="Times New Roman"/>
          <w:sz w:val="24"/>
          <w:szCs w:val="24"/>
          <w:lang w:eastAsia="nb-NO"/>
        </w:rPr>
        <w:t>, s.429</w:t>
      </w:r>
      <w:r>
        <w:rPr>
          <w:rFonts w:ascii="Times New Roman" w:eastAsia="Times New Roman" w:hAnsi="Times New Roman" w:cs="Times New Roman"/>
          <w:sz w:val="24"/>
          <w:szCs w:val="24"/>
          <w:lang w:eastAsia="nb-NO"/>
        </w:rPr>
        <w:t xml:space="preserve">). De miste melkegårdene i landet vil være avhengige av større subsidier av staten for å kunne overleve i ett marked med større og mer kostnadseffektive melkegårder, men også fordi landbruk i norsk klima krever flere ressurser enn konkurrerende land i Europa </w:t>
      </w:r>
      <w:r w:rsidRPr="00FC4AEB">
        <w:rPr>
          <w:rFonts w:ascii="Times New Roman" w:eastAsia="Times New Roman" w:hAnsi="Times New Roman" w:cs="Times New Roman"/>
          <w:sz w:val="24"/>
          <w:szCs w:val="24"/>
          <w:lang w:eastAsia="nb-NO"/>
        </w:rPr>
        <w:t>(Flaten. O, 2002</w:t>
      </w:r>
      <w:r>
        <w:rPr>
          <w:rFonts w:ascii="Times New Roman" w:eastAsia="Times New Roman" w:hAnsi="Times New Roman" w:cs="Times New Roman"/>
          <w:sz w:val="24"/>
          <w:szCs w:val="24"/>
          <w:lang w:eastAsia="nb-NO"/>
        </w:rPr>
        <w:t>, s.429</w:t>
      </w:r>
      <w:r>
        <w:rPr>
          <w:rFonts w:ascii="Times New Roman" w:eastAsia="Times New Roman" w:hAnsi="Times New Roman" w:cs="Times New Roman"/>
          <w:sz w:val="24"/>
          <w:szCs w:val="24"/>
          <w:lang w:eastAsia="nb-NO"/>
        </w:rPr>
        <w:t xml:space="preserve">). </w:t>
      </w:r>
      <w:r w:rsidR="00C969E2">
        <w:rPr>
          <w:rFonts w:ascii="Times New Roman" w:eastAsia="Times New Roman" w:hAnsi="Times New Roman" w:cs="Times New Roman"/>
          <w:sz w:val="24"/>
          <w:szCs w:val="24"/>
          <w:lang w:eastAsia="nb-NO"/>
        </w:rPr>
        <w:t xml:space="preserve">Press fra EU og WTO vil føre til en økning i støtteordninger til norske meierigårder for å stå imot presset fra det internasjonale handelssamfunnet </w:t>
      </w:r>
      <w:r w:rsidR="00C969E2" w:rsidRPr="00FC4AEB">
        <w:rPr>
          <w:rFonts w:ascii="Times New Roman" w:eastAsia="Times New Roman" w:hAnsi="Times New Roman" w:cs="Times New Roman"/>
          <w:sz w:val="24"/>
          <w:szCs w:val="24"/>
          <w:lang w:eastAsia="nb-NO"/>
        </w:rPr>
        <w:t>(Flaten. O, 2002</w:t>
      </w:r>
      <w:r w:rsidR="00C969E2">
        <w:rPr>
          <w:rFonts w:ascii="Times New Roman" w:eastAsia="Times New Roman" w:hAnsi="Times New Roman" w:cs="Times New Roman"/>
          <w:sz w:val="24"/>
          <w:szCs w:val="24"/>
          <w:lang w:eastAsia="nb-NO"/>
        </w:rPr>
        <w:t>, s.430</w:t>
      </w:r>
      <w:r w:rsidR="00C969E2">
        <w:rPr>
          <w:rFonts w:ascii="Times New Roman" w:eastAsia="Times New Roman" w:hAnsi="Times New Roman" w:cs="Times New Roman"/>
          <w:sz w:val="24"/>
          <w:szCs w:val="24"/>
          <w:lang w:eastAsia="nb-NO"/>
        </w:rPr>
        <w:t xml:space="preserve">). De effektiviserte større melkegårdene resulterer i mindre offentlige utgifter i form av subsidier fra staten, dog har den norske staten til nå jobbet mot en «sammenslåing» av meierisektoren gjennom stor økonomisk støtte til de mindre melkegårdene </w:t>
      </w:r>
      <w:r w:rsidR="00C969E2" w:rsidRPr="00FC4AEB">
        <w:rPr>
          <w:rFonts w:ascii="Times New Roman" w:eastAsia="Times New Roman" w:hAnsi="Times New Roman" w:cs="Times New Roman"/>
          <w:sz w:val="24"/>
          <w:szCs w:val="24"/>
          <w:lang w:eastAsia="nb-NO"/>
        </w:rPr>
        <w:t>(Flaten. O, 2002</w:t>
      </w:r>
      <w:r w:rsidR="00C969E2">
        <w:rPr>
          <w:rFonts w:ascii="Times New Roman" w:eastAsia="Times New Roman" w:hAnsi="Times New Roman" w:cs="Times New Roman"/>
          <w:sz w:val="24"/>
          <w:szCs w:val="24"/>
          <w:lang w:eastAsia="nb-NO"/>
        </w:rPr>
        <w:t>, s.430</w:t>
      </w:r>
      <w:r w:rsidR="00C969E2">
        <w:rPr>
          <w:rFonts w:ascii="Times New Roman" w:eastAsia="Times New Roman" w:hAnsi="Times New Roman" w:cs="Times New Roman"/>
          <w:sz w:val="24"/>
          <w:szCs w:val="24"/>
          <w:lang w:eastAsia="nb-NO"/>
        </w:rPr>
        <w:t xml:space="preserve">).    </w:t>
      </w:r>
      <w:r>
        <w:rPr>
          <w:rFonts w:ascii="Times New Roman" w:eastAsia="Times New Roman" w:hAnsi="Times New Roman" w:cs="Times New Roman"/>
          <w:sz w:val="24"/>
          <w:szCs w:val="24"/>
          <w:lang w:eastAsia="nb-NO"/>
        </w:rPr>
        <w:t xml:space="preserve">    </w:t>
      </w:r>
    </w:p>
    <w:p w:rsidR="007D5B93" w:rsidRPr="007D5B93" w:rsidRDefault="007D5B93" w:rsidP="00A26F02">
      <w:pPr>
        <w:pStyle w:val="Overskrift1"/>
        <w:numPr>
          <w:ilvl w:val="0"/>
          <w:numId w:val="1"/>
        </w:numPr>
        <w:spacing w:line="360" w:lineRule="auto"/>
        <w:rPr>
          <w:rFonts w:eastAsia="Times New Roman"/>
          <w:color w:val="auto"/>
          <w:sz w:val="40"/>
          <w:lang w:eastAsia="nb-NO"/>
        </w:rPr>
      </w:pPr>
      <w:bookmarkStart w:id="4" w:name="_Toc86608103"/>
      <w:r w:rsidRPr="007D5B93">
        <w:rPr>
          <w:rFonts w:ascii="Times New Roman" w:hAnsi="Times New Roman" w:cs="Times New Roman"/>
          <w:color w:val="auto"/>
        </w:rPr>
        <w:lastRenderedPageBreak/>
        <w:t>Bør Norge beskytte landbrukssektoren sin?</w:t>
      </w:r>
      <w:bookmarkEnd w:id="4"/>
    </w:p>
    <w:p w:rsidR="004367D2" w:rsidRDefault="00A26F02" w:rsidP="00A26F02">
      <w:pPr>
        <w:spacing w:line="36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Nå som Senterpartiet skal inn i regjering er denne problemstillingen veldig aktuell. Når vi angriper dette spørsmålet er det nødvendig å kartlegge hva det å beskytte landbrukssektoren sin vil si. Ettersom Senterpartiet nå vil få en betydelig sterkere posisjon til å utforme politikken Norge skal føre er det god grunn til å anta at </w:t>
      </w:r>
      <w:r w:rsidR="00EA192B">
        <w:rPr>
          <w:rFonts w:ascii="Times New Roman" w:eastAsia="Times New Roman" w:hAnsi="Times New Roman" w:cs="Times New Roman"/>
          <w:sz w:val="24"/>
          <w:szCs w:val="24"/>
          <w:lang w:eastAsia="nb-NO"/>
        </w:rPr>
        <w:t>å beskytte den norske landbrukssektoren vil ligge nært Senterpartiets politikk på området.</w:t>
      </w:r>
      <w:r w:rsidR="004367D2">
        <w:rPr>
          <w:rFonts w:ascii="Times New Roman" w:eastAsia="Times New Roman" w:hAnsi="Times New Roman" w:cs="Times New Roman"/>
          <w:sz w:val="24"/>
          <w:szCs w:val="24"/>
          <w:lang w:eastAsia="nb-NO"/>
        </w:rPr>
        <w:t xml:space="preserve"> Senterpartiet ønsker ett strengt importvern på landbruksvarer inn i Norge, samt at de er kritiske til nåværende handelsavtaler Norge har med det internasjonale markedet. Detter er på bakgrunn av at de ønskes å beskytte det Norske landbruket, som innebærer å opprettholde sysselsettingen i næringen og gjøre den lønnsom.     </w:t>
      </w:r>
      <w:r w:rsidR="00EA192B">
        <w:rPr>
          <w:rFonts w:ascii="Times New Roman" w:eastAsia="Times New Roman" w:hAnsi="Times New Roman" w:cs="Times New Roman"/>
          <w:sz w:val="24"/>
          <w:szCs w:val="24"/>
          <w:lang w:eastAsia="nb-NO"/>
        </w:rPr>
        <w:t xml:space="preserve">  </w:t>
      </w:r>
      <w:r>
        <w:rPr>
          <w:rFonts w:ascii="Times New Roman" w:eastAsia="Times New Roman" w:hAnsi="Times New Roman" w:cs="Times New Roman"/>
          <w:sz w:val="24"/>
          <w:szCs w:val="24"/>
          <w:lang w:eastAsia="nb-NO"/>
        </w:rPr>
        <w:t xml:space="preserve">  </w:t>
      </w:r>
    </w:p>
    <w:p w:rsidR="00B05406" w:rsidRDefault="00DA0F7B" w:rsidP="00A26F02">
      <w:pPr>
        <w:spacing w:line="36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Ricardos teori om komparative fortrinn</w:t>
      </w:r>
      <w:r w:rsidR="009F39BA">
        <w:rPr>
          <w:rFonts w:ascii="Times New Roman" w:eastAsia="Times New Roman" w:hAnsi="Times New Roman" w:cs="Times New Roman"/>
          <w:sz w:val="24"/>
          <w:szCs w:val="24"/>
          <w:lang w:eastAsia="nb-NO"/>
        </w:rPr>
        <w:t xml:space="preserve"> understreker viktigheten ved det å spesialisere seg innenfor produksjon av de godene som man kan tjene mest penger på. D</w:t>
      </w:r>
      <w:r w:rsidR="00B05406">
        <w:rPr>
          <w:rFonts w:ascii="Times New Roman" w:eastAsia="Times New Roman" w:hAnsi="Times New Roman" w:cs="Times New Roman"/>
          <w:sz w:val="24"/>
          <w:szCs w:val="24"/>
          <w:lang w:eastAsia="nb-NO"/>
        </w:rPr>
        <w:t>enne teorien kan på</w:t>
      </w:r>
      <w:r w:rsidR="009F39BA">
        <w:rPr>
          <w:rFonts w:ascii="Times New Roman" w:eastAsia="Times New Roman" w:hAnsi="Times New Roman" w:cs="Times New Roman"/>
          <w:sz w:val="24"/>
          <w:szCs w:val="24"/>
          <w:lang w:eastAsia="nb-NO"/>
        </w:rPr>
        <w:t xml:space="preserve"> mange måter </w:t>
      </w:r>
      <w:r w:rsidR="00B05406">
        <w:rPr>
          <w:rFonts w:ascii="Times New Roman" w:eastAsia="Times New Roman" w:hAnsi="Times New Roman" w:cs="Times New Roman"/>
          <w:sz w:val="24"/>
          <w:szCs w:val="24"/>
          <w:lang w:eastAsia="nb-NO"/>
        </w:rPr>
        <w:t>svare på</w:t>
      </w:r>
      <w:r w:rsidR="009F39BA">
        <w:rPr>
          <w:rFonts w:ascii="Times New Roman" w:eastAsia="Times New Roman" w:hAnsi="Times New Roman" w:cs="Times New Roman"/>
          <w:sz w:val="24"/>
          <w:szCs w:val="24"/>
          <w:lang w:eastAsia="nb-NO"/>
        </w:rPr>
        <w:t xml:space="preserve"> problemstillingen og Senterpartiets politikk i den forstand at Norge ikke bør beskytte landbrukssektoren sin i så stor grad. Her er det dog mange faktorer som spiller inn og det er en kompleks situasjon hvor landbruket </w:t>
      </w:r>
      <w:r w:rsidR="00C3711A">
        <w:rPr>
          <w:rFonts w:ascii="Times New Roman" w:eastAsia="Times New Roman" w:hAnsi="Times New Roman" w:cs="Times New Roman"/>
          <w:sz w:val="24"/>
          <w:szCs w:val="24"/>
          <w:lang w:eastAsia="nb-NO"/>
        </w:rPr>
        <w:t>på den ene siden gir Norge trygg og god mat samt sysselsetter befolkningen, men på den andre siden ikke har noen forutsetninger for å kunne konkurrere med utenlandske aktører uten stor økonomisk støtte fra staten.</w:t>
      </w:r>
      <w:r w:rsidR="00B05406">
        <w:rPr>
          <w:rFonts w:ascii="Times New Roman" w:eastAsia="Times New Roman" w:hAnsi="Times New Roman" w:cs="Times New Roman"/>
          <w:sz w:val="24"/>
          <w:szCs w:val="24"/>
          <w:lang w:eastAsia="nb-NO"/>
        </w:rPr>
        <w:t xml:space="preserve"> </w:t>
      </w:r>
    </w:p>
    <w:p w:rsidR="007A2142" w:rsidRDefault="00B05406" w:rsidP="00A26F02">
      <w:pPr>
        <w:spacing w:line="36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Ut i fra empirien lagt til grunn for denne oppgaven vil Ricardos teori si at Norge ikke bør beskytte landbrukssektoren sin. Som det har blitt sett på tidligere er den norske meierisektoren under enormt press for å bli mere effektiv, og politikken som føres på feltet er kostbar. Staten bruker store beløp på økonomiske støtteordninger for å holde næringen konkurransedyktig. Teorien om komparative fortrinn vil kunne si at Norge bør bruke de økonomiske ressursene og arbeidskraft som er rettet mot landbruket på andre felt og næringer. Vi ser at eksporten av landbruksprodukter ut av Norge er synkende og importen øker. Det vil være best for Norge å </w:t>
      </w:r>
      <w:r w:rsidR="007F4C37">
        <w:rPr>
          <w:rFonts w:ascii="Times New Roman" w:eastAsia="Times New Roman" w:hAnsi="Times New Roman" w:cs="Times New Roman"/>
          <w:sz w:val="24"/>
          <w:szCs w:val="24"/>
          <w:lang w:eastAsia="nb-NO"/>
        </w:rPr>
        <w:t xml:space="preserve">importere </w:t>
      </w:r>
      <w:r w:rsidR="005450C7">
        <w:rPr>
          <w:rFonts w:ascii="Times New Roman" w:eastAsia="Times New Roman" w:hAnsi="Times New Roman" w:cs="Times New Roman"/>
          <w:sz w:val="24"/>
          <w:szCs w:val="24"/>
          <w:lang w:eastAsia="nb-NO"/>
        </w:rPr>
        <w:t>landbruksvarer fra andre land. Dette for å</w:t>
      </w:r>
      <w:r w:rsidR="007F4C37">
        <w:rPr>
          <w:rFonts w:ascii="Times New Roman" w:eastAsia="Times New Roman" w:hAnsi="Times New Roman" w:cs="Times New Roman"/>
          <w:sz w:val="24"/>
          <w:szCs w:val="24"/>
          <w:lang w:eastAsia="nb-NO"/>
        </w:rPr>
        <w:t xml:space="preserve"> spare kostander og arbeidskraft brukt i landbrukssektoren og heller bruke dette i næringer som vil kunne konkurrere og gi større økonomisk gevinst i internasjonal handel.</w:t>
      </w:r>
      <w:r w:rsidR="005450C7">
        <w:rPr>
          <w:rFonts w:ascii="Times New Roman" w:eastAsia="Times New Roman" w:hAnsi="Times New Roman" w:cs="Times New Roman"/>
          <w:sz w:val="24"/>
          <w:szCs w:val="24"/>
          <w:lang w:eastAsia="nb-NO"/>
        </w:rPr>
        <w:t xml:space="preserve">  </w:t>
      </w:r>
      <w:r w:rsidR="007F4C37">
        <w:rPr>
          <w:rFonts w:ascii="Times New Roman" w:eastAsia="Times New Roman" w:hAnsi="Times New Roman" w:cs="Times New Roman"/>
          <w:sz w:val="24"/>
          <w:szCs w:val="24"/>
          <w:lang w:eastAsia="nb-NO"/>
        </w:rPr>
        <w:t xml:space="preserve"> </w:t>
      </w:r>
    </w:p>
    <w:p w:rsidR="00AE39EB" w:rsidRDefault="007A2142" w:rsidP="00DC6A71">
      <w:pPr>
        <w:spacing w:line="36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Ett interessant element rund det å beskytte eller ikke beskytte den norske landbrukssektoren er internasjonal handels-avtaler som er knyttet opp mot næringen og hva dette medfører. Nå beskytter Norge seg i stor grad mot utenlands konkurranse gjennom ett strengt importvern. Norge har avstått fra å melde seg inn i EU og har en alternativ avtale gjennom EØS-avtalen </w:t>
      </w:r>
      <w:r>
        <w:rPr>
          <w:rFonts w:ascii="Times New Roman" w:eastAsia="Times New Roman" w:hAnsi="Times New Roman" w:cs="Times New Roman"/>
          <w:sz w:val="24"/>
          <w:szCs w:val="24"/>
          <w:lang w:eastAsia="nb-NO"/>
        </w:rPr>
        <w:lastRenderedPageBreak/>
        <w:t>for å sikre seg handel. Dette er viktige elementer når det kommer til å beskytte den norske landbrukssektoren</w:t>
      </w:r>
      <w:r w:rsidR="005450C7">
        <w:rPr>
          <w:rFonts w:ascii="Times New Roman" w:eastAsia="Times New Roman" w:hAnsi="Times New Roman" w:cs="Times New Roman"/>
          <w:sz w:val="24"/>
          <w:szCs w:val="24"/>
          <w:lang w:eastAsia="nb-NO"/>
        </w:rPr>
        <w:t xml:space="preserve">. Det kan på mange måter sees at en indirekte effekt av Norges </w:t>
      </w:r>
      <w:r w:rsidR="005450C7">
        <w:rPr>
          <w:rFonts w:ascii="Times New Roman" w:eastAsia="Times New Roman" w:hAnsi="Times New Roman" w:cs="Times New Roman"/>
          <w:sz w:val="24"/>
          <w:szCs w:val="24"/>
          <w:lang w:eastAsia="nb-NO"/>
        </w:rPr>
        <w:t>proteksjonistiske</w:t>
      </w:r>
      <w:r w:rsidR="005450C7">
        <w:rPr>
          <w:rFonts w:ascii="Times New Roman" w:eastAsia="Times New Roman" w:hAnsi="Times New Roman" w:cs="Times New Roman"/>
          <w:sz w:val="24"/>
          <w:szCs w:val="24"/>
          <w:lang w:eastAsia="nb-NO"/>
        </w:rPr>
        <w:t xml:space="preserve"> landbrukspolitikk er å avstå fra medlemskap i for eksempel EU. Som det også har blitt sett på tidligere blir Norge gjennom EØS-avtalen</w:t>
      </w:r>
      <w:r w:rsidR="00DC6A71">
        <w:rPr>
          <w:rFonts w:ascii="Times New Roman" w:eastAsia="Times New Roman" w:hAnsi="Times New Roman" w:cs="Times New Roman"/>
          <w:sz w:val="24"/>
          <w:szCs w:val="24"/>
          <w:lang w:eastAsia="nb-NO"/>
        </w:rPr>
        <w:t xml:space="preserve"> indirekte påført EUs politikk som omhandler landbruket.</w:t>
      </w:r>
      <w:r w:rsidR="00AE39EB">
        <w:rPr>
          <w:rFonts w:ascii="Times New Roman" w:eastAsia="Times New Roman" w:hAnsi="Times New Roman" w:cs="Times New Roman"/>
          <w:sz w:val="24"/>
          <w:szCs w:val="24"/>
          <w:lang w:eastAsia="nb-NO"/>
        </w:rPr>
        <w:t xml:space="preserve"> Kan det å beskytte det norske jordbruket føre til at Norge må forholde seg til EUs poltikk uten å få delta </w:t>
      </w:r>
      <w:r w:rsidR="000C4E1D">
        <w:rPr>
          <w:rFonts w:ascii="Times New Roman" w:eastAsia="Times New Roman" w:hAnsi="Times New Roman" w:cs="Times New Roman"/>
          <w:sz w:val="24"/>
          <w:szCs w:val="24"/>
          <w:lang w:eastAsia="nb-NO"/>
        </w:rPr>
        <w:t xml:space="preserve">i utformingen av den, og bryter dette med økonomisk tilpasningslogikk? </w:t>
      </w:r>
    </w:p>
    <w:p w:rsidR="00FA49B4" w:rsidRDefault="00545858" w:rsidP="00DC6A71">
      <w:pPr>
        <w:spacing w:line="36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Økonomisk tilpasningslogikk vil si at tilpasninger kan være intensivdrevet på grunnlag av de økonomiske interessene som ett land har. Det logiske her er at staten reserverer seg fra </w:t>
      </w:r>
      <w:r w:rsidR="00E475DB">
        <w:rPr>
          <w:rFonts w:ascii="Times New Roman" w:eastAsia="Times New Roman" w:hAnsi="Times New Roman" w:cs="Times New Roman"/>
          <w:sz w:val="24"/>
          <w:szCs w:val="24"/>
          <w:lang w:eastAsia="nb-NO"/>
        </w:rPr>
        <w:t xml:space="preserve">tilpasninger som går mot det grunnleggende økonomiske målene deres, men kan gjennomføre tilpasninger på enkeltområder hvis det i sum kan styrke overordnede nasjonale mål. Det kan tenkes at Norges avstand fra medlemskap i etablerte handelsavtaler i Europa på mange måter er en konsekvens av nettopp den proteksjonistiske landbrukspolitikken. Det å beskytte landbruket på denne måte bryter ikke nødvendigvis med økonomiske tilpasningslogikk. Da Norge ikke er medlem av EU vil </w:t>
      </w:r>
      <w:r w:rsidR="00FA49B4">
        <w:rPr>
          <w:rFonts w:ascii="Times New Roman" w:eastAsia="Times New Roman" w:hAnsi="Times New Roman" w:cs="Times New Roman"/>
          <w:sz w:val="24"/>
          <w:szCs w:val="24"/>
          <w:lang w:eastAsia="nb-NO"/>
        </w:rPr>
        <w:t xml:space="preserve">man ikke kunne påvirke hvordan politikken i EU utformes, men til gjengjeld er det mulig å drive med landbruk i Norge. </w:t>
      </w:r>
    </w:p>
    <w:p w:rsidR="00776ED9" w:rsidRDefault="00FA49B4" w:rsidP="00DC6A71">
      <w:pPr>
        <w:spacing w:line="36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Det kan argumenteres for at nettopp </w:t>
      </w:r>
      <w:r>
        <w:rPr>
          <w:rFonts w:ascii="Times New Roman" w:eastAsia="Times New Roman" w:hAnsi="Times New Roman" w:cs="Times New Roman"/>
          <w:sz w:val="24"/>
          <w:szCs w:val="24"/>
          <w:lang w:eastAsia="nb-NO"/>
        </w:rPr>
        <w:t>Norge må forholde seg til EUs poltikk uten å få delta i utformingen av den</w:t>
      </w:r>
      <w:r>
        <w:rPr>
          <w:rFonts w:ascii="Times New Roman" w:eastAsia="Times New Roman" w:hAnsi="Times New Roman" w:cs="Times New Roman"/>
          <w:sz w:val="24"/>
          <w:szCs w:val="24"/>
          <w:lang w:eastAsia="nb-NO"/>
        </w:rPr>
        <w:t xml:space="preserve"> som en konsekvens av den proteksjonistiske landbrukspolitikken som blir ført. Det er lett å tenke at dette er lite logisk for økonomiske mål, og det er bedre å være medlem når man må forholde seg til politikken uansett. Vi ser at eksporten fra Europa til Norge øker, mens Norges eksport til Europa er veldig begrenset. Samtidig som den Norske meierisektoren sliter mot det utenlandske presset og trenger stadig større økonomisk støtte for å overleve i markedet. </w:t>
      </w:r>
      <w:r w:rsidR="00B35E15">
        <w:rPr>
          <w:rFonts w:ascii="Times New Roman" w:eastAsia="Times New Roman" w:hAnsi="Times New Roman" w:cs="Times New Roman"/>
          <w:sz w:val="24"/>
          <w:szCs w:val="24"/>
          <w:lang w:eastAsia="nb-NO"/>
        </w:rPr>
        <w:t>Det kan tenkes at Norges ønske om å beskytte landbruket er på mange måter er i ferd med å «sprekke» og at det lenger ikke er helt logisk å beskytte landbruket når det fører til en meget begrenset markedsadgang til det Europeiske markedet.</w:t>
      </w:r>
      <w:r w:rsidR="00134321">
        <w:rPr>
          <w:rFonts w:ascii="Times New Roman" w:eastAsia="Times New Roman" w:hAnsi="Times New Roman" w:cs="Times New Roman"/>
          <w:sz w:val="24"/>
          <w:szCs w:val="24"/>
          <w:lang w:eastAsia="nb-NO"/>
        </w:rPr>
        <w:t xml:space="preserve"> Norge bryter altså med økonomisk tilpasningslogikk når di svekker markedsadgangen til Europa og betaler store summer i subsidier til norsk landbruk kun for å beholde arbeidsplasser. Økonomisk logikk ville tilsi at en nedleggelse av jordbruket ville ført flere økonomiske </w:t>
      </w:r>
      <w:r w:rsidR="00877799">
        <w:rPr>
          <w:rFonts w:ascii="Times New Roman" w:eastAsia="Times New Roman" w:hAnsi="Times New Roman" w:cs="Times New Roman"/>
          <w:sz w:val="24"/>
          <w:szCs w:val="24"/>
          <w:lang w:eastAsia="nb-NO"/>
        </w:rPr>
        <w:t xml:space="preserve">og menneskelige </w:t>
      </w:r>
      <w:r w:rsidR="00134321">
        <w:rPr>
          <w:rFonts w:ascii="Times New Roman" w:eastAsia="Times New Roman" w:hAnsi="Times New Roman" w:cs="Times New Roman"/>
          <w:sz w:val="24"/>
          <w:szCs w:val="24"/>
          <w:lang w:eastAsia="nb-NO"/>
        </w:rPr>
        <w:t>re</w:t>
      </w:r>
      <w:r w:rsidR="00877799">
        <w:rPr>
          <w:rFonts w:ascii="Times New Roman" w:eastAsia="Times New Roman" w:hAnsi="Times New Roman" w:cs="Times New Roman"/>
          <w:sz w:val="24"/>
          <w:szCs w:val="24"/>
          <w:lang w:eastAsia="nb-NO"/>
        </w:rPr>
        <w:t xml:space="preserve">ssurser til staten. </w:t>
      </w:r>
    </w:p>
    <w:p w:rsidR="007D25B6" w:rsidRDefault="007D25B6" w:rsidP="00DC6A71">
      <w:pPr>
        <w:spacing w:line="360" w:lineRule="auto"/>
        <w:rPr>
          <w:rFonts w:ascii="Times New Roman" w:eastAsia="Times New Roman" w:hAnsi="Times New Roman" w:cs="Times New Roman"/>
          <w:sz w:val="24"/>
          <w:szCs w:val="24"/>
          <w:lang w:eastAsia="nb-NO"/>
        </w:rPr>
      </w:pPr>
    </w:p>
    <w:p w:rsidR="007D25B6" w:rsidRPr="007D25B6" w:rsidRDefault="007D25B6" w:rsidP="007D25B6">
      <w:pPr>
        <w:pStyle w:val="Overskrift1"/>
        <w:numPr>
          <w:ilvl w:val="0"/>
          <w:numId w:val="1"/>
        </w:numPr>
        <w:spacing w:line="360" w:lineRule="auto"/>
        <w:ind w:left="714" w:hanging="357"/>
        <w:rPr>
          <w:rFonts w:ascii="Times New Roman" w:eastAsia="Times New Roman" w:hAnsi="Times New Roman" w:cs="Times New Roman"/>
          <w:color w:val="auto"/>
          <w:lang w:eastAsia="nb-NO"/>
        </w:rPr>
      </w:pPr>
      <w:bookmarkStart w:id="5" w:name="_Toc86608104"/>
      <w:r w:rsidRPr="007D25B6">
        <w:rPr>
          <w:rFonts w:ascii="Times New Roman" w:eastAsia="Times New Roman" w:hAnsi="Times New Roman" w:cs="Times New Roman"/>
          <w:color w:val="auto"/>
          <w:lang w:eastAsia="nb-NO"/>
        </w:rPr>
        <w:lastRenderedPageBreak/>
        <w:t>Konklusjon</w:t>
      </w:r>
      <w:bookmarkEnd w:id="5"/>
    </w:p>
    <w:p w:rsidR="008E54A7" w:rsidRDefault="007D25B6" w:rsidP="00DC6A71">
      <w:pPr>
        <w:spacing w:line="36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Teksten har forsøkt å se på om Norge bør beskytte landbrukssektoren sin eller ikke. </w:t>
      </w:r>
      <w:r w:rsidR="000B7F70">
        <w:rPr>
          <w:rFonts w:ascii="Times New Roman" w:eastAsia="Times New Roman" w:hAnsi="Times New Roman" w:cs="Times New Roman"/>
          <w:sz w:val="24"/>
          <w:szCs w:val="24"/>
          <w:lang w:eastAsia="nb-NO"/>
        </w:rPr>
        <w:t>Dette har forfatteren forsøkt å besvare gjennom å bruke politisk økonomisk teori.</w:t>
      </w:r>
      <w:r w:rsidR="00276BBA">
        <w:rPr>
          <w:rFonts w:ascii="Times New Roman" w:eastAsia="Times New Roman" w:hAnsi="Times New Roman" w:cs="Times New Roman"/>
          <w:sz w:val="24"/>
          <w:szCs w:val="24"/>
          <w:lang w:eastAsia="nb-NO"/>
        </w:rPr>
        <w:t xml:space="preserve"> I korte trekk finner oppgaven ut at det å beskytte den norske landbrukssektoren vil koste den norske stat </w:t>
      </w:r>
      <w:r w:rsidR="001035E1">
        <w:rPr>
          <w:rFonts w:ascii="Times New Roman" w:eastAsia="Times New Roman" w:hAnsi="Times New Roman" w:cs="Times New Roman"/>
          <w:sz w:val="24"/>
          <w:szCs w:val="24"/>
          <w:lang w:eastAsia="nb-NO"/>
        </w:rPr>
        <w:t xml:space="preserve">mye </w:t>
      </w:r>
      <w:r w:rsidR="00276BBA">
        <w:rPr>
          <w:rFonts w:ascii="Times New Roman" w:eastAsia="Times New Roman" w:hAnsi="Times New Roman" w:cs="Times New Roman"/>
          <w:sz w:val="24"/>
          <w:szCs w:val="24"/>
          <w:lang w:eastAsia="nb-NO"/>
        </w:rPr>
        <w:t>i form av økonomisk støtte til</w:t>
      </w:r>
      <w:r w:rsidR="00B36D82">
        <w:rPr>
          <w:rFonts w:ascii="Times New Roman" w:eastAsia="Times New Roman" w:hAnsi="Times New Roman" w:cs="Times New Roman"/>
          <w:sz w:val="24"/>
          <w:szCs w:val="24"/>
          <w:lang w:eastAsia="nb-NO"/>
        </w:rPr>
        <w:t xml:space="preserve"> det norske landbruket. I tillegg til</w:t>
      </w:r>
      <w:r w:rsidR="00276BBA">
        <w:rPr>
          <w:rFonts w:ascii="Times New Roman" w:eastAsia="Times New Roman" w:hAnsi="Times New Roman" w:cs="Times New Roman"/>
          <w:sz w:val="24"/>
          <w:szCs w:val="24"/>
          <w:lang w:eastAsia="nb-NO"/>
        </w:rPr>
        <w:t xml:space="preserve"> økonomiske tap </w:t>
      </w:r>
      <w:r w:rsidR="00B36D82">
        <w:rPr>
          <w:rFonts w:ascii="Times New Roman" w:eastAsia="Times New Roman" w:hAnsi="Times New Roman" w:cs="Times New Roman"/>
          <w:sz w:val="24"/>
          <w:szCs w:val="24"/>
          <w:lang w:eastAsia="nb-NO"/>
        </w:rPr>
        <w:t>knyttet opp mot den</w:t>
      </w:r>
      <w:r w:rsidR="00276BBA">
        <w:rPr>
          <w:rFonts w:ascii="Times New Roman" w:eastAsia="Times New Roman" w:hAnsi="Times New Roman" w:cs="Times New Roman"/>
          <w:sz w:val="24"/>
          <w:szCs w:val="24"/>
          <w:lang w:eastAsia="nb-NO"/>
        </w:rPr>
        <w:t xml:space="preserve"> begrenset markedsadgang til Europa som følge av fravær av handelsavtaler ettersom Norge ønsker å beskytte landbruket sitt. </w:t>
      </w:r>
      <w:r w:rsidR="00ED33D5">
        <w:rPr>
          <w:rFonts w:ascii="Times New Roman" w:eastAsia="Times New Roman" w:hAnsi="Times New Roman" w:cs="Times New Roman"/>
          <w:sz w:val="24"/>
          <w:szCs w:val="24"/>
          <w:lang w:eastAsia="nb-NO"/>
        </w:rPr>
        <w:t xml:space="preserve">David Ricards teori om komparative fortrinn sier at Norge ikke bør beskytte landbrukssektoren sin, men heller spesialisere seg innenfor en næring som er lønnsom for landet. Økonomisk tilpasningslogikk forteller at det å beskytte landbruket i den grad Senterpartiet ønsker trolig ikke vil hjelpe Norge i å nå økonomiske mål, og at å beskytte landbruket heller er økonomisk u-logisk hvor man ofrer økonomiske-muligheter for å verne om en næring som er ett minusprosjekt for staten. </w:t>
      </w:r>
    </w:p>
    <w:p w:rsidR="000C4E1D" w:rsidRDefault="00776ED9" w:rsidP="00DC6A71">
      <w:pPr>
        <w:spacing w:line="36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Forfatterne ønsker å nevne at denne analysen er forankret i ganske snevre politiske økonomiske teorier. Debatten rundt hvorvidt Norge børe beskytte landbruket eller ikke har forfatteren forstått under dette arbeidet at er enormt kompleks. For eksempel vil det å ikke beskytte den Norske landbrukssektoren føre til at mer eller mindre alle gårder må legges ned og man står igjen med en betydelig stor del mennesker som er arbeidsledige.</w:t>
      </w:r>
      <w:r w:rsidR="007D25B6">
        <w:rPr>
          <w:rFonts w:ascii="Times New Roman" w:eastAsia="Times New Roman" w:hAnsi="Times New Roman" w:cs="Times New Roman"/>
          <w:sz w:val="24"/>
          <w:szCs w:val="24"/>
          <w:lang w:eastAsia="nb-NO"/>
        </w:rPr>
        <w:t xml:space="preserve"> Forfatteren vil dermed oppfordre til vide</w:t>
      </w:r>
      <w:r w:rsidR="00276BBA">
        <w:rPr>
          <w:rFonts w:ascii="Times New Roman" w:eastAsia="Times New Roman" w:hAnsi="Times New Roman" w:cs="Times New Roman"/>
          <w:sz w:val="24"/>
          <w:szCs w:val="24"/>
          <w:lang w:eastAsia="nb-NO"/>
        </w:rPr>
        <w:t>re forskning på feltet.</w:t>
      </w:r>
    </w:p>
    <w:p w:rsidR="00B35E15" w:rsidRPr="00DC6A71" w:rsidRDefault="00B35E15" w:rsidP="00DC6A71">
      <w:pPr>
        <w:spacing w:line="360" w:lineRule="auto"/>
        <w:rPr>
          <w:rFonts w:ascii="Times New Roman" w:eastAsia="Times New Roman" w:hAnsi="Times New Roman" w:cs="Times New Roman"/>
          <w:sz w:val="24"/>
          <w:szCs w:val="24"/>
          <w:lang w:eastAsia="nb-NO"/>
        </w:rPr>
      </w:pPr>
    </w:p>
    <w:p w:rsidR="005F1401" w:rsidRDefault="005F1401" w:rsidP="00390DF1"/>
    <w:p w:rsidR="005F1401" w:rsidRDefault="005F1401" w:rsidP="00390DF1"/>
    <w:p w:rsidR="005F1401" w:rsidRDefault="005F1401" w:rsidP="00390DF1"/>
    <w:p w:rsidR="007A47AA" w:rsidRDefault="007A47AA" w:rsidP="00390DF1"/>
    <w:p w:rsidR="007A47AA" w:rsidRDefault="007A47AA" w:rsidP="00390DF1"/>
    <w:p w:rsidR="007A47AA" w:rsidRDefault="007A47AA" w:rsidP="00390DF1"/>
    <w:p w:rsidR="005F1401" w:rsidRDefault="005F1401" w:rsidP="00390DF1"/>
    <w:p w:rsidR="005F1401" w:rsidRDefault="005F1401" w:rsidP="00390DF1"/>
    <w:p w:rsidR="005F1401" w:rsidRDefault="005F1401" w:rsidP="00390DF1"/>
    <w:p w:rsidR="005F1401" w:rsidRDefault="005F1401" w:rsidP="00390DF1"/>
    <w:p w:rsidR="005F1401" w:rsidRDefault="005F1401" w:rsidP="00390DF1"/>
    <w:p w:rsidR="005F1401" w:rsidRPr="007A47AA" w:rsidRDefault="007A47AA" w:rsidP="007A47AA">
      <w:pPr>
        <w:pStyle w:val="Overskrift1"/>
        <w:rPr>
          <w:rFonts w:ascii="Times New Roman" w:hAnsi="Times New Roman" w:cs="Times New Roman"/>
          <w:color w:val="auto"/>
        </w:rPr>
      </w:pPr>
      <w:bookmarkStart w:id="6" w:name="_Toc86608105"/>
      <w:r w:rsidRPr="007A47AA">
        <w:rPr>
          <w:rFonts w:ascii="Times New Roman" w:hAnsi="Times New Roman" w:cs="Times New Roman"/>
          <w:color w:val="auto"/>
        </w:rPr>
        <w:lastRenderedPageBreak/>
        <w:t>Litteratur</w:t>
      </w:r>
      <w:bookmarkEnd w:id="6"/>
    </w:p>
    <w:p w:rsidR="00022D7B" w:rsidRDefault="00022D7B" w:rsidP="00390DF1">
      <w:pPr>
        <w:rPr>
          <w:rStyle w:val="Hyperkobling"/>
        </w:rPr>
      </w:pPr>
    </w:p>
    <w:p w:rsidR="007C1AFC" w:rsidRDefault="007C1AFC" w:rsidP="007C1AFC">
      <w:pPr>
        <w:rPr>
          <w:rFonts w:ascii="Times New Roman" w:hAnsi="Times New Roman" w:cs="Times New Roman"/>
          <w:color w:val="000000"/>
          <w:spacing w:val="-4"/>
          <w:sz w:val="24"/>
          <w:szCs w:val="36"/>
          <w:lang w:val="en-US"/>
        </w:rPr>
      </w:pPr>
      <w:proofErr w:type="spellStart"/>
      <w:r w:rsidRPr="00320BA0">
        <w:rPr>
          <w:rFonts w:ascii="Times New Roman" w:hAnsi="Times New Roman" w:cs="Times New Roman"/>
          <w:sz w:val="24"/>
          <w:lang w:val="en-US"/>
        </w:rPr>
        <w:t>Bernhoefen</w:t>
      </w:r>
      <w:proofErr w:type="spellEnd"/>
      <w:r>
        <w:rPr>
          <w:rFonts w:ascii="Times New Roman" w:hAnsi="Times New Roman" w:cs="Times New Roman"/>
          <w:sz w:val="24"/>
          <w:lang w:val="en-US"/>
        </w:rPr>
        <w:t>, D.M,</w:t>
      </w:r>
      <w:r w:rsidRPr="00320BA0">
        <w:rPr>
          <w:rFonts w:ascii="Times New Roman" w:hAnsi="Times New Roman" w:cs="Times New Roman"/>
          <w:sz w:val="24"/>
          <w:lang w:val="en-US"/>
        </w:rPr>
        <w:t xml:space="preserve"> Brown,</w:t>
      </w:r>
      <w:r>
        <w:rPr>
          <w:rFonts w:ascii="Times New Roman" w:hAnsi="Times New Roman" w:cs="Times New Roman"/>
          <w:sz w:val="24"/>
          <w:lang w:val="en-US"/>
        </w:rPr>
        <w:t xml:space="preserve"> J.C</w:t>
      </w:r>
      <w:r w:rsidRPr="00320BA0">
        <w:rPr>
          <w:rFonts w:ascii="Times New Roman" w:hAnsi="Times New Roman" w:cs="Times New Roman"/>
          <w:sz w:val="24"/>
          <w:lang w:val="en-US"/>
        </w:rPr>
        <w:t xml:space="preserve"> </w:t>
      </w:r>
      <w:r>
        <w:rPr>
          <w:rFonts w:ascii="Times New Roman" w:hAnsi="Times New Roman" w:cs="Times New Roman"/>
          <w:sz w:val="24"/>
          <w:lang w:val="en-US"/>
        </w:rPr>
        <w:t xml:space="preserve">(2018) </w:t>
      </w:r>
      <w:r w:rsidRPr="00E7761F">
        <w:rPr>
          <w:rFonts w:ascii="Times New Roman" w:hAnsi="Times New Roman" w:cs="Times New Roman"/>
          <w:color w:val="000000"/>
          <w:spacing w:val="-4"/>
          <w:sz w:val="24"/>
          <w:szCs w:val="36"/>
          <w:lang w:val="en-US"/>
        </w:rPr>
        <w:t>Retrospectives: On the Genius Behind David Ricardo's 1817 Formulation of Comparative Advantage</w:t>
      </w:r>
      <w:r>
        <w:rPr>
          <w:rFonts w:ascii="Times New Roman" w:hAnsi="Times New Roman" w:cs="Times New Roman"/>
          <w:color w:val="000000"/>
          <w:spacing w:val="-4"/>
          <w:sz w:val="24"/>
          <w:szCs w:val="36"/>
          <w:lang w:val="en-US"/>
        </w:rPr>
        <w:t xml:space="preserve">, </w:t>
      </w:r>
      <w:proofErr w:type="gramStart"/>
      <w:r>
        <w:rPr>
          <w:rFonts w:ascii="Times New Roman" w:hAnsi="Times New Roman" w:cs="Times New Roman"/>
          <w:i/>
          <w:color w:val="000000"/>
          <w:spacing w:val="-4"/>
          <w:sz w:val="24"/>
          <w:szCs w:val="36"/>
          <w:lang w:val="en-US"/>
        </w:rPr>
        <w:t>The</w:t>
      </w:r>
      <w:proofErr w:type="gramEnd"/>
      <w:r>
        <w:rPr>
          <w:rFonts w:ascii="Times New Roman" w:hAnsi="Times New Roman" w:cs="Times New Roman"/>
          <w:i/>
          <w:color w:val="000000"/>
          <w:spacing w:val="-4"/>
          <w:sz w:val="24"/>
          <w:szCs w:val="36"/>
          <w:lang w:val="en-US"/>
        </w:rPr>
        <w:t xml:space="preserve"> Journal of Economic Perspectives, 32 </w:t>
      </w:r>
      <w:r>
        <w:rPr>
          <w:rFonts w:ascii="Times New Roman" w:hAnsi="Times New Roman" w:cs="Times New Roman"/>
          <w:color w:val="000000"/>
          <w:spacing w:val="-4"/>
          <w:sz w:val="24"/>
          <w:szCs w:val="36"/>
          <w:lang w:val="en-US"/>
        </w:rPr>
        <w:t>(4), 227-240</w:t>
      </w:r>
    </w:p>
    <w:p w:rsidR="007C1AFC" w:rsidRPr="007C1AFC" w:rsidRDefault="007C1AFC" w:rsidP="007C1AFC">
      <w:pPr>
        <w:rPr>
          <w:rFonts w:ascii="Times New Roman" w:hAnsi="Times New Roman" w:cs="Times New Roman"/>
          <w:sz w:val="24"/>
        </w:rPr>
      </w:pPr>
      <w:r w:rsidRPr="007C1AFC">
        <w:rPr>
          <w:rFonts w:ascii="Times New Roman" w:hAnsi="Times New Roman" w:cs="Times New Roman"/>
          <w:sz w:val="24"/>
        </w:rPr>
        <w:t xml:space="preserve">Hentet fra </w:t>
      </w:r>
    </w:p>
    <w:p w:rsidR="007C1AFC" w:rsidRPr="007C1AFC" w:rsidRDefault="007C1AFC" w:rsidP="007C1AFC">
      <w:pPr>
        <w:rPr>
          <w:rFonts w:ascii="Times New Roman" w:hAnsi="Times New Roman" w:cs="Times New Roman"/>
          <w:sz w:val="24"/>
        </w:rPr>
      </w:pPr>
      <w:hyperlink r:id="rId9" w:history="1">
        <w:r w:rsidRPr="007C1AFC">
          <w:rPr>
            <w:rStyle w:val="Hyperkobling"/>
            <w:rFonts w:ascii="Times New Roman" w:hAnsi="Times New Roman" w:cs="Times New Roman"/>
            <w:color w:val="auto"/>
            <w:sz w:val="24"/>
          </w:rPr>
          <w:t>https://www.jstor.org/stable/26513503?sid=primo&amp;seq=1#metadata_info_tab_contents</w:t>
        </w:r>
      </w:hyperlink>
      <w:r w:rsidRPr="007C1AFC">
        <w:rPr>
          <w:rFonts w:ascii="Times New Roman" w:hAnsi="Times New Roman" w:cs="Times New Roman"/>
          <w:sz w:val="24"/>
        </w:rPr>
        <w:t xml:space="preserve"> </w:t>
      </w:r>
    </w:p>
    <w:p w:rsidR="007C1AFC" w:rsidRDefault="007C1AFC" w:rsidP="00390DF1">
      <w:pPr>
        <w:rPr>
          <w:rStyle w:val="Hyperkobling"/>
        </w:rPr>
      </w:pPr>
    </w:p>
    <w:p w:rsidR="00A5561A" w:rsidRDefault="00A5561A" w:rsidP="007C1AFC">
      <w:pPr>
        <w:spacing w:before="240" w:after="240" w:line="360" w:lineRule="auto"/>
        <w:rPr>
          <w:rFonts w:ascii="Times New Roman" w:eastAsia="Times New Roman" w:hAnsi="Times New Roman" w:cs="Times New Roman"/>
          <w:sz w:val="24"/>
          <w:szCs w:val="24"/>
          <w:lang w:val="nn-NO" w:eastAsia="nb-NO"/>
        </w:rPr>
      </w:pPr>
      <w:r w:rsidRPr="007C1AFC">
        <w:rPr>
          <w:rFonts w:ascii="Times New Roman" w:eastAsia="Times New Roman" w:hAnsi="Times New Roman" w:cs="Times New Roman"/>
          <w:sz w:val="24"/>
          <w:szCs w:val="24"/>
          <w:lang w:val="nn-NO" w:eastAsia="nb-NO"/>
        </w:rPr>
        <w:t xml:space="preserve">Farsund, A.A (2014) Norsk landbruk i krysspress mellom nasjonal og internasjonal politikk. </w:t>
      </w:r>
      <w:r w:rsidRPr="00A35172">
        <w:rPr>
          <w:rFonts w:ascii="Times New Roman" w:eastAsia="Times New Roman" w:hAnsi="Times New Roman" w:cs="Times New Roman"/>
          <w:i/>
          <w:iCs/>
          <w:sz w:val="24"/>
          <w:szCs w:val="24"/>
          <w:lang w:val="nn-NO" w:eastAsia="nb-NO"/>
        </w:rPr>
        <w:t xml:space="preserve">Norsk </w:t>
      </w:r>
      <w:proofErr w:type="spellStart"/>
      <w:r w:rsidRPr="00A35172">
        <w:rPr>
          <w:rFonts w:ascii="Times New Roman" w:eastAsia="Times New Roman" w:hAnsi="Times New Roman" w:cs="Times New Roman"/>
          <w:i/>
          <w:iCs/>
          <w:sz w:val="24"/>
          <w:szCs w:val="24"/>
          <w:lang w:val="nn-NO" w:eastAsia="nb-NO"/>
        </w:rPr>
        <w:t>statsvitenskapelig</w:t>
      </w:r>
      <w:proofErr w:type="spellEnd"/>
      <w:r w:rsidRPr="00A35172">
        <w:rPr>
          <w:rFonts w:ascii="Times New Roman" w:eastAsia="Times New Roman" w:hAnsi="Times New Roman" w:cs="Times New Roman"/>
          <w:i/>
          <w:iCs/>
          <w:sz w:val="24"/>
          <w:szCs w:val="24"/>
          <w:lang w:val="nn-NO" w:eastAsia="nb-NO"/>
        </w:rPr>
        <w:t xml:space="preserve"> tidsskrift, 30</w:t>
      </w:r>
      <w:r w:rsidRPr="00A35172">
        <w:rPr>
          <w:rFonts w:ascii="Times New Roman" w:eastAsia="Times New Roman" w:hAnsi="Times New Roman" w:cs="Times New Roman"/>
          <w:sz w:val="24"/>
          <w:szCs w:val="24"/>
          <w:lang w:val="nn-NO" w:eastAsia="nb-NO"/>
        </w:rPr>
        <w:t xml:space="preserve"> (2) 85-107</w:t>
      </w:r>
      <w:r w:rsidRPr="00A35172">
        <w:rPr>
          <w:rFonts w:ascii="Times New Roman" w:eastAsia="Times New Roman" w:hAnsi="Times New Roman" w:cs="Times New Roman"/>
          <w:sz w:val="24"/>
          <w:szCs w:val="24"/>
          <w:lang w:val="nn-NO" w:eastAsia="nb-NO"/>
        </w:rPr>
        <w:br/>
      </w:r>
      <w:proofErr w:type="spellStart"/>
      <w:r w:rsidRPr="00A35172">
        <w:rPr>
          <w:rFonts w:ascii="Times New Roman" w:eastAsia="Times New Roman" w:hAnsi="Times New Roman" w:cs="Times New Roman"/>
          <w:sz w:val="24"/>
          <w:szCs w:val="24"/>
          <w:lang w:val="nn-NO" w:eastAsia="nb-NO"/>
        </w:rPr>
        <w:t>Hentet</w:t>
      </w:r>
      <w:proofErr w:type="spellEnd"/>
      <w:r w:rsidRPr="00A35172">
        <w:rPr>
          <w:rFonts w:ascii="Times New Roman" w:eastAsia="Times New Roman" w:hAnsi="Times New Roman" w:cs="Times New Roman"/>
          <w:sz w:val="24"/>
          <w:szCs w:val="24"/>
          <w:lang w:val="nn-NO" w:eastAsia="nb-NO"/>
        </w:rPr>
        <w:t xml:space="preserve"> </w:t>
      </w:r>
      <w:proofErr w:type="spellStart"/>
      <w:r w:rsidRPr="00A35172">
        <w:rPr>
          <w:rFonts w:ascii="Times New Roman" w:eastAsia="Times New Roman" w:hAnsi="Times New Roman" w:cs="Times New Roman"/>
          <w:sz w:val="24"/>
          <w:szCs w:val="24"/>
          <w:lang w:val="nn-NO" w:eastAsia="nb-NO"/>
        </w:rPr>
        <w:t>fra</w:t>
      </w:r>
      <w:proofErr w:type="spellEnd"/>
      <w:r w:rsidRPr="00A35172">
        <w:rPr>
          <w:rFonts w:ascii="Times New Roman" w:eastAsia="Times New Roman" w:hAnsi="Times New Roman" w:cs="Times New Roman"/>
          <w:sz w:val="24"/>
          <w:szCs w:val="24"/>
          <w:lang w:val="nn-NO" w:eastAsia="nb-NO"/>
        </w:rPr>
        <w:t xml:space="preserve"> </w:t>
      </w:r>
      <w:hyperlink r:id="rId10" w:history="1">
        <w:r w:rsidRPr="00A35172">
          <w:rPr>
            <w:rFonts w:ascii="Times New Roman" w:eastAsia="Times New Roman" w:hAnsi="Times New Roman" w:cs="Times New Roman"/>
            <w:sz w:val="24"/>
            <w:szCs w:val="24"/>
            <w:u w:val="single"/>
            <w:lang w:val="nn-NO" w:eastAsia="nb-NO"/>
          </w:rPr>
          <w:t>https://www.idunn.no/nst/2014/02/norsk_jordbruk_i_krysspress_mellom_nasjonal_og_internasjona</w:t>
        </w:r>
      </w:hyperlink>
      <w:r w:rsidRPr="00A35172">
        <w:rPr>
          <w:rFonts w:ascii="Times New Roman" w:eastAsia="Times New Roman" w:hAnsi="Times New Roman" w:cs="Times New Roman"/>
          <w:sz w:val="24"/>
          <w:szCs w:val="24"/>
          <w:lang w:val="nn-NO" w:eastAsia="nb-NO"/>
        </w:rPr>
        <w:t> </w:t>
      </w:r>
    </w:p>
    <w:p w:rsidR="007C1AFC" w:rsidRDefault="007C1AFC" w:rsidP="007C1AFC">
      <w:pPr>
        <w:spacing w:before="240" w:after="240" w:line="360" w:lineRule="auto"/>
        <w:rPr>
          <w:rFonts w:ascii="Times New Roman" w:eastAsia="Times New Roman" w:hAnsi="Times New Roman" w:cs="Times New Roman"/>
          <w:sz w:val="24"/>
          <w:szCs w:val="24"/>
          <w:lang w:val="nn-NO" w:eastAsia="nb-NO"/>
        </w:rPr>
      </w:pPr>
    </w:p>
    <w:p w:rsidR="007C1AFC" w:rsidRDefault="007C1AFC" w:rsidP="007C1AFC">
      <w:pPr>
        <w:spacing w:before="240" w:after="240" w:line="360" w:lineRule="auto"/>
        <w:rPr>
          <w:rFonts w:ascii="Times New Roman" w:eastAsia="Times New Roman" w:hAnsi="Times New Roman" w:cs="Times New Roman"/>
          <w:sz w:val="24"/>
          <w:szCs w:val="24"/>
          <w:lang w:val="en-US" w:eastAsia="nb-NO"/>
        </w:rPr>
      </w:pPr>
      <w:proofErr w:type="spellStart"/>
      <w:r w:rsidRPr="00FC4AEB">
        <w:rPr>
          <w:rFonts w:ascii="Times New Roman" w:eastAsia="Times New Roman" w:hAnsi="Times New Roman" w:cs="Times New Roman"/>
          <w:sz w:val="24"/>
          <w:szCs w:val="24"/>
          <w:lang w:val="en-US" w:eastAsia="nb-NO"/>
        </w:rPr>
        <w:t>Flaten</w:t>
      </w:r>
      <w:proofErr w:type="spellEnd"/>
      <w:r w:rsidRPr="00FC4AEB">
        <w:rPr>
          <w:rFonts w:ascii="Times New Roman" w:eastAsia="Times New Roman" w:hAnsi="Times New Roman" w:cs="Times New Roman"/>
          <w:sz w:val="24"/>
          <w:szCs w:val="24"/>
          <w:lang w:val="en-US" w:eastAsia="nb-NO"/>
        </w:rPr>
        <w:t xml:space="preserve">, O (2002) Alternative rates of structural change in Norwegian dairy farming: impacts on cost of production and rural employment. </w:t>
      </w:r>
      <w:r w:rsidRPr="00FC4AEB">
        <w:rPr>
          <w:rFonts w:ascii="Times New Roman" w:eastAsia="Times New Roman" w:hAnsi="Times New Roman" w:cs="Times New Roman"/>
          <w:i/>
          <w:iCs/>
          <w:sz w:val="24"/>
          <w:szCs w:val="24"/>
          <w:lang w:val="en-US" w:eastAsia="nb-NO"/>
        </w:rPr>
        <w:t>Journal of rural studies</w:t>
      </w:r>
      <w:r w:rsidRPr="00FC4AEB">
        <w:rPr>
          <w:rFonts w:ascii="Times New Roman" w:eastAsia="Times New Roman" w:hAnsi="Times New Roman" w:cs="Times New Roman"/>
          <w:sz w:val="24"/>
          <w:szCs w:val="24"/>
          <w:lang w:val="en-US" w:eastAsia="nb-NO"/>
        </w:rPr>
        <w:t xml:space="preserve">, </w:t>
      </w:r>
      <w:r w:rsidRPr="00FC4AEB">
        <w:rPr>
          <w:rFonts w:ascii="Times New Roman" w:eastAsia="Times New Roman" w:hAnsi="Times New Roman" w:cs="Times New Roman"/>
          <w:i/>
          <w:iCs/>
          <w:sz w:val="24"/>
          <w:szCs w:val="24"/>
          <w:lang w:val="en-US" w:eastAsia="nb-NO"/>
        </w:rPr>
        <w:t xml:space="preserve">18 </w:t>
      </w:r>
      <w:r w:rsidRPr="00FC4AEB">
        <w:rPr>
          <w:rFonts w:ascii="Times New Roman" w:eastAsia="Times New Roman" w:hAnsi="Times New Roman" w:cs="Times New Roman"/>
          <w:sz w:val="24"/>
          <w:szCs w:val="24"/>
          <w:lang w:val="en-US" w:eastAsia="nb-NO"/>
        </w:rPr>
        <w:t>(4), 429-441</w:t>
      </w:r>
    </w:p>
    <w:p w:rsidR="000C7013" w:rsidRDefault="000C7013" w:rsidP="007C1AFC">
      <w:pPr>
        <w:spacing w:before="240" w:after="240" w:line="360" w:lineRule="auto"/>
        <w:rPr>
          <w:rFonts w:ascii="Times New Roman" w:eastAsia="Times New Roman" w:hAnsi="Times New Roman" w:cs="Times New Roman"/>
          <w:sz w:val="24"/>
          <w:szCs w:val="24"/>
          <w:lang w:val="en-US" w:eastAsia="nb-NO"/>
        </w:rPr>
      </w:pPr>
    </w:p>
    <w:p w:rsidR="000C7013" w:rsidRPr="000C7013" w:rsidRDefault="000C7013" w:rsidP="000C7013">
      <w:pPr>
        <w:rPr>
          <w:rFonts w:ascii="Times New Roman" w:hAnsi="Times New Roman" w:cs="Times New Roman"/>
          <w:sz w:val="24"/>
          <w:lang w:val="en-US"/>
        </w:rPr>
      </w:pPr>
      <w:r w:rsidRPr="00DA549F">
        <w:rPr>
          <w:rFonts w:ascii="Times New Roman" w:hAnsi="Times New Roman" w:cs="Times New Roman"/>
          <w:sz w:val="24"/>
          <w:lang w:val="en-US"/>
        </w:rPr>
        <w:t>Ruffin,</w:t>
      </w:r>
      <w:r>
        <w:rPr>
          <w:rFonts w:ascii="Times New Roman" w:hAnsi="Times New Roman" w:cs="Times New Roman"/>
          <w:sz w:val="24"/>
          <w:lang w:val="en-US"/>
        </w:rPr>
        <w:t xml:space="preserve"> R.J</w:t>
      </w:r>
      <w:r w:rsidRPr="00DA549F">
        <w:rPr>
          <w:rFonts w:ascii="Times New Roman" w:hAnsi="Times New Roman" w:cs="Times New Roman"/>
          <w:sz w:val="24"/>
          <w:lang w:val="en-US"/>
        </w:rPr>
        <w:t xml:space="preserve"> </w:t>
      </w:r>
      <w:r>
        <w:rPr>
          <w:rFonts w:ascii="Times New Roman" w:hAnsi="Times New Roman" w:cs="Times New Roman"/>
          <w:sz w:val="24"/>
          <w:lang w:val="en-US"/>
        </w:rPr>
        <w:t>(</w:t>
      </w:r>
      <w:r w:rsidRPr="00DA549F">
        <w:rPr>
          <w:rFonts w:ascii="Times New Roman" w:hAnsi="Times New Roman" w:cs="Times New Roman"/>
          <w:sz w:val="24"/>
          <w:lang w:val="en-US"/>
        </w:rPr>
        <w:t>2002</w:t>
      </w:r>
      <w:r>
        <w:rPr>
          <w:rFonts w:ascii="Times New Roman" w:hAnsi="Times New Roman" w:cs="Times New Roman"/>
          <w:sz w:val="24"/>
          <w:lang w:val="en-US"/>
        </w:rPr>
        <w:t xml:space="preserve">) David Ricardo`s Discovery of Comparative Advantage. </w:t>
      </w:r>
      <w:r>
        <w:rPr>
          <w:rFonts w:ascii="Times New Roman" w:hAnsi="Times New Roman" w:cs="Times New Roman"/>
          <w:i/>
          <w:sz w:val="24"/>
          <w:lang w:val="en-US"/>
        </w:rPr>
        <w:t xml:space="preserve">History of political economy, 34 </w:t>
      </w:r>
      <w:r>
        <w:rPr>
          <w:rFonts w:ascii="Times New Roman" w:hAnsi="Times New Roman" w:cs="Times New Roman"/>
          <w:sz w:val="24"/>
          <w:lang w:val="en-US"/>
        </w:rPr>
        <w:t>(4), 727-748</w:t>
      </w:r>
    </w:p>
    <w:p w:rsidR="000C7013" w:rsidRDefault="000C7013" w:rsidP="000C7013">
      <w:pPr>
        <w:rPr>
          <w:rFonts w:ascii="Times New Roman" w:hAnsi="Times New Roman" w:cs="Times New Roman"/>
          <w:sz w:val="24"/>
          <w:lang w:val="en-US"/>
        </w:rPr>
      </w:pPr>
      <w:proofErr w:type="spellStart"/>
      <w:r>
        <w:rPr>
          <w:rFonts w:ascii="Times New Roman" w:hAnsi="Times New Roman" w:cs="Times New Roman"/>
          <w:sz w:val="24"/>
          <w:lang w:val="en-US"/>
        </w:rPr>
        <w:t>Hentet</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fra</w:t>
      </w:r>
      <w:proofErr w:type="spellEnd"/>
      <w:proofErr w:type="gramEnd"/>
      <w:r w:rsidRPr="00DA549F">
        <w:rPr>
          <w:rFonts w:ascii="Times New Roman" w:hAnsi="Times New Roman" w:cs="Times New Roman"/>
          <w:sz w:val="24"/>
          <w:lang w:val="en-US"/>
        </w:rPr>
        <w:t xml:space="preserve"> </w:t>
      </w:r>
    </w:p>
    <w:p w:rsidR="000C7013" w:rsidRDefault="000C7013" w:rsidP="000C7013">
      <w:pPr>
        <w:rPr>
          <w:rFonts w:ascii="Times New Roman" w:hAnsi="Times New Roman" w:cs="Times New Roman"/>
          <w:sz w:val="24"/>
          <w:lang w:val="en-US"/>
        </w:rPr>
      </w:pPr>
      <w:hyperlink r:id="rId11" w:history="1">
        <w:r w:rsidRPr="00144BC8">
          <w:rPr>
            <w:rStyle w:val="Hyperkobling"/>
            <w:rFonts w:ascii="Times New Roman" w:hAnsi="Times New Roman" w:cs="Times New Roman"/>
            <w:sz w:val="24"/>
            <w:lang w:val="en-US"/>
          </w:rPr>
          <w:t>https://web.p.ebscohost.com/ehost/pdfviewer/pdfviewer?vid=1&amp;sid=17eb0258-7b5f-43bc-abb9-67218ca08543%40redis</w:t>
        </w:r>
      </w:hyperlink>
      <w:r>
        <w:rPr>
          <w:rFonts w:ascii="Times New Roman" w:hAnsi="Times New Roman" w:cs="Times New Roman"/>
          <w:sz w:val="24"/>
          <w:lang w:val="en-US"/>
        </w:rPr>
        <w:t xml:space="preserve"> </w:t>
      </w:r>
    </w:p>
    <w:p w:rsidR="000C7013" w:rsidRDefault="000C7013" w:rsidP="007C1AFC">
      <w:pPr>
        <w:spacing w:before="240" w:after="240" w:line="360" w:lineRule="auto"/>
        <w:rPr>
          <w:rFonts w:ascii="Times New Roman" w:eastAsia="Times New Roman" w:hAnsi="Times New Roman" w:cs="Times New Roman"/>
          <w:sz w:val="24"/>
          <w:szCs w:val="24"/>
          <w:lang w:val="en-US" w:eastAsia="nb-NO"/>
        </w:rPr>
      </w:pPr>
    </w:p>
    <w:p w:rsidR="00352651" w:rsidRDefault="00352651" w:rsidP="007C1AFC">
      <w:pPr>
        <w:spacing w:before="240" w:after="240" w:line="360" w:lineRule="auto"/>
        <w:rPr>
          <w:rFonts w:ascii="Times New Roman" w:eastAsia="Times New Roman" w:hAnsi="Times New Roman" w:cs="Times New Roman"/>
          <w:sz w:val="24"/>
          <w:szCs w:val="24"/>
          <w:lang w:val="en-US" w:eastAsia="nb-NO"/>
        </w:rPr>
      </w:pPr>
    </w:p>
    <w:p w:rsidR="00352651" w:rsidRPr="00352651" w:rsidRDefault="00352651" w:rsidP="00352651">
      <w:pPr>
        <w:rPr>
          <w:rFonts w:ascii="Times New Roman" w:eastAsia="Times New Roman" w:hAnsi="Times New Roman" w:cs="Times New Roman"/>
          <w:sz w:val="24"/>
          <w:szCs w:val="24"/>
          <w:lang w:val="en-US" w:eastAsia="nb-NO"/>
        </w:rPr>
      </w:pPr>
      <w:proofErr w:type="spellStart"/>
      <w:r w:rsidRPr="00352651">
        <w:rPr>
          <w:rFonts w:ascii="Times New Roman" w:eastAsia="Times New Roman" w:hAnsi="Times New Roman" w:cs="Times New Roman"/>
          <w:sz w:val="24"/>
          <w:szCs w:val="24"/>
          <w:lang w:val="en-US" w:eastAsia="nb-NO"/>
        </w:rPr>
        <w:t>Senterpartiet</w:t>
      </w:r>
      <w:proofErr w:type="spellEnd"/>
      <w:r w:rsidRPr="00352651">
        <w:rPr>
          <w:rFonts w:ascii="Times New Roman" w:eastAsia="Times New Roman" w:hAnsi="Times New Roman" w:cs="Times New Roman"/>
          <w:sz w:val="24"/>
          <w:szCs w:val="24"/>
          <w:lang w:val="en-US" w:eastAsia="nb-NO"/>
        </w:rPr>
        <w:t xml:space="preserve">. (2021, 22.06). </w:t>
      </w:r>
      <w:proofErr w:type="spellStart"/>
      <w:r w:rsidRPr="00352651">
        <w:rPr>
          <w:rFonts w:ascii="Times New Roman" w:eastAsia="Times New Roman" w:hAnsi="Times New Roman" w:cs="Times New Roman"/>
          <w:i/>
          <w:sz w:val="24"/>
          <w:szCs w:val="24"/>
          <w:lang w:val="en-US" w:eastAsia="nb-NO"/>
        </w:rPr>
        <w:t>Jordbruk</w:t>
      </w:r>
      <w:proofErr w:type="spellEnd"/>
      <w:r w:rsidRPr="00352651">
        <w:rPr>
          <w:rFonts w:ascii="Times New Roman" w:eastAsia="Times New Roman" w:hAnsi="Times New Roman" w:cs="Times New Roman"/>
          <w:i/>
          <w:sz w:val="24"/>
          <w:szCs w:val="24"/>
          <w:lang w:val="en-US" w:eastAsia="nb-NO"/>
        </w:rPr>
        <w:t xml:space="preserve">. </w:t>
      </w:r>
      <w:r w:rsidRPr="00352651">
        <w:rPr>
          <w:rFonts w:ascii="Times New Roman" w:eastAsia="Times New Roman" w:hAnsi="Times New Roman" w:cs="Times New Roman"/>
          <w:sz w:val="24"/>
          <w:szCs w:val="24"/>
          <w:lang w:val="en-US" w:eastAsia="nb-NO"/>
        </w:rPr>
        <w:t xml:space="preserve">Senterpartiet.no </w:t>
      </w:r>
    </w:p>
    <w:p w:rsidR="00352651" w:rsidRPr="00352651" w:rsidRDefault="00352651" w:rsidP="00352651">
      <w:pPr>
        <w:rPr>
          <w:rFonts w:ascii="Times New Roman" w:eastAsia="Times New Roman" w:hAnsi="Times New Roman" w:cs="Times New Roman"/>
          <w:sz w:val="24"/>
          <w:szCs w:val="24"/>
          <w:lang w:val="en-US" w:eastAsia="nb-NO"/>
        </w:rPr>
      </w:pPr>
      <w:proofErr w:type="spellStart"/>
      <w:r w:rsidRPr="00352651">
        <w:rPr>
          <w:rFonts w:ascii="Times New Roman" w:eastAsia="Times New Roman" w:hAnsi="Times New Roman" w:cs="Times New Roman"/>
          <w:sz w:val="24"/>
          <w:szCs w:val="24"/>
          <w:lang w:val="en-US" w:eastAsia="nb-NO"/>
        </w:rPr>
        <w:t>Hentet</w:t>
      </w:r>
      <w:proofErr w:type="spellEnd"/>
      <w:r w:rsidRPr="00352651">
        <w:rPr>
          <w:rFonts w:ascii="Times New Roman" w:eastAsia="Times New Roman" w:hAnsi="Times New Roman" w:cs="Times New Roman"/>
          <w:sz w:val="24"/>
          <w:szCs w:val="24"/>
          <w:lang w:val="en-US" w:eastAsia="nb-NO"/>
        </w:rPr>
        <w:t xml:space="preserve"> </w:t>
      </w:r>
      <w:proofErr w:type="spellStart"/>
      <w:proofErr w:type="gramStart"/>
      <w:r w:rsidRPr="00352651">
        <w:rPr>
          <w:rFonts w:ascii="Times New Roman" w:eastAsia="Times New Roman" w:hAnsi="Times New Roman" w:cs="Times New Roman"/>
          <w:sz w:val="24"/>
          <w:szCs w:val="24"/>
          <w:lang w:val="en-US" w:eastAsia="nb-NO"/>
        </w:rPr>
        <w:t>fra</w:t>
      </w:r>
      <w:proofErr w:type="spellEnd"/>
      <w:proofErr w:type="gramEnd"/>
    </w:p>
    <w:p w:rsidR="00352651" w:rsidRPr="00352651" w:rsidRDefault="00352651" w:rsidP="00352651">
      <w:pPr>
        <w:rPr>
          <w:rFonts w:ascii="Times New Roman" w:eastAsia="Times New Roman" w:hAnsi="Times New Roman" w:cs="Times New Roman"/>
          <w:sz w:val="24"/>
          <w:szCs w:val="24"/>
          <w:lang w:val="en-US" w:eastAsia="nb-NO"/>
        </w:rPr>
      </w:pPr>
      <w:hyperlink r:id="rId12" w:history="1">
        <w:r w:rsidRPr="00352651">
          <w:rPr>
            <w:rStyle w:val="Hyperkobling"/>
            <w:rFonts w:ascii="Times New Roman" w:eastAsia="Times New Roman" w:hAnsi="Times New Roman" w:cs="Times New Roman"/>
            <w:sz w:val="24"/>
            <w:szCs w:val="24"/>
            <w:lang w:val="en-US" w:eastAsia="nb-NO"/>
          </w:rPr>
          <w:t>https://www.senterpartiet.no/politikk/A-%C3%85/politisk-sak/landbruk</w:t>
        </w:r>
      </w:hyperlink>
      <w:r w:rsidRPr="00352651">
        <w:rPr>
          <w:rFonts w:ascii="Times New Roman" w:eastAsia="Times New Roman" w:hAnsi="Times New Roman" w:cs="Times New Roman"/>
          <w:sz w:val="24"/>
          <w:szCs w:val="24"/>
          <w:lang w:val="en-US" w:eastAsia="nb-NO"/>
        </w:rPr>
        <w:t xml:space="preserve"> </w:t>
      </w:r>
    </w:p>
    <w:p w:rsidR="00352651" w:rsidRDefault="00352651" w:rsidP="00352651">
      <w:pPr>
        <w:rPr>
          <w:rFonts w:ascii="Times New Roman" w:eastAsia="Times New Roman" w:hAnsi="Times New Roman" w:cs="Times New Roman"/>
          <w:sz w:val="24"/>
          <w:szCs w:val="24"/>
          <w:lang w:val="en-US" w:eastAsia="nb-NO"/>
        </w:rPr>
      </w:pPr>
    </w:p>
    <w:p w:rsidR="00352651" w:rsidRDefault="00352651" w:rsidP="00352651">
      <w:pPr>
        <w:rPr>
          <w:rFonts w:ascii="Times New Roman" w:eastAsia="Times New Roman" w:hAnsi="Times New Roman" w:cs="Times New Roman"/>
          <w:sz w:val="24"/>
          <w:szCs w:val="24"/>
          <w:lang w:val="en-US" w:eastAsia="nb-NO"/>
        </w:rPr>
      </w:pPr>
    </w:p>
    <w:p w:rsidR="00352651" w:rsidRPr="00352651" w:rsidRDefault="00352651" w:rsidP="00352651">
      <w:pPr>
        <w:rPr>
          <w:rFonts w:ascii="Times New Roman" w:eastAsia="Times New Roman" w:hAnsi="Times New Roman" w:cs="Times New Roman"/>
          <w:sz w:val="24"/>
          <w:szCs w:val="24"/>
          <w:lang w:val="en-US" w:eastAsia="nb-NO"/>
        </w:rPr>
      </w:pPr>
    </w:p>
    <w:p w:rsidR="00352651" w:rsidRPr="00352651" w:rsidRDefault="00352651" w:rsidP="00352651">
      <w:pPr>
        <w:rPr>
          <w:rFonts w:ascii="Times New Roman" w:eastAsia="Times New Roman" w:hAnsi="Times New Roman" w:cs="Times New Roman"/>
          <w:sz w:val="24"/>
          <w:szCs w:val="24"/>
          <w:lang w:eastAsia="nb-NO"/>
        </w:rPr>
      </w:pPr>
      <w:proofErr w:type="spellStart"/>
      <w:r w:rsidRPr="00352651">
        <w:rPr>
          <w:rFonts w:ascii="Times New Roman" w:eastAsia="Times New Roman" w:hAnsi="Times New Roman" w:cs="Times New Roman"/>
          <w:sz w:val="24"/>
          <w:szCs w:val="24"/>
          <w:lang w:val="en-US" w:eastAsia="nb-NO"/>
        </w:rPr>
        <w:lastRenderedPageBreak/>
        <w:t>Senterpartiet</w:t>
      </w:r>
      <w:proofErr w:type="spellEnd"/>
      <w:r w:rsidRPr="00352651">
        <w:rPr>
          <w:rFonts w:ascii="Times New Roman" w:eastAsia="Times New Roman" w:hAnsi="Times New Roman" w:cs="Times New Roman"/>
          <w:sz w:val="24"/>
          <w:szCs w:val="24"/>
          <w:lang w:val="en-US" w:eastAsia="nb-NO"/>
        </w:rPr>
        <w:t xml:space="preserve">. (2021, 22.06). </w:t>
      </w:r>
      <w:r>
        <w:rPr>
          <w:rFonts w:ascii="Times New Roman" w:eastAsia="Times New Roman" w:hAnsi="Times New Roman" w:cs="Times New Roman"/>
          <w:i/>
          <w:sz w:val="24"/>
          <w:szCs w:val="24"/>
          <w:lang w:val="en-US" w:eastAsia="nb-NO"/>
        </w:rPr>
        <w:t xml:space="preserve">EU </w:t>
      </w:r>
      <w:proofErr w:type="spellStart"/>
      <w:proofErr w:type="gramStart"/>
      <w:r>
        <w:rPr>
          <w:rFonts w:ascii="Times New Roman" w:eastAsia="Times New Roman" w:hAnsi="Times New Roman" w:cs="Times New Roman"/>
          <w:i/>
          <w:sz w:val="24"/>
          <w:szCs w:val="24"/>
          <w:lang w:val="en-US" w:eastAsia="nb-NO"/>
        </w:rPr>
        <w:t>og</w:t>
      </w:r>
      <w:proofErr w:type="spellEnd"/>
      <w:proofErr w:type="gramEnd"/>
      <w:r>
        <w:rPr>
          <w:rFonts w:ascii="Times New Roman" w:eastAsia="Times New Roman" w:hAnsi="Times New Roman" w:cs="Times New Roman"/>
          <w:i/>
          <w:sz w:val="24"/>
          <w:szCs w:val="24"/>
          <w:lang w:val="en-US" w:eastAsia="nb-NO"/>
        </w:rPr>
        <w:t xml:space="preserve"> EØS</w:t>
      </w:r>
      <w:r w:rsidRPr="00352651">
        <w:rPr>
          <w:rFonts w:ascii="Times New Roman" w:eastAsia="Times New Roman" w:hAnsi="Times New Roman" w:cs="Times New Roman"/>
          <w:i/>
          <w:sz w:val="24"/>
          <w:szCs w:val="24"/>
          <w:lang w:val="en-US" w:eastAsia="nb-NO"/>
        </w:rPr>
        <w:t xml:space="preserve">. </w:t>
      </w:r>
      <w:r w:rsidRPr="00352651">
        <w:rPr>
          <w:rFonts w:ascii="Times New Roman" w:eastAsia="Times New Roman" w:hAnsi="Times New Roman" w:cs="Times New Roman"/>
          <w:sz w:val="24"/>
          <w:szCs w:val="24"/>
          <w:lang w:eastAsia="nb-NO"/>
        </w:rPr>
        <w:t>Senterpartiet.no</w:t>
      </w:r>
    </w:p>
    <w:p w:rsidR="00352651" w:rsidRPr="00352651" w:rsidRDefault="00352651" w:rsidP="00352651">
      <w:pPr>
        <w:rPr>
          <w:rFonts w:ascii="Times New Roman" w:eastAsia="Times New Roman" w:hAnsi="Times New Roman" w:cs="Times New Roman"/>
          <w:sz w:val="24"/>
          <w:szCs w:val="24"/>
          <w:lang w:eastAsia="nb-NO"/>
        </w:rPr>
      </w:pPr>
      <w:r w:rsidRPr="00352651">
        <w:rPr>
          <w:rFonts w:ascii="Times New Roman" w:eastAsia="Times New Roman" w:hAnsi="Times New Roman" w:cs="Times New Roman"/>
          <w:sz w:val="24"/>
          <w:szCs w:val="24"/>
          <w:lang w:eastAsia="nb-NO"/>
        </w:rPr>
        <w:t xml:space="preserve">Hentet fra </w:t>
      </w:r>
    </w:p>
    <w:p w:rsidR="00352651" w:rsidRPr="00352651" w:rsidRDefault="00352651" w:rsidP="00352651">
      <w:pPr>
        <w:rPr>
          <w:rFonts w:ascii="Times New Roman" w:eastAsia="Times New Roman" w:hAnsi="Times New Roman" w:cs="Times New Roman"/>
          <w:sz w:val="24"/>
          <w:szCs w:val="24"/>
          <w:lang w:eastAsia="nb-NO"/>
        </w:rPr>
      </w:pPr>
      <w:hyperlink r:id="rId13" w:history="1">
        <w:r w:rsidRPr="00352651">
          <w:rPr>
            <w:rStyle w:val="Hyperkobling"/>
            <w:rFonts w:ascii="Times New Roman" w:eastAsia="Times New Roman" w:hAnsi="Times New Roman" w:cs="Times New Roman"/>
            <w:sz w:val="24"/>
            <w:szCs w:val="24"/>
            <w:lang w:eastAsia="nb-NO"/>
          </w:rPr>
          <w:t>https://www.senterpartiet.no/politikk/A-%C3%85/politisk-sak/eu-og-e%C3%B8s</w:t>
        </w:r>
      </w:hyperlink>
      <w:r w:rsidRPr="00352651">
        <w:rPr>
          <w:rFonts w:ascii="Times New Roman" w:eastAsia="Times New Roman" w:hAnsi="Times New Roman" w:cs="Times New Roman"/>
          <w:sz w:val="24"/>
          <w:szCs w:val="24"/>
          <w:lang w:eastAsia="nb-NO"/>
        </w:rPr>
        <w:t xml:space="preserve"> </w:t>
      </w:r>
    </w:p>
    <w:p w:rsidR="00352651" w:rsidRPr="00352651" w:rsidRDefault="00352651" w:rsidP="007C1AFC">
      <w:pPr>
        <w:spacing w:before="240" w:after="240" w:line="360" w:lineRule="auto"/>
        <w:rPr>
          <w:rFonts w:ascii="Times New Roman" w:eastAsia="Times New Roman" w:hAnsi="Times New Roman" w:cs="Times New Roman"/>
          <w:sz w:val="24"/>
          <w:szCs w:val="24"/>
          <w:lang w:eastAsia="nb-NO"/>
        </w:rPr>
      </w:pPr>
    </w:p>
    <w:p w:rsidR="000C7013" w:rsidRPr="00352651" w:rsidRDefault="000C7013" w:rsidP="007C1AFC">
      <w:pPr>
        <w:spacing w:before="240" w:after="240" w:line="360" w:lineRule="auto"/>
        <w:rPr>
          <w:rFonts w:ascii="Times New Roman" w:eastAsia="Times New Roman" w:hAnsi="Times New Roman" w:cs="Times New Roman"/>
          <w:sz w:val="24"/>
          <w:szCs w:val="24"/>
          <w:lang w:eastAsia="nb-NO"/>
        </w:rPr>
      </w:pPr>
    </w:p>
    <w:p w:rsidR="00022D7B" w:rsidRDefault="00022D7B" w:rsidP="007C1AFC">
      <w:pPr>
        <w:spacing w:line="360" w:lineRule="auto"/>
        <w:rPr>
          <w:rStyle w:val="Hyperkobling"/>
          <w:rFonts w:ascii="Times New Roman" w:hAnsi="Times New Roman" w:cs="Times New Roman"/>
          <w:color w:val="auto"/>
          <w:sz w:val="24"/>
          <w:u w:val="none"/>
          <w:lang w:val="nn-NO"/>
        </w:rPr>
      </w:pPr>
      <w:r>
        <w:rPr>
          <w:rStyle w:val="Hyperkobling"/>
          <w:rFonts w:ascii="Times New Roman" w:hAnsi="Times New Roman" w:cs="Times New Roman"/>
          <w:color w:val="auto"/>
          <w:sz w:val="24"/>
          <w:u w:val="none"/>
          <w:lang w:val="nn-NO"/>
        </w:rPr>
        <w:t xml:space="preserve">Veggeland, F (2016) Institusjonelle </w:t>
      </w:r>
      <w:proofErr w:type="spellStart"/>
      <w:r>
        <w:rPr>
          <w:rStyle w:val="Hyperkobling"/>
          <w:rFonts w:ascii="Times New Roman" w:hAnsi="Times New Roman" w:cs="Times New Roman"/>
          <w:color w:val="auto"/>
          <w:sz w:val="24"/>
          <w:u w:val="none"/>
          <w:lang w:val="nn-NO"/>
        </w:rPr>
        <w:t>bindinger</w:t>
      </w:r>
      <w:proofErr w:type="spellEnd"/>
      <w:r>
        <w:rPr>
          <w:rStyle w:val="Hyperkobling"/>
          <w:rFonts w:ascii="Times New Roman" w:hAnsi="Times New Roman" w:cs="Times New Roman"/>
          <w:color w:val="auto"/>
          <w:sz w:val="24"/>
          <w:u w:val="none"/>
          <w:lang w:val="nn-NO"/>
        </w:rPr>
        <w:t xml:space="preserve"> og interessekamp: </w:t>
      </w:r>
      <w:proofErr w:type="spellStart"/>
      <w:r>
        <w:rPr>
          <w:rStyle w:val="Hyperkobling"/>
          <w:rFonts w:ascii="Times New Roman" w:hAnsi="Times New Roman" w:cs="Times New Roman"/>
          <w:color w:val="auto"/>
          <w:sz w:val="24"/>
          <w:u w:val="none"/>
          <w:lang w:val="nn-NO"/>
        </w:rPr>
        <w:t>Norger</w:t>
      </w:r>
      <w:proofErr w:type="spellEnd"/>
      <w:r>
        <w:rPr>
          <w:rStyle w:val="Hyperkobling"/>
          <w:rFonts w:ascii="Times New Roman" w:hAnsi="Times New Roman" w:cs="Times New Roman"/>
          <w:color w:val="auto"/>
          <w:sz w:val="24"/>
          <w:u w:val="none"/>
          <w:lang w:val="nn-NO"/>
        </w:rPr>
        <w:t xml:space="preserve"> </w:t>
      </w:r>
      <w:proofErr w:type="spellStart"/>
      <w:r>
        <w:rPr>
          <w:rStyle w:val="Hyperkobling"/>
          <w:rFonts w:ascii="Times New Roman" w:hAnsi="Times New Roman" w:cs="Times New Roman"/>
          <w:color w:val="auto"/>
          <w:sz w:val="24"/>
          <w:u w:val="none"/>
          <w:lang w:val="nn-NO"/>
        </w:rPr>
        <w:t>tilpasning</w:t>
      </w:r>
      <w:proofErr w:type="spellEnd"/>
      <w:r>
        <w:rPr>
          <w:rStyle w:val="Hyperkobling"/>
          <w:rFonts w:ascii="Times New Roman" w:hAnsi="Times New Roman" w:cs="Times New Roman"/>
          <w:color w:val="auto"/>
          <w:sz w:val="24"/>
          <w:u w:val="none"/>
          <w:lang w:val="nn-NO"/>
        </w:rPr>
        <w:t xml:space="preserve"> til EU på mat- og landbruksfeltet. </w:t>
      </w:r>
      <w:r>
        <w:rPr>
          <w:rStyle w:val="Hyperkobling"/>
          <w:rFonts w:ascii="Times New Roman" w:hAnsi="Times New Roman" w:cs="Times New Roman"/>
          <w:i/>
          <w:color w:val="auto"/>
          <w:sz w:val="24"/>
          <w:u w:val="none"/>
          <w:lang w:val="nn-NO"/>
        </w:rPr>
        <w:t xml:space="preserve">Internasjonal politikk, 74 </w:t>
      </w:r>
      <w:r>
        <w:rPr>
          <w:rStyle w:val="Hyperkobling"/>
          <w:rFonts w:ascii="Times New Roman" w:hAnsi="Times New Roman" w:cs="Times New Roman"/>
          <w:color w:val="auto"/>
          <w:sz w:val="24"/>
          <w:u w:val="none"/>
          <w:lang w:val="nn-NO"/>
        </w:rPr>
        <w:t xml:space="preserve">(2), </w:t>
      </w:r>
      <w:r w:rsidR="007C1AFC">
        <w:rPr>
          <w:rStyle w:val="Hyperkobling"/>
          <w:rFonts w:ascii="Times New Roman" w:hAnsi="Times New Roman" w:cs="Times New Roman"/>
          <w:color w:val="auto"/>
          <w:sz w:val="24"/>
          <w:u w:val="none"/>
          <w:lang w:val="nn-NO"/>
        </w:rPr>
        <w:t>1-29</w:t>
      </w:r>
    </w:p>
    <w:p w:rsidR="007C1AFC" w:rsidRPr="00022D7B" w:rsidRDefault="007C1AFC" w:rsidP="007C1AFC">
      <w:pPr>
        <w:spacing w:line="360" w:lineRule="auto"/>
        <w:rPr>
          <w:rStyle w:val="Hyperkobling"/>
          <w:rFonts w:ascii="Times New Roman" w:hAnsi="Times New Roman" w:cs="Times New Roman"/>
          <w:color w:val="auto"/>
          <w:sz w:val="24"/>
          <w:u w:val="none"/>
          <w:lang w:val="nn-NO"/>
        </w:rPr>
      </w:pPr>
      <w:proofErr w:type="spellStart"/>
      <w:r>
        <w:rPr>
          <w:rStyle w:val="Hyperkobling"/>
          <w:rFonts w:ascii="Times New Roman" w:hAnsi="Times New Roman" w:cs="Times New Roman"/>
          <w:color w:val="auto"/>
          <w:sz w:val="24"/>
          <w:u w:val="none"/>
          <w:lang w:val="nn-NO"/>
        </w:rPr>
        <w:t>Hentet</w:t>
      </w:r>
      <w:proofErr w:type="spellEnd"/>
      <w:r>
        <w:rPr>
          <w:rStyle w:val="Hyperkobling"/>
          <w:rFonts w:ascii="Times New Roman" w:hAnsi="Times New Roman" w:cs="Times New Roman"/>
          <w:color w:val="auto"/>
          <w:sz w:val="24"/>
          <w:u w:val="none"/>
          <w:lang w:val="nn-NO"/>
        </w:rPr>
        <w:t xml:space="preserve"> </w:t>
      </w:r>
      <w:proofErr w:type="spellStart"/>
      <w:r>
        <w:rPr>
          <w:rStyle w:val="Hyperkobling"/>
          <w:rFonts w:ascii="Times New Roman" w:hAnsi="Times New Roman" w:cs="Times New Roman"/>
          <w:color w:val="auto"/>
          <w:sz w:val="24"/>
          <w:u w:val="none"/>
          <w:lang w:val="nn-NO"/>
        </w:rPr>
        <w:t>fra</w:t>
      </w:r>
      <w:proofErr w:type="spellEnd"/>
    </w:p>
    <w:p w:rsidR="00A5561A" w:rsidRPr="007C1AFC" w:rsidRDefault="00375577" w:rsidP="007C1AFC">
      <w:pPr>
        <w:spacing w:line="360" w:lineRule="auto"/>
        <w:rPr>
          <w:rFonts w:ascii="Times New Roman" w:hAnsi="Times New Roman" w:cs="Times New Roman"/>
          <w:lang w:val="nn-NO"/>
        </w:rPr>
      </w:pPr>
      <w:hyperlink r:id="rId14" w:history="1">
        <w:r w:rsidR="00A35172" w:rsidRPr="007C1AFC">
          <w:rPr>
            <w:rStyle w:val="Hyperkobling"/>
            <w:rFonts w:ascii="Times New Roman" w:hAnsi="Times New Roman" w:cs="Times New Roman"/>
            <w:color w:val="auto"/>
            <w:sz w:val="24"/>
            <w:lang w:val="nn-NO"/>
          </w:rPr>
          <w:t>https://tidsskriftet-ip.no/index.php/intpol/article/view/459/875</w:t>
        </w:r>
      </w:hyperlink>
      <w:r w:rsidR="00A35172" w:rsidRPr="007C1AFC">
        <w:rPr>
          <w:rFonts w:ascii="Times New Roman" w:hAnsi="Times New Roman" w:cs="Times New Roman"/>
          <w:lang w:val="nn-NO"/>
        </w:rPr>
        <w:t xml:space="preserve"> </w:t>
      </w:r>
    </w:p>
    <w:p w:rsidR="007C1AFC" w:rsidRDefault="007C1AFC" w:rsidP="00390DF1">
      <w:pPr>
        <w:rPr>
          <w:rFonts w:ascii="Times New Roman" w:hAnsi="Times New Roman" w:cs="Times New Roman"/>
          <w:sz w:val="24"/>
          <w:lang w:val="en-US"/>
        </w:rPr>
      </w:pPr>
    </w:p>
    <w:p w:rsidR="007C1AFC" w:rsidRDefault="007C1AFC" w:rsidP="00390DF1">
      <w:pPr>
        <w:rPr>
          <w:rFonts w:ascii="Times New Roman" w:hAnsi="Times New Roman" w:cs="Times New Roman"/>
          <w:sz w:val="24"/>
          <w:lang w:val="en-US"/>
        </w:rPr>
      </w:pPr>
    </w:p>
    <w:p w:rsidR="000C7013" w:rsidRDefault="000C7013" w:rsidP="00390DF1">
      <w:pPr>
        <w:rPr>
          <w:rFonts w:ascii="Times New Roman" w:hAnsi="Times New Roman" w:cs="Times New Roman"/>
          <w:sz w:val="24"/>
          <w:lang w:val="en-US"/>
        </w:rPr>
      </w:pPr>
    </w:p>
    <w:p w:rsidR="007C1AFC" w:rsidRDefault="007C1AFC" w:rsidP="007C1AFC">
      <w:pPr>
        <w:rPr>
          <w:rFonts w:ascii="Times New Roman" w:eastAsia="Times New Roman" w:hAnsi="Times New Roman" w:cs="Times New Roman"/>
          <w:sz w:val="24"/>
          <w:szCs w:val="24"/>
          <w:lang w:val="en-US" w:eastAsia="nb-NO"/>
        </w:rPr>
      </w:pPr>
    </w:p>
    <w:p w:rsidR="007C1AFC" w:rsidRDefault="007C1AFC" w:rsidP="007C1AFC"/>
    <w:p w:rsidR="00103EAC" w:rsidRPr="007C1AFC" w:rsidRDefault="00103EAC" w:rsidP="00390DF1"/>
    <w:sectPr w:rsidR="00103EAC" w:rsidRPr="007C1AFC">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577" w:rsidRDefault="00375577" w:rsidP="00390DF1">
      <w:pPr>
        <w:spacing w:after="0" w:line="240" w:lineRule="auto"/>
      </w:pPr>
      <w:r>
        <w:separator/>
      </w:r>
    </w:p>
  </w:endnote>
  <w:endnote w:type="continuationSeparator" w:id="0">
    <w:p w:rsidR="00375577" w:rsidRDefault="00375577" w:rsidP="00390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3478521"/>
      <w:docPartObj>
        <w:docPartGallery w:val="Page Numbers (Bottom of Page)"/>
        <w:docPartUnique/>
      </w:docPartObj>
    </w:sdtPr>
    <w:sdtContent>
      <w:sdt>
        <w:sdtPr>
          <w:id w:val="-1705238520"/>
          <w:docPartObj>
            <w:docPartGallery w:val="Page Numbers (Top of Page)"/>
            <w:docPartUnique/>
          </w:docPartObj>
        </w:sdtPr>
        <w:sdtContent>
          <w:p w:rsidR="0094328C" w:rsidRDefault="0094328C">
            <w:pPr>
              <w:pStyle w:val="Bunntekst"/>
            </w:pPr>
            <w:r>
              <w:t xml:space="preserve">Side </w:t>
            </w:r>
            <w:r>
              <w:rPr>
                <w:b/>
                <w:bCs/>
                <w:sz w:val="24"/>
                <w:szCs w:val="24"/>
              </w:rPr>
              <w:fldChar w:fldCharType="begin"/>
            </w:r>
            <w:r>
              <w:rPr>
                <w:b/>
                <w:bCs/>
              </w:rPr>
              <w:instrText>PAGE</w:instrText>
            </w:r>
            <w:r>
              <w:rPr>
                <w:b/>
                <w:bCs/>
                <w:sz w:val="24"/>
                <w:szCs w:val="24"/>
              </w:rPr>
              <w:fldChar w:fldCharType="separate"/>
            </w:r>
            <w:r w:rsidR="00333F92">
              <w:rPr>
                <w:b/>
                <w:bCs/>
                <w:noProof/>
              </w:rPr>
              <w:t>10</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sidR="00333F92">
              <w:rPr>
                <w:b/>
                <w:bCs/>
                <w:noProof/>
              </w:rPr>
              <w:t>10</w:t>
            </w:r>
            <w:r>
              <w:rPr>
                <w:b/>
                <w:bCs/>
                <w:sz w:val="24"/>
                <w:szCs w:val="24"/>
              </w:rPr>
              <w:fldChar w:fldCharType="end"/>
            </w:r>
          </w:p>
        </w:sdtContent>
      </w:sdt>
    </w:sdtContent>
  </w:sdt>
  <w:p w:rsidR="0094328C" w:rsidRDefault="0094328C">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577" w:rsidRDefault="00375577" w:rsidP="00390DF1">
      <w:pPr>
        <w:spacing w:after="0" w:line="240" w:lineRule="auto"/>
      </w:pPr>
      <w:r>
        <w:separator/>
      </w:r>
    </w:p>
  </w:footnote>
  <w:footnote w:type="continuationSeparator" w:id="0">
    <w:p w:rsidR="00375577" w:rsidRDefault="00375577" w:rsidP="00390D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EFC" w:rsidRPr="00390DF1" w:rsidRDefault="00910EFC">
    <w:pPr>
      <w:pStyle w:val="Topptekst"/>
      <w:rPr>
        <w:rFonts w:ascii="Times New Roman" w:hAnsi="Times New Roman" w:cs="Times New Roman"/>
        <w:sz w:val="24"/>
      </w:rPr>
    </w:pPr>
    <w:r w:rsidRPr="00390DF1">
      <w:rPr>
        <w:rFonts w:ascii="Times New Roman" w:hAnsi="Times New Roman" w:cs="Times New Roman"/>
        <w:sz w:val="24"/>
      </w:rPr>
      <w:t>Semesteroppgave POL1012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D1275"/>
    <w:multiLevelType w:val="hybridMultilevel"/>
    <w:tmpl w:val="13B0C6BC"/>
    <w:lvl w:ilvl="0" w:tplc="D7FA1492">
      <w:start w:val="1"/>
      <w:numFmt w:val="decimal"/>
      <w:lvlText w:val="%1."/>
      <w:lvlJc w:val="left"/>
      <w:pPr>
        <w:ind w:left="720" w:hanging="360"/>
      </w:pPr>
      <w:rPr>
        <w:rFonts w:ascii="Times New Roman" w:hAnsi="Times New Roman" w:cs="Times New Roman" w:hint="default"/>
        <w:sz w:val="3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DF1"/>
    <w:rsid w:val="00011CF6"/>
    <w:rsid w:val="00022D7B"/>
    <w:rsid w:val="00041871"/>
    <w:rsid w:val="000B7F70"/>
    <w:rsid w:val="000C44AB"/>
    <w:rsid w:val="000C4E1D"/>
    <w:rsid w:val="000C7013"/>
    <w:rsid w:val="000E4B5B"/>
    <w:rsid w:val="001035E1"/>
    <w:rsid w:val="00103C9C"/>
    <w:rsid w:val="00103EAC"/>
    <w:rsid w:val="00113794"/>
    <w:rsid w:val="00134321"/>
    <w:rsid w:val="001A3770"/>
    <w:rsid w:val="00261E15"/>
    <w:rsid w:val="00276BBA"/>
    <w:rsid w:val="00276E4B"/>
    <w:rsid w:val="002F1800"/>
    <w:rsid w:val="00300268"/>
    <w:rsid w:val="00320BA0"/>
    <w:rsid w:val="00333F92"/>
    <w:rsid w:val="00352651"/>
    <w:rsid w:val="00375577"/>
    <w:rsid w:val="00390DF1"/>
    <w:rsid w:val="003B6111"/>
    <w:rsid w:val="003C1D8A"/>
    <w:rsid w:val="003F665A"/>
    <w:rsid w:val="004367D2"/>
    <w:rsid w:val="00440A25"/>
    <w:rsid w:val="004F1B85"/>
    <w:rsid w:val="0054354F"/>
    <w:rsid w:val="005450C7"/>
    <w:rsid w:val="00545858"/>
    <w:rsid w:val="005D1FFA"/>
    <w:rsid w:val="005F1401"/>
    <w:rsid w:val="00611E88"/>
    <w:rsid w:val="006A58F3"/>
    <w:rsid w:val="00712FDF"/>
    <w:rsid w:val="00742000"/>
    <w:rsid w:val="00776ED9"/>
    <w:rsid w:val="00782186"/>
    <w:rsid w:val="0079583C"/>
    <w:rsid w:val="007A095C"/>
    <w:rsid w:val="007A2142"/>
    <w:rsid w:val="007A47AA"/>
    <w:rsid w:val="007C1AFC"/>
    <w:rsid w:val="007D25B6"/>
    <w:rsid w:val="007D5B93"/>
    <w:rsid w:val="007F4C37"/>
    <w:rsid w:val="008034FE"/>
    <w:rsid w:val="00877799"/>
    <w:rsid w:val="00896BEC"/>
    <w:rsid w:val="008E54A7"/>
    <w:rsid w:val="008F0BAD"/>
    <w:rsid w:val="00910EFC"/>
    <w:rsid w:val="00935C77"/>
    <w:rsid w:val="0094328C"/>
    <w:rsid w:val="00974BA5"/>
    <w:rsid w:val="009D4DE4"/>
    <w:rsid w:val="009F39BA"/>
    <w:rsid w:val="00A26F02"/>
    <w:rsid w:val="00A35172"/>
    <w:rsid w:val="00A43F38"/>
    <w:rsid w:val="00A5561A"/>
    <w:rsid w:val="00A65D49"/>
    <w:rsid w:val="00AB3AEF"/>
    <w:rsid w:val="00AE39EB"/>
    <w:rsid w:val="00AF3638"/>
    <w:rsid w:val="00B05406"/>
    <w:rsid w:val="00B35E15"/>
    <w:rsid w:val="00B36D82"/>
    <w:rsid w:val="00B800AC"/>
    <w:rsid w:val="00BD132E"/>
    <w:rsid w:val="00C02A6A"/>
    <w:rsid w:val="00C3711A"/>
    <w:rsid w:val="00C70CD2"/>
    <w:rsid w:val="00C969E2"/>
    <w:rsid w:val="00CD011C"/>
    <w:rsid w:val="00CD34AE"/>
    <w:rsid w:val="00D9293F"/>
    <w:rsid w:val="00DA0F7B"/>
    <w:rsid w:val="00DA549F"/>
    <w:rsid w:val="00DC6A71"/>
    <w:rsid w:val="00DE41ED"/>
    <w:rsid w:val="00E475DB"/>
    <w:rsid w:val="00E60964"/>
    <w:rsid w:val="00EA192B"/>
    <w:rsid w:val="00ED33D5"/>
    <w:rsid w:val="00FA49B4"/>
    <w:rsid w:val="00FE483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17038-4D4C-4724-976F-B3F1A476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390D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74B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90DF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90DF1"/>
  </w:style>
  <w:style w:type="paragraph" w:styleId="Bunntekst">
    <w:name w:val="footer"/>
    <w:basedOn w:val="Normal"/>
    <w:link w:val="BunntekstTegn"/>
    <w:uiPriority w:val="99"/>
    <w:unhideWhenUsed/>
    <w:rsid w:val="00390DF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90DF1"/>
  </w:style>
  <w:style w:type="character" w:styleId="Hyperkobling">
    <w:name w:val="Hyperlink"/>
    <w:basedOn w:val="Standardskriftforavsnitt"/>
    <w:uiPriority w:val="99"/>
    <w:unhideWhenUsed/>
    <w:rsid w:val="00390DF1"/>
    <w:rPr>
      <w:color w:val="0000FF"/>
      <w:u w:val="single"/>
    </w:rPr>
  </w:style>
  <w:style w:type="character" w:customStyle="1" w:styleId="Overskrift1Tegn">
    <w:name w:val="Overskrift 1 Tegn"/>
    <w:basedOn w:val="Standardskriftforavsnitt"/>
    <w:link w:val="Overskrift1"/>
    <w:uiPriority w:val="9"/>
    <w:rsid w:val="00390DF1"/>
    <w:rPr>
      <w:rFonts w:asciiTheme="majorHAnsi" w:eastAsiaTheme="majorEastAsia" w:hAnsiTheme="majorHAnsi" w:cstheme="majorBidi"/>
      <w:color w:val="2E74B5" w:themeColor="accent1" w:themeShade="BF"/>
      <w:sz w:val="32"/>
      <w:szCs w:val="32"/>
    </w:rPr>
  </w:style>
  <w:style w:type="paragraph" w:styleId="Overskriftforinnholdsfortegnelse">
    <w:name w:val="TOC Heading"/>
    <w:basedOn w:val="Overskrift1"/>
    <w:next w:val="Normal"/>
    <w:uiPriority w:val="39"/>
    <w:unhideWhenUsed/>
    <w:qFormat/>
    <w:rsid w:val="00390DF1"/>
    <w:pPr>
      <w:outlineLvl w:val="9"/>
    </w:pPr>
    <w:rPr>
      <w:lang w:eastAsia="nb-NO"/>
    </w:rPr>
  </w:style>
  <w:style w:type="paragraph" w:styleId="INNH1">
    <w:name w:val="toc 1"/>
    <w:basedOn w:val="Normal"/>
    <w:next w:val="Normal"/>
    <w:autoRedefine/>
    <w:uiPriority w:val="39"/>
    <w:unhideWhenUsed/>
    <w:rsid w:val="00390DF1"/>
    <w:pPr>
      <w:spacing w:after="100"/>
    </w:pPr>
  </w:style>
  <w:style w:type="character" w:customStyle="1" w:styleId="Overskrift2Tegn">
    <w:name w:val="Overskrift 2 Tegn"/>
    <w:basedOn w:val="Standardskriftforavsnitt"/>
    <w:link w:val="Overskrift2"/>
    <w:uiPriority w:val="9"/>
    <w:rsid w:val="00974BA5"/>
    <w:rPr>
      <w:rFonts w:asciiTheme="majorHAnsi" w:eastAsiaTheme="majorEastAsia" w:hAnsiTheme="majorHAnsi" w:cstheme="majorBidi"/>
      <w:color w:val="2E74B5" w:themeColor="accent1" w:themeShade="BF"/>
      <w:sz w:val="26"/>
      <w:szCs w:val="26"/>
    </w:rPr>
  </w:style>
  <w:style w:type="paragraph" w:styleId="INNH2">
    <w:name w:val="toc 2"/>
    <w:basedOn w:val="Normal"/>
    <w:next w:val="Normal"/>
    <w:autoRedefine/>
    <w:uiPriority w:val="39"/>
    <w:unhideWhenUsed/>
    <w:rsid w:val="00974BA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usa766@gmail.com" TargetMode="External"/><Relationship Id="rId13" Type="http://schemas.openxmlformats.org/officeDocument/2006/relationships/hyperlink" Target="https://www.senterpartiet.no/politikk/A-%C3%85/politisk-sak/eu-og-e%C3%B8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nterpartiet.no/politikk/A-%C3%85/politisk-sak/landbr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p.ebscohost.com/ehost/pdfviewer/pdfviewer?vid=1&amp;sid=17eb0258-7b5f-43bc-abb9-67218ca08543%40redi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dunn.no/nst/2014/02/norsk_jordbruk_i_krysspress_mellom_nasjonal_og_internasjona" TargetMode="External"/><Relationship Id="rId4" Type="http://schemas.openxmlformats.org/officeDocument/2006/relationships/settings" Target="settings.xml"/><Relationship Id="rId9" Type="http://schemas.openxmlformats.org/officeDocument/2006/relationships/hyperlink" Target="https://www.jstor.org/stable/26513503?sid=primo&amp;seq=1#metadata_info_tab_contents" TargetMode="External"/><Relationship Id="rId14" Type="http://schemas.openxmlformats.org/officeDocument/2006/relationships/hyperlink" Target="https://tidsskriftet-ip.no/index.php/intpol/article/view/459/875"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7FF1-53D8-49B3-A27D-0B49F6B36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2800</Words>
  <Characters>14846</Characters>
  <Application>Microsoft Office Word</Application>
  <DocSecurity>0</DocSecurity>
  <Lines>123</Lines>
  <Paragraphs>35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bruker</dc:creator>
  <cp:keywords/>
  <dc:description/>
  <cp:lastModifiedBy>bruker</cp:lastModifiedBy>
  <cp:revision>3</cp:revision>
  <dcterms:created xsi:type="dcterms:W3CDTF">2021-10-31T20:33:00Z</dcterms:created>
  <dcterms:modified xsi:type="dcterms:W3CDTF">2021-10-31T20:34:00Z</dcterms:modified>
</cp:coreProperties>
</file>