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1475495"/>
        <w:docPartObj>
          <w:docPartGallery w:val="Cover Pages"/>
          <w:docPartUnique/>
        </w:docPartObj>
      </w:sdtPr>
      <w:sdtEndPr/>
      <w:sdtContent>
        <w:p w14:paraId="60B59D6F" w14:textId="6FAAE15E" w:rsidR="00E658C7" w:rsidRDefault="00E658C7">
          <w:r>
            <w:rPr>
              <w:noProof/>
            </w:rPr>
            <mc:AlternateContent>
              <mc:Choice Requires="wpg">
                <w:drawing>
                  <wp:anchor distT="0" distB="0" distL="114300" distR="114300" simplePos="0" relativeHeight="251662336" behindDoc="0" locked="0" layoutInCell="1" allowOverlap="1" wp14:anchorId="32659486" wp14:editId="7DFFB3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68E8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92E86F" wp14:editId="7FEBDF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D2BF0A" w14:textId="7179F425" w:rsidR="00E658C7" w:rsidRDefault="00E658C7">
                                    <w:pPr>
                                      <w:pStyle w:val="Ingenmellomrom"/>
                                      <w:jc w:val="right"/>
                                      <w:rPr>
                                        <w:color w:val="595959" w:themeColor="text1" w:themeTint="A6"/>
                                        <w:sz w:val="28"/>
                                        <w:szCs w:val="28"/>
                                      </w:rPr>
                                    </w:pPr>
                                    <w:r>
                                      <w:rPr>
                                        <w:color w:val="595959" w:themeColor="text1" w:themeTint="A6"/>
                                        <w:sz w:val="28"/>
                                        <w:szCs w:val="28"/>
                                      </w:rPr>
                                      <w:t>Oscar Aanerud</w:t>
                                    </w:r>
                                  </w:p>
                                </w:sdtContent>
                              </w:sdt>
                              <w:p w14:paraId="31F7C431" w14:textId="3C8F02D7" w:rsidR="00E658C7" w:rsidRDefault="002A70E5">
                                <w:pPr>
                                  <w:pStyle w:val="Ingenmellomro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658C7">
                                      <w:rPr>
                                        <w:color w:val="595959" w:themeColor="text1" w:themeTint="A6"/>
                                        <w:sz w:val="18"/>
                                        <w:szCs w:val="18"/>
                                      </w:rPr>
                                      <w:t>Oscar.aanerud@gmail.com</w:t>
                                    </w:r>
                                  </w:sdtContent>
                                </w:sdt>
                              </w:p>
                              <w:p w14:paraId="556CB5EA" w14:textId="6BB87C3F" w:rsidR="00E658C7" w:rsidRDefault="00E658C7">
                                <w:pPr>
                                  <w:pStyle w:val="Ingenmellomro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92E86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D2BF0A" w14:textId="7179F425" w:rsidR="00E658C7" w:rsidRDefault="00E658C7">
                              <w:pPr>
                                <w:pStyle w:val="Ingenmellomrom"/>
                                <w:jc w:val="right"/>
                                <w:rPr>
                                  <w:color w:val="595959" w:themeColor="text1" w:themeTint="A6"/>
                                  <w:sz w:val="28"/>
                                  <w:szCs w:val="28"/>
                                </w:rPr>
                              </w:pPr>
                              <w:r>
                                <w:rPr>
                                  <w:color w:val="595959" w:themeColor="text1" w:themeTint="A6"/>
                                  <w:sz w:val="28"/>
                                  <w:szCs w:val="28"/>
                                </w:rPr>
                                <w:t>Oscar Aanerud</w:t>
                              </w:r>
                            </w:p>
                          </w:sdtContent>
                        </w:sdt>
                        <w:p w14:paraId="31F7C431" w14:textId="3C8F02D7" w:rsidR="00E658C7" w:rsidRDefault="002A70E5">
                          <w:pPr>
                            <w:pStyle w:val="Ingenmellomro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658C7">
                                <w:rPr>
                                  <w:color w:val="595959" w:themeColor="text1" w:themeTint="A6"/>
                                  <w:sz w:val="18"/>
                                  <w:szCs w:val="18"/>
                                </w:rPr>
                                <w:t>Oscar.aanerud@gmail.com</w:t>
                              </w:r>
                            </w:sdtContent>
                          </w:sdt>
                        </w:p>
                        <w:p w14:paraId="556CB5EA" w14:textId="6BB87C3F" w:rsidR="00E658C7" w:rsidRDefault="00E658C7">
                          <w:pPr>
                            <w:pStyle w:val="Ingenmellomro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DC2260" wp14:editId="161F7CA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E8AA2" w14:textId="2B26BB90" w:rsidR="00E658C7" w:rsidRDefault="00E658C7">
                                <w:pPr>
                                  <w:pStyle w:val="Ingenmellomro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DC226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3E8AA2" w14:textId="2B26BB90" w:rsidR="00E658C7" w:rsidRDefault="00E658C7">
                          <w:pPr>
                            <w:pStyle w:val="Ingenmellomro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FD6928" wp14:editId="24B80B9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2E721" w14:textId="111A0619" w:rsidR="00E658C7" w:rsidRPr="00E658C7" w:rsidRDefault="002A70E5">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5CC">
                                      <w:rPr>
                                        <w:caps/>
                                        <w:color w:val="4472C4" w:themeColor="accent1"/>
                                        <w:sz w:val="64"/>
                                        <w:szCs w:val="64"/>
                                        <w:lang w:val="en-US"/>
                                      </w:rPr>
                                      <w:t>Carbon taxation</w:t>
                                    </w:r>
                                    <w:r w:rsidR="000B5D87">
                                      <w:rPr>
                                        <w:caps/>
                                        <w:color w:val="4472C4" w:themeColor="accent1"/>
                                        <w:sz w:val="64"/>
                                        <w:szCs w:val="64"/>
                                        <w:lang w:val="en-US"/>
                                      </w:rPr>
                                      <w:t>:</w:t>
                                    </w:r>
                                    <w:r w:rsidR="000E65CC">
                                      <w:rPr>
                                        <w:caps/>
                                        <w:color w:val="4472C4" w:themeColor="accent1"/>
                                        <w:sz w:val="64"/>
                                        <w:szCs w:val="64"/>
                                        <w:lang w:val="en-US"/>
                                      </w:rPr>
                                      <w:t xml:space="preserve"> lessons from France and British Columbia</w:t>
                                    </w:r>
                                  </w:sdtContent>
                                </w:sdt>
                              </w:p>
                              <w:sdt>
                                <w:sdtPr>
                                  <w:rPr>
                                    <w:color w:val="404040" w:themeColor="text1" w:themeTint="BF"/>
                                    <w:sz w:val="36"/>
                                    <w:szCs w:val="36"/>
                                    <w:lang w:val="en-US"/>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32995DC" w14:textId="4CF3B570" w:rsidR="00E658C7" w:rsidRPr="00E658C7" w:rsidRDefault="000E65CC">
                                    <w:pPr>
                                      <w:jc w:val="right"/>
                                      <w:rPr>
                                        <w:smallCaps/>
                                        <w:color w:val="404040" w:themeColor="text1" w:themeTint="BF"/>
                                        <w:sz w:val="36"/>
                                        <w:szCs w:val="36"/>
                                        <w:lang w:val="en-US"/>
                                      </w:rPr>
                                    </w:pPr>
                                    <w:r>
                                      <w:rPr>
                                        <w:color w:val="404040" w:themeColor="text1" w:themeTint="BF"/>
                                        <w:sz w:val="36"/>
                                        <w:szCs w:val="36"/>
                                        <w:lang w:val="en-US"/>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FD692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FC2E721" w14:textId="111A0619" w:rsidR="00E658C7" w:rsidRPr="00E658C7" w:rsidRDefault="002A70E5">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5CC">
                                <w:rPr>
                                  <w:caps/>
                                  <w:color w:val="4472C4" w:themeColor="accent1"/>
                                  <w:sz w:val="64"/>
                                  <w:szCs w:val="64"/>
                                  <w:lang w:val="en-US"/>
                                </w:rPr>
                                <w:t>Carbon taxation</w:t>
                              </w:r>
                              <w:r w:rsidR="000B5D87">
                                <w:rPr>
                                  <w:caps/>
                                  <w:color w:val="4472C4" w:themeColor="accent1"/>
                                  <w:sz w:val="64"/>
                                  <w:szCs w:val="64"/>
                                  <w:lang w:val="en-US"/>
                                </w:rPr>
                                <w:t>:</w:t>
                              </w:r>
                              <w:r w:rsidR="000E65CC">
                                <w:rPr>
                                  <w:caps/>
                                  <w:color w:val="4472C4" w:themeColor="accent1"/>
                                  <w:sz w:val="64"/>
                                  <w:szCs w:val="64"/>
                                  <w:lang w:val="en-US"/>
                                </w:rPr>
                                <w:t xml:space="preserve"> lessons from France and British Columbia</w:t>
                              </w:r>
                            </w:sdtContent>
                          </w:sdt>
                        </w:p>
                        <w:sdt>
                          <w:sdtPr>
                            <w:rPr>
                              <w:color w:val="404040" w:themeColor="text1" w:themeTint="BF"/>
                              <w:sz w:val="36"/>
                              <w:szCs w:val="36"/>
                              <w:lang w:val="en-US"/>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32995DC" w14:textId="4CF3B570" w:rsidR="00E658C7" w:rsidRPr="00E658C7" w:rsidRDefault="000E65CC">
                              <w:pPr>
                                <w:jc w:val="right"/>
                                <w:rPr>
                                  <w:smallCaps/>
                                  <w:color w:val="404040" w:themeColor="text1" w:themeTint="BF"/>
                                  <w:sz w:val="36"/>
                                  <w:szCs w:val="36"/>
                                  <w:lang w:val="en-US"/>
                                </w:rPr>
                              </w:pPr>
                              <w:r>
                                <w:rPr>
                                  <w:color w:val="404040" w:themeColor="text1" w:themeTint="BF"/>
                                  <w:sz w:val="36"/>
                                  <w:szCs w:val="36"/>
                                  <w:lang w:val="en-US"/>
                                </w:rPr>
                                <w:t xml:space="preserve">     </w:t>
                              </w:r>
                            </w:p>
                          </w:sdtContent>
                        </w:sdt>
                      </w:txbxContent>
                    </v:textbox>
                    <w10:wrap type="square" anchorx="page" anchory="page"/>
                  </v:shape>
                </w:pict>
              </mc:Fallback>
            </mc:AlternateContent>
          </w:r>
        </w:p>
        <w:p w14:paraId="55EDDE56" w14:textId="43A21E9D" w:rsidR="00E658C7" w:rsidRDefault="00E658C7">
          <w:r>
            <w:br w:type="page"/>
          </w:r>
        </w:p>
      </w:sdtContent>
    </w:sdt>
    <w:sdt>
      <w:sdtPr>
        <w:rPr>
          <w:rFonts w:asciiTheme="minorHAnsi" w:eastAsiaTheme="minorHAnsi" w:hAnsiTheme="minorHAnsi" w:cstheme="minorBidi"/>
          <w:color w:val="auto"/>
          <w:sz w:val="22"/>
          <w:szCs w:val="22"/>
          <w:lang w:val="nb-NO"/>
        </w:rPr>
        <w:id w:val="202527471"/>
        <w:docPartObj>
          <w:docPartGallery w:val="Table of Contents"/>
          <w:docPartUnique/>
        </w:docPartObj>
      </w:sdtPr>
      <w:sdtEndPr>
        <w:rPr>
          <w:b/>
          <w:bCs/>
          <w:noProof/>
        </w:rPr>
      </w:sdtEndPr>
      <w:sdtContent>
        <w:p w14:paraId="213CF1D4" w14:textId="5794E45A" w:rsidR="00E658C7" w:rsidRPr="00E658C7" w:rsidRDefault="00E658C7">
          <w:pPr>
            <w:pStyle w:val="Overskriftforinnholdsfortegnelse"/>
            <w:rPr>
              <w:lang w:val="nb-NO"/>
            </w:rPr>
          </w:pPr>
          <w:r w:rsidRPr="00E658C7">
            <w:rPr>
              <w:lang w:val="nb-NO"/>
            </w:rPr>
            <w:t>Contents</w:t>
          </w:r>
        </w:p>
        <w:p w14:paraId="40B3E6BE" w14:textId="0273FA49" w:rsidR="003E6087" w:rsidRDefault="002A70E5">
          <w:pPr>
            <w:pStyle w:val="INNH1"/>
            <w:tabs>
              <w:tab w:val="right" w:leader="dot" w:pos="9016"/>
            </w:tabs>
            <w:rPr>
              <w:rFonts w:eastAsiaTheme="minorEastAsia"/>
              <w:noProof/>
              <w:lang w:val="en-US"/>
            </w:rPr>
          </w:pPr>
          <w:r>
            <w:fldChar w:fldCharType="begin"/>
          </w:r>
          <w:r>
            <w:instrText xml:space="preserve"> TOC \o "1-3" \h \z \u </w:instrText>
          </w:r>
          <w:r>
            <w:fldChar w:fldCharType="separate"/>
          </w:r>
          <w:hyperlink w:anchor="_Toc85536837" w:history="1">
            <w:r w:rsidR="003E6087" w:rsidRPr="0033391C">
              <w:rPr>
                <w:rStyle w:val="Hyperkobling"/>
                <w:noProof/>
                <w:lang w:val="en-US"/>
              </w:rPr>
              <w:t>Introduction</w:t>
            </w:r>
            <w:r w:rsidR="003E6087">
              <w:rPr>
                <w:noProof/>
                <w:webHidden/>
              </w:rPr>
              <w:tab/>
            </w:r>
            <w:r w:rsidR="003E6087">
              <w:rPr>
                <w:noProof/>
                <w:webHidden/>
              </w:rPr>
              <w:fldChar w:fldCharType="begin"/>
            </w:r>
            <w:r w:rsidR="003E6087">
              <w:rPr>
                <w:noProof/>
                <w:webHidden/>
              </w:rPr>
              <w:instrText xml:space="preserve"> PAGEREF _Toc85536837 \h </w:instrText>
            </w:r>
            <w:r w:rsidR="003E6087">
              <w:rPr>
                <w:noProof/>
                <w:webHidden/>
              </w:rPr>
            </w:r>
            <w:r w:rsidR="003E6087">
              <w:rPr>
                <w:noProof/>
                <w:webHidden/>
              </w:rPr>
              <w:fldChar w:fldCharType="separate"/>
            </w:r>
            <w:r w:rsidR="003E6087">
              <w:rPr>
                <w:noProof/>
                <w:webHidden/>
              </w:rPr>
              <w:t>1</w:t>
            </w:r>
            <w:r w:rsidR="003E6087">
              <w:rPr>
                <w:noProof/>
                <w:webHidden/>
              </w:rPr>
              <w:fldChar w:fldCharType="end"/>
            </w:r>
          </w:hyperlink>
        </w:p>
        <w:p w14:paraId="50A7D360" w14:textId="4DF6AB7A" w:rsidR="003E6087" w:rsidRDefault="003E6087">
          <w:pPr>
            <w:pStyle w:val="INNH1"/>
            <w:tabs>
              <w:tab w:val="right" w:leader="dot" w:pos="9016"/>
            </w:tabs>
            <w:rPr>
              <w:rFonts w:eastAsiaTheme="minorEastAsia"/>
              <w:noProof/>
              <w:lang w:val="en-US"/>
            </w:rPr>
          </w:pPr>
          <w:hyperlink w:anchor="_Toc85536838" w:history="1">
            <w:r w:rsidRPr="0033391C">
              <w:rPr>
                <w:rStyle w:val="Hyperkobling"/>
                <w:noProof/>
                <w:lang w:val="en-US"/>
              </w:rPr>
              <w:t>Theory</w:t>
            </w:r>
            <w:r>
              <w:rPr>
                <w:noProof/>
                <w:webHidden/>
              </w:rPr>
              <w:tab/>
            </w:r>
            <w:r>
              <w:rPr>
                <w:noProof/>
                <w:webHidden/>
              </w:rPr>
              <w:fldChar w:fldCharType="begin"/>
            </w:r>
            <w:r>
              <w:rPr>
                <w:noProof/>
                <w:webHidden/>
              </w:rPr>
              <w:instrText xml:space="preserve"> PAGEREF _Toc85536838 \h </w:instrText>
            </w:r>
            <w:r>
              <w:rPr>
                <w:noProof/>
                <w:webHidden/>
              </w:rPr>
            </w:r>
            <w:r>
              <w:rPr>
                <w:noProof/>
                <w:webHidden/>
              </w:rPr>
              <w:fldChar w:fldCharType="separate"/>
            </w:r>
            <w:r>
              <w:rPr>
                <w:noProof/>
                <w:webHidden/>
              </w:rPr>
              <w:t>1</w:t>
            </w:r>
            <w:r>
              <w:rPr>
                <w:noProof/>
                <w:webHidden/>
              </w:rPr>
              <w:fldChar w:fldCharType="end"/>
            </w:r>
          </w:hyperlink>
        </w:p>
        <w:p w14:paraId="5164E73C" w14:textId="0A10E00B" w:rsidR="003E6087" w:rsidRDefault="003E6087">
          <w:pPr>
            <w:pStyle w:val="INNH1"/>
            <w:tabs>
              <w:tab w:val="right" w:leader="dot" w:pos="9016"/>
            </w:tabs>
            <w:rPr>
              <w:rFonts w:eastAsiaTheme="minorEastAsia"/>
              <w:noProof/>
              <w:lang w:val="en-US"/>
            </w:rPr>
          </w:pPr>
          <w:hyperlink w:anchor="_Toc85536839" w:history="1">
            <w:r w:rsidRPr="0033391C">
              <w:rPr>
                <w:rStyle w:val="Hyperkobling"/>
                <w:noProof/>
                <w:lang w:val="en-US"/>
              </w:rPr>
              <w:t>Empirics</w:t>
            </w:r>
            <w:r>
              <w:rPr>
                <w:noProof/>
                <w:webHidden/>
              </w:rPr>
              <w:tab/>
            </w:r>
            <w:r>
              <w:rPr>
                <w:noProof/>
                <w:webHidden/>
              </w:rPr>
              <w:fldChar w:fldCharType="begin"/>
            </w:r>
            <w:r>
              <w:rPr>
                <w:noProof/>
                <w:webHidden/>
              </w:rPr>
              <w:instrText xml:space="preserve"> PAGEREF _Toc85536839 \h </w:instrText>
            </w:r>
            <w:r>
              <w:rPr>
                <w:noProof/>
                <w:webHidden/>
              </w:rPr>
            </w:r>
            <w:r>
              <w:rPr>
                <w:noProof/>
                <w:webHidden/>
              </w:rPr>
              <w:fldChar w:fldCharType="separate"/>
            </w:r>
            <w:r>
              <w:rPr>
                <w:noProof/>
                <w:webHidden/>
              </w:rPr>
              <w:t>2</w:t>
            </w:r>
            <w:r>
              <w:rPr>
                <w:noProof/>
                <w:webHidden/>
              </w:rPr>
              <w:fldChar w:fldCharType="end"/>
            </w:r>
          </w:hyperlink>
        </w:p>
        <w:p w14:paraId="2707CF13" w14:textId="41AF3DDA" w:rsidR="003E6087" w:rsidRDefault="003E6087">
          <w:pPr>
            <w:pStyle w:val="INNH1"/>
            <w:tabs>
              <w:tab w:val="right" w:leader="dot" w:pos="9016"/>
            </w:tabs>
            <w:rPr>
              <w:rFonts w:eastAsiaTheme="minorEastAsia"/>
              <w:noProof/>
              <w:lang w:val="en-US"/>
            </w:rPr>
          </w:pPr>
          <w:hyperlink w:anchor="_Toc85536840" w:history="1">
            <w:r w:rsidRPr="0033391C">
              <w:rPr>
                <w:rStyle w:val="Hyperkobling"/>
                <w:noProof/>
                <w:lang w:val="en-US"/>
              </w:rPr>
              <w:t>Discussion</w:t>
            </w:r>
            <w:r>
              <w:rPr>
                <w:noProof/>
                <w:webHidden/>
              </w:rPr>
              <w:tab/>
            </w:r>
            <w:r>
              <w:rPr>
                <w:noProof/>
                <w:webHidden/>
              </w:rPr>
              <w:fldChar w:fldCharType="begin"/>
            </w:r>
            <w:r>
              <w:rPr>
                <w:noProof/>
                <w:webHidden/>
              </w:rPr>
              <w:instrText xml:space="preserve"> PAGEREF _Toc85536840 \h </w:instrText>
            </w:r>
            <w:r>
              <w:rPr>
                <w:noProof/>
                <w:webHidden/>
              </w:rPr>
            </w:r>
            <w:r>
              <w:rPr>
                <w:noProof/>
                <w:webHidden/>
              </w:rPr>
              <w:fldChar w:fldCharType="separate"/>
            </w:r>
            <w:r>
              <w:rPr>
                <w:noProof/>
                <w:webHidden/>
              </w:rPr>
              <w:t>2</w:t>
            </w:r>
            <w:r>
              <w:rPr>
                <w:noProof/>
                <w:webHidden/>
              </w:rPr>
              <w:fldChar w:fldCharType="end"/>
            </w:r>
          </w:hyperlink>
        </w:p>
        <w:p w14:paraId="719FE36A" w14:textId="6170C0DF" w:rsidR="003E6087" w:rsidRDefault="003E6087">
          <w:pPr>
            <w:pStyle w:val="INNH1"/>
            <w:tabs>
              <w:tab w:val="right" w:leader="dot" w:pos="9016"/>
            </w:tabs>
            <w:rPr>
              <w:rFonts w:eastAsiaTheme="minorEastAsia"/>
              <w:noProof/>
              <w:lang w:val="en-US"/>
            </w:rPr>
          </w:pPr>
          <w:hyperlink w:anchor="_Toc85536841" w:history="1">
            <w:r w:rsidRPr="0033391C">
              <w:rPr>
                <w:rStyle w:val="Hyperkobling"/>
                <w:noProof/>
                <w:lang w:val="en-US"/>
              </w:rPr>
              <w:t>Conclusion</w:t>
            </w:r>
            <w:r>
              <w:rPr>
                <w:noProof/>
                <w:webHidden/>
              </w:rPr>
              <w:tab/>
            </w:r>
            <w:r>
              <w:rPr>
                <w:noProof/>
                <w:webHidden/>
              </w:rPr>
              <w:fldChar w:fldCharType="begin"/>
            </w:r>
            <w:r>
              <w:rPr>
                <w:noProof/>
                <w:webHidden/>
              </w:rPr>
              <w:instrText xml:space="preserve"> PAGEREF _Toc85536841 \h </w:instrText>
            </w:r>
            <w:r>
              <w:rPr>
                <w:noProof/>
                <w:webHidden/>
              </w:rPr>
            </w:r>
            <w:r>
              <w:rPr>
                <w:noProof/>
                <w:webHidden/>
              </w:rPr>
              <w:fldChar w:fldCharType="separate"/>
            </w:r>
            <w:r>
              <w:rPr>
                <w:noProof/>
                <w:webHidden/>
              </w:rPr>
              <w:t>3</w:t>
            </w:r>
            <w:r>
              <w:rPr>
                <w:noProof/>
                <w:webHidden/>
              </w:rPr>
              <w:fldChar w:fldCharType="end"/>
            </w:r>
          </w:hyperlink>
        </w:p>
        <w:p w14:paraId="1DE45FB5" w14:textId="7BD73D36" w:rsidR="003E6087" w:rsidRDefault="003E6087">
          <w:pPr>
            <w:pStyle w:val="INNH1"/>
            <w:tabs>
              <w:tab w:val="right" w:leader="dot" w:pos="9016"/>
            </w:tabs>
            <w:rPr>
              <w:rFonts w:eastAsiaTheme="minorEastAsia"/>
              <w:noProof/>
              <w:lang w:val="en-US"/>
            </w:rPr>
          </w:pPr>
          <w:hyperlink w:anchor="_Toc85536842" w:history="1">
            <w:r w:rsidRPr="0033391C">
              <w:rPr>
                <w:rStyle w:val="Hyperkobling"/>
                <w:noProof/>
                <w:lang w:val="en-US"/>
              </w:rPr>
              <w:t>References</w:t>
            </w:r>
            <w:r>
              <w:rPr>
                <w:noProof/>
                <w:webHidden/>
              </w:rPr>
              <w:tab/>
            </w:r>
            <w:r>
              <w:rPr>
                <w:noProof/>
                <w:webHidden/>
              </w:rPr>
              <w:fldChar w:fldCharType="begin"/>
            </w:r>
            <w:r>
              <w:rPr>
                <w:noProof/>
                <w:webHidden/>
              </w:rPr>
              <w:instrText xml:space="preserve"> PAGEREF _Toc85536842 \h </w:instrText>
            </w:r>
            <w:r>
              <w:rPr>
                <w:noProof/>
                <w:webHidden/>
              </w:rPr>
            </w:r>
            <w:r>
              <w:rPr>
                <w:noProof/>
                <w:webHidden/>
              </w:rPr>
              <w:fldChar w:fldCharType="separate"/>
            </w:r>
            <w:r>
              <w:rPr>
                <w:noProof/>
                <w:webHidden/>
              </w:rPr>
              <w:t>3</w:t>
            </w:r>
            <w:r>
              <w:rPr>
                <w:noProof/>
                <w:webHidden/>
              </w:rPr>
              <w:fldChar w:fldCharType="end"/>
            </w:r>
          </w:hyperlink>
        </w:p>
        <w:p w14:paraId="3A16106E" w14:textId="7B866BA7" w:rsidR="00E658C7" w:rsidRDefault="002A70E5">
          <w:r>
            <w:rPr>
              <w:b/>
              <w:bCs/>
              <w:noProof/>
            </w:rPr>
            <w:fldChar w:fldCharType="end"/>
          </w:r>
        </w:p>
      </w:sdtContent>
    </w:sdt>
    <w:p w14:paraId="017D735A" w14:textId="4056A87F" w:rsidR="00650AB1" w:rsidRDefault="00E658C7" w:rsidP="00E658C7">
      <w:pPr>
        <w:pStyle w:val="Overskrift1"/>
        <w:rPr>
          <w:lang w:val="en-US"/>
        </w:rPr>
      </w:pPr>
      <w:bookmarkStart w:id="0" w:name="_Toc85536837"/>
      <w:r w:rsidRPr="00E658C7">
        <w:rPr>
          <w:lang w:val="en-US"/>
        </w:rPr>
        <w:t>Introduction</w:t>
      </w:r>
      <w:bookmarkEnd w:id="0"/>
    </w:p>
    <w:p w14:paraId="2033D29D" w14:textId="74D751FE" w:rsidR="00AF71F1" w:rsidRDefault="00006CE8" w:rsidP="002E5C4A">
      <w:pPr>
        <w:rPr>
          <w:lang w:val="en-US"/>
        </w:rPr>
      </w:pPr>
      <w:r>
        <w:rPr>
          <w:lang w:val="en-US"/>
        </w:rPr>
        <w:t>Transitionin</w:t>
      </w:r>
      <w:r w:rsidR="00CB47D7">
        <w:rPr>
          <w:lang w:val="en-US"/>
        </w:rPr>
        <w:t>g into</w:t>
      </w:r>
      <w:r w:rsidR="009F69A7">
        <w:rPr>
          <w:lang w:val="en-US"/>
        </w:rPr>
        <w:t xml:space="preserve"> a system with</w:t>
      </w:r>
      <w:r w:rsidR="00CB47D7">
        <w:rPr>
          <w:lang w:val="en-US"/>
        </w:rPr>
        <w:t xml:space="preserve"> low greenhouse gas </w:t>
      </w:r>
      <w:r w:rsidR="009F69A7">
        <w:rPr>
          <w:lang w:val="en-US"/>
        </w:rPr>
        <w:t xml:space="preserve">(GHG) emissions is </w:t>
      </w:r>
      <w:r w:rsidR="006D763D">
        <w:rPr>
          <w:lang w:val="en-US"/>
        </w:rPr>
        <w:t xml:space="preserve">one of the greatest and most important tasks facing the </w:t>
      </w:r>
      <w:r w:rsidR="005411F9">
        <w:rPr>
          <w:lang w:val="en-US"/>
        </w:rPr>
        <w:t xml:space="preserve">world today. </w:t>
      </w:r>
      <w:r w:rsidR="0021408E">
        <w:rPr>
          <w:lang w:val="en-US"/>
        </w:rPr>
        <w:t xml:space="preserve">The Paris </w:t>
      </w:r>
      <w:r w:rsidR="007F2E3E">
        <w:rPr>
          <w:lang w:val="en-US"/>
        </w:rPr>
        <w:t xml:space="preserve">Agreement on Climate Change </w:t>
      </w:r>
      <w:r w:rsidR="009B6152">
        <w:rPr>
          <w:lang w:val="en-US"/>
        </w:rPr>
        <w:t xml:space="preserve">aims to limit global warming </w:t>
      </w:r>
      <w:r w:rsidR="007F5B40">
        <w:rPr>
          <w:lang w:val="en-US"/>
        </w:rPr>
        <w:t>to well</w:t>
      </w:r>
      <w:r w:rsidR="00247647">
        <w:rPr>
          <w:lang w:val="en-US"/>
        </w:rPr>
        <w:t xml:space="preserve"> </w:t>
      </w:r>
      <w:r w:rsidR="00185E93">
        <w:rPr>
          <w:lang w:val="en-US"/>
        </w:rPr>
        <w:t xml:space="preserve">below </w:t>
      </w:r>
      <w:r w:rsidR="007F5B40">
        <w:rPr>
          <w:lang w:val="en-US"/>
        </w:rPr>
        <w:t xml:space="preserve">two degrees, and preferably below </w:t>
      </w:r>
      <w:r w:rsidR="00F97BE9">
        <w:rPr>
          <w:lang w:val="en-US"/>
        </w:rPr>
        <w:t xml:space="preserve">1.5 degrees </w:t>
      </w:r>
      <w:r w:rsidR="00492B35">
        <w:rPr>
          <w:lang w:val="en-US"/>
        </w:rPr>
        <w:t>(</w:t>
      </w:r>
      <w:r w:rsidR="00EF4DE4">
        <w:rPr>
          <w:lang w:val="en-US"/>
        </w:rPr>
        <w:t>UNFCC, 2015).</w:t>
      </w:r>
      <w:r w:rsidR="00492B35">
        <w:rPr>
          <w:lang w:val="en-US"/>
        </w:rPr>
        <w:t xml:space="preserve"> </w:t>
      </w:r>
      <w:r w:rsidR="00C340DE">
        <w:rPr>
          <w:lang w:val="en-US"/>
        </w:rPr>
        <w:t>Several countries have therefore adopted a carbon tax</w:t>
      </w:r>
      <w:r w:rsidR="003947F2">
        <w:rPr>
          <w:lang w:val="en-US"/>
        </w:rPr>
        <w:t xml:space="preserve"> as part of their policy to reduce </w:t>
      </w:r>
      <w:r w:rsidR="00661789">
        <w:rPr>
          <w:lang w:val="en-US"/>
        </w:rPr>
        <w:t>emissions.</w:t>
      </w:r>
    </w:p>
    <w:p w14:paraId="578AE3E8" w14:textId="711401F3" w:rsidR="002E5C4A" w:rsidRPr="002E5C4A" w:rsidRDefault="00AF71F1" w:rsidP="002E5C4A">
      <w:pPr>
        <w:rPr>
          <w:lang w:val="en-US"/>
        </w:rPr>
      </w:pPr>
      <w:r>
        <w:rPr>
          <w:lang w:val="en-US"/>
        </w:rPr>
        <w:t>This article seeks to answer the question of</w:t>
      </w:r>
      <w:r w:rsidR="004F3CF0">
        <w:rPr>
          <w:lang w:val="en-US"/>
        </w:rPr>
        <w:t xml:space="preserve"> </w:t>
      </w:r>
      <w:r w:rsidR="00206A5C">
        <w:rPr>
          <w:lang w:val="en-US"/>
        </w:rPr>
        <w:t xml:space="preserve">whether a “heavy” tax on carbon emissions will </w:t>
      </w:r>
      <w:r w:rsidR="007F1B42">
        <w:rPr>
          <w:lang w:val="en-US"/>
        </w:rPr>
        <w:t>work in practice.</w:t>
      </w:r>
      <w:r w:rsidR="00BC65C9">
        <w:rPr>
          <w:lang w:val="en-US"/>
        </w:rPr>
        <w:t xml:space="preserve"> </w:t>
      </w:r>
      <w:r w:rsidR="00EB35E8">
        <w:rPr>
          <w:lang w:val="en-US"/>
        </w:rPr>
        <w:t xml:space="preserve">This paper consists of </w:t>
      </w:r>
      <w:r w:rsidR="004219C5">
        <w:rPr>
          <w:lang w:val="en-US"/>
        </w:rPr>
        <w:t>four</w:t>
      </w:r>
      <w:r w:rsidR="00EB35E8">
        <w:rPr>
          <w:lang w:val="en-US"/>
        </w:rPr>
        <w:t xml:space="preserve"> parts: </w:t>
      </w:r>
      <w:r w:rsidR="00E87952">
        <w:rPr>
          <w:lang w:val="en-US"/>
        </w:rPr>
        <w:t xml:space="preserve">First, I introduce some relevant theory that </w:t>
      </w:r>
      <w:r w:rsidR="00330B84">
        <w:rPr>
          <w:lang w:val="en-US"/>
        </w:rPr>
        <w:t xml:space="preserve">helps explain how a carbon tax will work. Second, I present empirics on </w:t>
      </w:r>
      <w:r w:rsidR="00E26CB1">
        <w:rPr>
          <w:lang w:val="en-US"/>
        </w:rPr>
        <w:t xml:space="preserve">the results of carbon tax implementation has worked in </w:t>
      </w:r>
      <w:r w:rsidR="004219C5">
        <w:rPr>
          <w:lang w:val="en-US"/>
        </w:rPr>
        <w:t xml:space="preserve">France and British Columbia. Third, I discuss </w:t>
      </w:r>
      <w:r w:rsidR="00844CDE">
        <w:rPr>
          <w:lang w:val="en-US"/>
        </w:rPr>
        <w:t xml:space="preserve">the </w:t>
      </w:r>
      <w:r w:rsidR="00893EB5">
        <w:rPr>
          <w:lang w:val="en-US"/>
        </w:rPr>
        <w:t>results</w:t>
      </w:r>
      <w:r w:rsidR="00844CDE">
        <w:rPr>
          <w:lang w:val="en-US"/>
        </w:rPr>
        <w:t xml:space="preserve"> from </w:t>
      </w:r>
      <w:r w:rsidR="00844CDE">
        <w:rPr>
          <w:lang w:val="en-US"/>
        </w:rPr>
        <w:t>France and British Columbia</w:t>
      </w:r>
      <w:r w:rsidR="00844CDE">
        <w:rPr>
          <w:lang w:val="en-US"/>
        </w:rPr>
        <w:t xml:space="preserve">, and </w:t>
      </w:r>
      <w:r w:rsidR="00893EB5">
        <w:rPr>
          <w:lang w:val="en-US"/>
        </w:rPr>
        <w:t xml:space="preserve">link this with the relevant theory. The fourth part is </w:t>
      </w:r>
      <w:r w:rsidR="004E6AE4">
        <w:rPr>
          <w:lang w:val="en-US"/>
        </w:rPr>
        <w:t>a conclusion</w:t>
      </w:r>
      <w:r w:rsidR="00C04FD1">
        <w:rPr>
          <w:lang w:val="en-US"/>
        </w:rPr>
        <w:t xml:space="preserve">, where I state that </w:t>
      </w:r>
      <w:r w:rsidR="00116005">
        <w:rPr>
          <w:lang w:val="en-US"/>
        </w:rPr>
        <w:t xml:space="preserve">a carbon tax </w:t>
      </w:r>
      <w:r w:rsidR="000A1C88">
        <w:rPr>
          <w:lang w:val="en-US"/>
        </w:rPr>
        <w:t>must</w:t>
      </w:r>
      <w:r w:rsidR="00116005">
        <w:rPr>
          <w:lang w:val="en-US"/>
        </w:rPr>
        <w:t xml:space="preserve"> be really “heavy” to substantially reduce emissions. </w:t>
      </w:r>
      <w:r w:rsidR="000A1C88">
        <w:rPr>
          <w:lang w:val="en-US"/>
        </w:rPr>
        <w:t>Implementation</w:t>
      </w:r>
      <w:r w:rsidR="009610C8">
        <w:rPr>
          <w:lang w:val="en-US"/>
        </w:rPr>
        <w:t xml:space="preserve"> </w:t>
      </w:r>
      <w:r w:rsidR="00FF3C2C">
        <w:rPr>
          <w:lang w:val="en-US"/>
        </w:rPr>
        <w:t xml:space="preserve">must also be done in the right manner </w:t>
      </w:r>
      <w:r w:rsidR="00D96154">
        <w:rPr>
          <w:lang w:val="en-US"/>
        </w:rPr>
        <w:t>for it to be politically</w:t>
      </w:r>
      <w:r w:rsidR="00917A67">
        <w:rPr>
          <w:lang w:val="en-US"/>
        </w:rPr>
        <w:t xml:space="preserve"> </w:t>
      </w:r>
      <w:r w:rsidR="00FE229A">
        <w:rPr>
          <w:lang w:val="en-US"/>
        </w:rPr>
        <w:t>achievable.</w:t>
      </w:r>
    </w:p>
    <w:p w14:paraId="11AEA62F" w14:textId="4B933C19" w:rsidR="00E658C7" w:rsidRDefault="00E658C7" w:rsidP="00E658C7">
      <w:pPr>
        <w:pStyle w:val="Overskrift1"/>
        <w:rPr>
          <w:lang w:val="en-US"/>
        </w:rPr>
      </w:pPr>
      <w:bookmarkStart w:id="1" w:name="_Toc85536838"/>
      <w:r w:rsidRPr="002E5C4A">
        <w:rPr>
          <w:lang w:val="en-US"/>
        </w:rPr>
        <w:t>Theory</w:t>
      </w:r>
      <w:bookmarkEnd w:id="1"/>
    </w:p>
    <w:p w14:paraId="6B1AC981" w14:textId="2D6177FD" w:rsidR="004B2055" w:rsidRDefault="00E21058" w:rsidP="00867765">
      <w:pPr>
        <w:rPr>
          <w:lang w:val="en-US"/>
        </w:rPr>
      </w:pPr>
      <w:r>
        <w:rPr>
          <w:lang w:val="en-US"/>
        </w:rPr>
        <w:t>The reasoning behind a carbon tax</w:t>
      </w:r>
      <w:r w:rsidR="00AF38CB">
        <w:rPr>
          <w:lang w:val="en-US"/>
        </w:rPr>
        <w:t xml:space="preserve"> is </w:t>
      </w:r>
      <w:r w:rsidR="00C568D3">
        <w:rPr>
          <w:lang w:val="en-US"/>
        </w:rPr>
        <w:t>th</w:t>
      </w:r>
      <w:r w:rsidR="008C2DA1">
        <w:rPr>
          <w:lang w:val="en-US"/>
        </w:rPr>
        <w:t>at carbon emissions can be seen as a negative externality.</w:t>
      </w:r>
      <w:r w:rsidR="00B1561B">
        <w:rPr>
          <w:lang w:val="en-US"/>
        </w:rPr>
        <w:t xml:space="preserve"> This </w:t>
      </w:r>
      <w:r w:rsidR="002164B9">
        <w:rPr>
          <w:lang w:val="en-US"/>
        </w:rPr>
        <w:t>can be seen as</w:t>
      </w:r>
      <w:r w:rsidR="00B1561B">
        <w:rPr>
          <w:lang w:val="en-US"/>
        </w:rPr>
        <w:t xml:space="preserve"> a market failure</w:t>
      </w:r>
      <w:r w:rsidR="002164B9">
        <w:rPr>
          <w:lang w:val="en-US"/>
        </w:rPr>
        <w:t xml:space="preserve">, </w:t>
      </w:r>
      <w:r w:rsidR="00CD0425">
        <w:rPr>
          <w:lang w:val="en-US"/>
        </w:rPr>
        <w:t xml:space="preserve">as carbon emissions are not adequately </w:t>
      </w:r>
      <w:r w:rsidR="00C9048A">
        <w:rPr>
          <w:lang w:val="en-US"/>
        </w:rPr>
        <w:t>accounted for by the market mechanism.</w:t>
      </w:r>
      <w:r w:rsidR="000466D9">
        <w:rPr>
          <w:lang w:val="en-US"/>
        </w:rPr>
        <w:t xml:space="preserve"> </w:t>
      </w:r>
      <w:r w:rsidR="00FA6760">
        <w:rPr>
          <w:lang w:val="en-US"/>
        </w:rPr>
        <w:t xml:space="preserve">Goods that emit GHGs are </w:t>
      </w:r>
      <w:r w:rsidR="00D36EBB">
        <w:rPr>
          <w:lang w:val="en-US"/>
        </w:rPr>
        <w:t>consequently</w:t>
      </w:r>
      <w:r w:rsidR="00FA6760">
        <w:rPr>
          <w:lang w:val="en-US"/>
        </w:rPr>
        <w:t xml:space="preserve"> overproduced compared to </w:t>
      </w:r>
      <w:r w:rsidR="00CE5A47">
        <w:rPr>
          <w:lang w:val="en-US"/>
        </w:rPr>
        <w:t xml:space="preserve">the socio-economic optimum. The idea is therefore that a carbon tax </w:t>
      </w:r>
      <w:r w:rsidR="00590986">
        <w:rPr>
          <w:lang w:val="en-US"/>
        </w:rPr>
        <w:t>can internalize the externality</w:t>
      </w:r>
      <w:r w:rsidR="004B2055">
        <w:rPr>
          <w:lang w:val="en-US"/>
        </w:rPr>
        <w:t xml:space="preserve"> by increasing the cost of production, and thereby increase the market price.</w:t>
      </w:r>
    </w:p>
    <w:p w14:paraId="4D9AF309" w14:textId="5AABE53D" w:rsidR="003A20F1" w:rsidRDefault="0077220D" w:rsidP="00867765">
      <w:pPr>
        <w:rPr>
          <w:lang w:val="en-US"/>
        </w:rPr>
      </w:pPr>
      <w:r>
        <w:rPr>
          <w:lang w:val="en-US"/>
        </w:rPr>
        <w:t xml:space="preserve">There are however some problems with implementing carbon taxes. </w:t>
      </w:r>
      <w:r w:rsidR="003A20F1">
        <w:rPr>
          <w:lang w:val="en-US"/>
        </w:rPr>
        <w:t>Firstly</w:t>
      </w:r>
      <w:r w:rsidR="003A20F1">
        <w:rPr>
          <w:lang w:val="en-US"/>
        </w:rPr>
        <w:t xml:space="preserve">, energy can be seen as a necessary good, and therefore it has an inelastic demand. This means that the demand of energy changes less than the price changes. For example, a low-income household living on the countryside might depend on a car to be able to get to work. This household will buy as much fuel for the car as before, and the only effect of a carbon tax for this household is reduced purchasing power. A high-income household will, in contrast, not be affected by the tax because the tax constitutes less of their total purchasing power. Demand might be more elastic in urban areas however, because there are more viable alternatives to the car, such as public transport. This means that a carbon taxation will affect people disproportionately. </w:t>
      </w:r>
    </w:p>
    <w:p w14:paraId="03C282B1" w14:textId="58835532" w:rsidR="0047416F" w:rsidRDefault="003A20F1" w:rsidP="00867765">
      <w:pPr>
        <w:rPr>
          <w:lang w:val="en-US"/>
        </w:rPr>
      </w:pPr>
      <w:r>
        <w:rPr>
          <w:lang w:val="en-US"/>
        </w:rPr>
        <w:t>Secondly</w:t>
      </w:r>
      <w:r w:rsidR="00750719">
        <w:rPr>
          <w:lang w:val="en-US"/>
        </w:rPr>
        <w:t xml:space="preserve">, </w:t>
      </w:r>
      <w:r w:rsidR="00E954C7">
        <w:rPr>
          <w:lang w:val="en-US"/>
        </w:rPr>
        <w:t xml:space="preserve">environmental protection is a collective goods problem. </w:t>
      </w:r>
      <w:r w:rsidR="0047416F">
        <w:rPr>
          <w:lang w:val="en-US"/>
        </w:rPr>
        <w:t>Collective goods</w:t>
      </w:r>
      <w:r w:rsidR="0047416F">
        <w:rPr>
          <w:lang w:val="en-US"/>
        </w:rPr>
        <w:t xml:space="preserve"> are goods </w:t>
      </w:r>
      <w:r w:rsidR="00444FCA">
        <w:rPr>
          <w:lang w:val="en-US"/>
        </w:rPr>
        <w:t xml:space="preserve">characterized by </w:t>
      </w:r>
      <w:r w:rsidR="006121B6">
        <w:rPr>
          <w:lang w:val="en-US"/>
        </w:rPr>
        <w:t>the following traits:</w:t>
      </w:r>
    </w:p>
    <w:p w14:paraId="7DF81896" w14:textId="362EE133" w:rsidR="006121B6" w:rsidRDefault="006121B6" w:rsidP="006121B6">
      <w:pPr>
        <w:pStyle w:val="Listeavsnitt"/>
        <w:numPr>
          <w:ilvl w:val="0"/>
          <w:numId w:val="1"/>
        </w:numPr>
        <w:rPr>
          <w:lang w:val="en-US"/>
        </w:rPr>
      </w:pPr>
      <w:r>
        <w:rPr>
          <w:lang w:val="en-US"/>
        </w:rPr>
        <w:t xml:space="preserve">Non-exclusivity </w:t>
      </w:r>
      <w:r w:rsidR="000F59C6">
        <w:rPr>
          <w:lang w:val="en-US"/>
        </w:rPr>
        <w:t>– nobody can be excluded from using the good.</w:t>
      </w:r>
    </w:p>
    <w:p w14:paraId="57BF27F9" w14:textId="41E4F82F" w:rsidR="00030C21" w:rsidRPr="00330860" w:rsidRDefault="00471978" w:rsidP="00867765">
      <w:pPr>
        <w:pStyle w:val="Listeavsnitt"/>
        <w:numPr>
          <w:ilvl w:val="0"/>
          <w:numId w:val="1"/>
        </w:numPr>
        <w:rPr>
          <w:lang w:val="en-US"/>
        </w:rPr>
      </w:pPr>
      <w:r>
        <w:rPr>
          <w:lang w:val="en-US"/>
        </w:rPr>
        <w:t xml:space="preserve">Non-rivalry – one person consummation of a good doesn’t </w:t>
      </w:r>
      <w:r w:rsidR="003326E9">
        <w:rPr>
          <w:lang w:val="en-US"/>
        </w:rPr>
        <w:t xml:space="preserve">deteriorate another person’s </w:t>
      </w:r>
      <w:r w:rsidR="003562F5">
        <w:rPr>
          <w:lang w:val="en-US"/>
        </w:rPr>
        <w:t>consummation of the same good.</w:t>
      </w:r>
    </w:p>
    <w:p w14:paraId="6A755C27" w14:textId="01F11A74" w:rsidR="00867765" w:rsidRDefault="00D20219" w:rsidP="00867765">
      <w:pPr>
        <w:rPr>
          <w:lang w:val="en-US"/>
        </w:rPr>
      </w:pPr>
      <w:r>
        <w:rPr>
          <w:bdr w:val="none" w:sz="0" w:space="0" w:color="auto" w:frame="1"/>
          <w:shd w:val="clear" w:color="auto" w:fill="FFFFFF"/>
          <w:lang w:val="en-US"/>
        </w:rPr>
        <w:lastRenderedPageBreak/>
        <w:t xml:space="preserve">The problem with collective goods is </w:t>
      </w:r>
      <w:r w:rsidR="00904F6F">
        <w:rPr>
          <w:bdr w:val="none" w:sz="0" w:space="0" w:color="auto" w:frame="1"/>
          <w:shd w:val="clear" w:color="auto" w:fill="FFFFFF"/>
          <w:lang w:val="en-US"/>
        </w:rPr>
        <w:t xml:space="preserve">that </w:t>
      </w:r>
      <w:r w:rsidR="00A91390">
        <w:rPr>
          <w:bdr w:val="none" w:sz="0" w:space="0" w:color="auto" w:frame="1"/>
          <w:shd w:val="clear" w:color="auto" w:fill="FFFFFF"/>
          <w:lang w:val="en-US"/>
        </w:rPr>
        <w:t>it takes coordinated action to pro</w:t>
      </w:r>
      <w:r w:rsidR="003E6109">
        <w:rPr>
          <w:bdr w:val="none" w:sz="0" w:space="0" w:color="auto" w:frame="1"/>
          <w:shd w:val="clear" w:color="auto" w:fill="FFFFFF"/>
          <w:lang w:val="en-US"/>
        </w:rPr>
        <w:t>vide</w:t>
      </w:r>
      <w:r w:rsidR="003E6109" w:rsidRPr="00224D39">
        <w:rPr>
          <w:bdr w:val="none" w:sz="0" w:space="0" w:color="auto" w:frame="1"/>
          <w:shd w:val="clear" w:color="auto" w:fill="FFFFFF"/>
          <w:lang w:val="en-US"/>
        </w:rPr>
        <w:t xml:space="preserve"> something that </w:t>
      </w:r>
      <w:r w:rsidR="001D550C">
        <w:rPr>
          <w:bdr w:val="none" w:sz="0" w:space="0" w:color="auto" w:frame="1"/>
          <w:shd w:val="clear" w:color="auto" w:fill="FFFFFF"/>
          <w:lang w:val="en-US"/>
        </w:rPr>
        <w:t xml:space="preserve">will </w:t>
      </w:r>
      <w:r w:rsidR="003E6109" w:rsidRPr="00224D39">
        <w:rPr>
          <w:bdr w:val="none" w:sz="0" w:space="0" w:color="auto" w:frame="1"/>
          <w:shd w:val="clear" w:color="auto" w:fill="FFFFFF"/>
          <w:lang w:val="en-US"/>
        </w:rPr>
        <w:t>benefit all members of a group regardless of what each</w:t>
      </w:r>
      <w:r w:rsidR="003E6109">
        <w:rPr>
          <w:bdr w:val="none" w:sz="0" w:space="0" w:color="auto" w:frame="1"/>
          <w:shd w:val="clear" w:color="auto" w:fill="FFFFFF"/>
          <w:lang w:val="en-US"/>
        </w:rPr>
        <w:t xml:space="preserve"> </w:t>
      </w:r>
      <w:r w:rsidR="003E6109" w:rsidRPr="00224D39">
        <w:rPr>
          <w:bdr w:val="none" w:sz="0" w:space="0" w:color="auto" w:frame="1"/>
          <w:shd w:val="clear" w:color="auto" w:fill="FFFFFF"/>
          <w:lang w:val="en-US"/>
        </w:rPr>
        <w:t>member contributes to it</w:t>
      </w:r>
      <w:r w:rsidR="003E6109">
        <w:rPr>
          <w:bdr w:val="none" w:sz="0" w:space="0" w:color="auto" w:frame="1"/>
          <w:shd w:val="clear" w:color="auto" w:fill="FFFFFF"/>
          <w:lang w:val="en-US"/>
        </w:rPr>
        <w:t xml:space="preserve"> </w:t>
      </w:r>
      <w:r w:rsidR="005A0895">
        <w:rPr>
          <w:lang w:val="en-US"/>
        </w:rPr>
        <w:fldChar w:fldCharType="begin"/>
      </w:r>
      <w:r w:rsidR="005A0895">
        <w:rPr>
          <w:lang w:val="en-US"/>
        </w:rPr>
        <w:instrText xml:space="preserve"> ADDIN EN.CITE &lt;EndNote&gt;&lt;Cite&gt;&lt;Author&gt;George-Duckworth&lt;/Author&gt;&lt;Year&gt;2011&lt;/Year&gt;&lt;RecNum&gt;33&lt;/RecNum&gt;&lt;DisplayText&gt;(George-Duckworth, 2011)&lt;/DisplayText&gt;&lt;record&gt;&lt;rec-number&gt;33&lt;/rec-number&gt;&lt;foreign-keys&gt;&lt;key app="EN" db-id="002sa9adfzrr0kevr2jprsaye5pdpaxrfvxf" timestamp="1634066224"&gt;33&lt;/key&gt;&lt;/foreign-keys&gt;&lt;ref-type name="Journal Article"&gt;17&lt;/ref-type&gt;&lt;contributors&gt;&lt;authors&gt;&lt;author&gt;George-Duckworth, Andriana M.&lt;/author&gt;&lt;/authors&gt;&lt;/contributors&gt;&lt;titles&gt;&lt;title&gt;The Collective Goods Problem in Managing Environmental Issues&lt;/title&gt;&lt;secondary-title&gt;Peace Review&lt;/secondary-title&gt;&lt;/titles&gt;&lt;periodical&gt;&lt;full-title&gt;Peace Review&lt;/full-title&gt;&lt;/periodical&gt;&lt;pages&gt;214-220&lt;/pages&gt;&lt;volume&gt;23&lt;/volume&gt;&lt;number&gt;2&lt;/number&gt;&lt;dates&gt;&lt;year&gt;2011&lt;/year&gt;&lt;/dates&gt;&lt;publisher&gt;Informa UK Limited&lt;/publisher&gt;&lt;isbn&gt;1040-2659&lt;/isbn&gt;&lt;urls&gt;&lt;related-urls&gt;&lt;url&gt;https://dx.doi.org/10.1080/10402659.2011.571614&lt;/url&gt;&lt;/related-urls&gt;&lt;/urls&gt;&lt;electronic-resource-num&gt;10.1080/10402659.2011.571614&lt;/electronic-resource-num&gt;&lt;/record&gt;&lt;/Cite&gt;&lt;/EndNote&gt;</w:instrText>
      </w:r>
      <w:r w:rsidR="005A0895">
        <w:rPr>
          <w:lang w:val="en-US"/>
        </w:rPr>
        <w:fldChar w:fldCharType="separate"/>
      </w:r>
      <w:r w:rsidR="005A0895">
        <w:rPr>
          <w:noProof/>
          <w:lang w:val="en-US"/>
        </w:rPr>
        <w:t>(George-Duckworth, 2011)</w:t>
      </w:r>
      <w:r w:rsidR="005A0895">
        <w:rPr>
          <w:lang w:val="en-US"/>
        </w:rPr>
        <w:fldChar w:fldCharType="end"/>
      </w:r>
      <w:r w:rsidR="005A0895">
        <w:rPr>
          <w:lang w:val="en-US"/>
        </w:rPr>
        <w:t>.</w:t>
      </w:r>
      <w:r w:rsidR="001D550C">
        <w:rPr>
          <w:lang w:val="en-US"/>
        </w:rPr>
        <w:t xml:space="preserve"> In this case, the group is the international </w:t>
      </w:r>
      <w:r w:rsidR="006257C1">
        <w:rPr>
          <w:lang w:val="en-US"/>
        </w:rPr>
        <w:t>system,</w:t>
      </w:r>
      <w:r w:rsidR="001D550C">
        <w:rPr>
          <w:lang w:val="en-US"/>
        </w:rPr>
        <w:t xml:space="preserve"> and each me</w:t>
      </w:r>
      <w:r w:rsidR="004C2E62">
        <w:rPr>
          <w:lang w:val="en-US"/>
        </w:rPr>
        <w:t xml:space="preserve">mber is the individual states. The problem is especially </w:t>
      </w:r>
      <w:r w:rsidR="006257C1">
        <w:rPr>
          <w:lang w:val="en-US"/>
        </w:rPr>
        <w:t>complicated</w:t>
      </w:r>
      <w:r w:rsidR="004C2E62">
        <w:rPr>
          <w:lang w:val="en-US"/>
        </w:rPr>
        <w:t xml:space="preserve"> </w:t>
      </w:r>
      <w:r w:rsidR="00D617E8">
        <w:rPr>
          <w:lang w:val="en-US"/>
        </w:rPr>
        <w:t>on the international scale, as the international system lacks one central authority.</w:t>
      </w:r>
    </w:p>
    <w:p w14:paraId="43233AF9" w14:textId="10AFBFF3" w:rsidR="00E658C7" w:rsidRDefault="00E658C7" w:rsidP="00E658C7">
      <w:pPr>
        <w:pStyle w:val="Overskrift1"/>
        <w:rPr>
          <w:lang w:val="en-US"/>
        </w:rPr>
      </w:pPr>
      <w:bookmarkStart w:id="2" w:name="_Toc85536839"/>
      <w:r w:rsidRPr="002E5C4A">
        <w:rPr>
          <w:lang w:val="en-US"/>
        </w:rPr>
        <w:t>Empirics</w:t>
      </w:r>
      <w:bookmarkEnd w:id="2"/>
    </w:p>
    <w:p w14:paraId="41638C71" w14:textId="0B917628" w:rsidR="006E37A1" w:rsidRDefault="00DF2A33" w:rsidP="006E37A1">
      <w:pPr>
        <w:rPr>
          <w:lang w:val="en-US"/>
        </w:rPr>
      </w:pPr>
      <w:r>
        <w:rPr>
          <w:lang w:val="en-US"/>
        </w:rPr>
        <w:t>A carb</w:t>
      </w:r>
      <w:r w:rsidR="0069630B">
        <w:rPr>
          <w:lang w:val="en-US"/>
        </w:rPr>
        <w:t xml:space="preserve">on tax was introduced in France in 2014 with the price set </w:t>
      </w:r>
      <w:r w:rsidR="00CC272F" w:rsidRPr="00CC272F">
        <w:rPr>
          <w:lang w:val="en-US"/>
        </w:rPr>
        <w:t xml:space="preserve">at 7 </w:t>
      </w:r>
      <w:r w:rsidR="00BF338C">
        <w:rPr>
          <w:lang w:val="en-US"/>
        </w:rPr>
        <w:t xml:space="preserve">€ per </w:t>
      </w:r>
      <w:r w:rsidR="00CC272F" w:rsidRPr="00CC272F">
        <w:rPr>
          <w:lang w:val="en-US"/>
        </w:rPr>
        <w:t>t</w:t>
      </w:r>
      <w:r w:rsidR="00BF338C">
        <w:rPr>
          <w:lang w:val="en-US"/>
        </w:rPr>
        <w:t xml:space="preserve">on of </w:t>
      </w:r>
      <w:r w:rsidR="00CC272F" w:rsidRPr="00CC272F">
        <w:rPr>
          <w:lang w:val="en-US"/>
        </w:rPr>
        <w:t>CO2 in 2014</w:t>
      </w:r>
      <w:r w:rsidR="00CC272F">
        <w:rPr>
          <w:lang w:val="en-US"/>
        </w:rPr>
        <w:t xml:space="preserve">, </w:t>
      </w:r>
      <w:r w:rsidR="00CC272F" w:rsidRPr="00CC272F">
        <w:rPr>
          <w:lang w:val="en-US"/>
        </w:rPr>
        <w:t>rising to 14.5 €</w:t>
      </w:r>
      <w:r w:rsidR="00BF338C">
        <w:rPr>
          <w:lang w:val="en-US"/>
        </w:rPr>
        <w:t xml:space="preserve"> per </w:t>
      </w:r>
      <w:r w:rsidR="00CC272F" w:rsidRPr="00CC272F">
        <w:rPr>
          <w:lang w:val="en-US"/>
        </w:rPr>
        <w:t>t</w:t>
      </w:r>
      <w:r w:rsidR="00BF338C">
        <w:rPr>
          <w:lang w:val="en-US"/>
        </w:rPr>
        <w:t xml:space="preserve">on of </w:t>
      </w:r>
      <w:r w:rsidR="00CC272F" w:rsidRPr="00CC272F">
        <w:rPr>
          <w:lang w:val="en-US"/>
        </w:rPr>
        <w:t>CO2 in 2015 and 22 €</w:t>
      </w:r>
      <w:r w:rsidR="00BF338C">
        <w:rPr>
          <w:lang w:val="en-US"/>
        </w:rPr>
        <w:t xml:space="preserve"> per ton of </w:t>
      </w:r>
      <w:r w:rsidR="00CC272F" w:rsidRPr="00CC272F">
        <w:rPr>
          <w:lang w:val="en-US"/>
        </w:rPr>
        <w:t>CO2 in 201</w:t>
      </w:r>
      <w:r w:rsidR="005931B7">
        <w:rPr>
          <w:lang w:val="en-US"/>
        </w:rPr>
        <w:t>6</w:t>
      </w:r>
      <w:r w:rsidR="009F6E60">
        <w:rPr>
          <w:lang w:val="en-US"/>
        </w:rPr>
        <w:t xml:space="preserve"> </w:t>
      </w:r>
      <w:r w:rsidR="009F6E60">
        <w:rPr>
          <w:lang w:val="en-US"/>
        </w:rPr>
        <w:fldChar w:fldCharType="begin"/>
      </w:r>
      <w:r w:rsidR="009F6E60">
        <w:rPr>
          <w:lang w:val="en-US"/>
        </w:rPr>
        <w:instrText xml:space="preserve"> ADDIN EN.CITE &lt;EndNote&gt;&lt;Cite&gt;&lt;Author&gt;Criqui&lt;/Author&gt;&lt;Year&gt;2019&lt;/Year&gt;&lt;RecNum&gt;34&lt;/RecNum&gt;&lt;DisplayText&gt;(Criqui et al., 2019)&lt;/DisplayText&gt;&lt;record&gt;&lt;rec-number&gt;34&lt;/rec-number&gt;&lt;foreign-keys&gt;&lt;key app="EN" db-id="002sa9adfzrr0kevr2jprsaye5pdpaxrfvxf" timestamp="1634205188"&gt;34&lt;/key&gt;&lt;/foreign-keys&gt;&lt;ref-type name="Journal Article"&gt;17&lt;/ref-type&gt;&lt;contributors&gt;&lt;authors&gt;&lt;author&gt;Criqui, Patrick&lt;/author&gt;&lt;author&gt;Jaccard, Mark&lt;/author&gt;&lt;author&gt;Sterner, Thomas&lt;/author&gt;&lt;/authors&gt;&lt;/contributors&gt;&lt;titles&gt;&lt;title&gt;Carbon Taxation: A Tale of Three Countries&lt;/title&gt;&lt;secondary-title&gt;Sustainability&lt;/secondary-title&gt;&lt;/titles&gt;&lt;periodical&gt;&lt;full-title&gt;Sustainability&lt;/full-title&gt;&lt;/periodical&gt;&lt;pages&gt;6280&lt;/pages&gt;&lt;volume&gt;11&lt;/volume&gt;&lt;number&gt;22&lt;/number&gt;&lt;dates&gt;&lt;year&gt;2019&lt;/year&gt;&lt;/dates&gt;&lt;publisher&gt;MDPI AG&lt;/publisher&gt;&lt;isbn&gt;2071-1050&lt;/isbn&gt;&lt;urls&gt;&lt;related-urls&gt;&lt;url&gt;https://dx.doi.org/10.3390/su11226280&lt;/url&gt;&lt;/related-urls&gt;&lt;/urls&gt;&lt;electronic-resource-num&gt;10.3390/su11226280&lt;/electronic-resource-num&gt;&lt;/record&gt;&lt;/Cite&gt;&lt;/EndNote&gt;</w:instrText>
      </w:r>
      <w:r w:rsidR="009F6E60">
        <w:rPr>
          <w:lang w:val="en-US"/>
        </w:rPr>
        <w:fldChar w:fldCharType="separate"/>
      </w:r>
      <w:r w:rsidR="009F6E60">
        <w:rPr>
          <w:noProof/>
          <w:lang w:val="en-US"/>
        </w:rPr>
        <w:t>(Criqui et al., 2019)</w:t>
      </w:r>
      <w:r w:rsidR="009F6E60">
        <w:rPr>
          <w:lang w:val="en-US"/>
        </w:rPr>
        <w:fldChar w:fldCharType="end"/>
      </w:r>
      <w:r w:rsidR="009F6E60">
        <w:rPr>
          <w:lang w:val="en-US"/>
        </w:rPr>
        <w:t xml:space="preserve">. This was during a time of </w:t>
      </w:r>
      <w:r w:rsidR="002C73EB">
        <w:rPr>
          <w:lang w:val="en-US"/>
        </w:rPr>
        <w:t xml:space="preserve">low oil prices, which made implementation less painful </w:t>
      </w:r>
      <w:r w:rsidR="00CD2FD5">
        <w:rPr>
          <w:lang w:val="en-US"/>
        </w:rPr>
        <w:fldChar w:fldCharType="begin"/>
      </w:r>
      <w:r w:rsidR="00CD2FD5">
        <w:rPr>
          <w:lang w:val="en-US"/>
        </w:rPr>
        <w:instrText xml:space="preserve"> ADDIN EN.CITE &lt;EndNote&gt;&lt;Cite&gt;&lt;Author&gt;Criqui&lt;/Author&gt;&lt;Year&gt;2019&lt;/Year&gt;&lt;RecNum&gt;34&lt;/RecNum&gt;&lt;DisplayText&gt;(Criqui et al., 2019)&lt;/DisplayText&gt;&lt;record&gt;&lt;rec-number&gt;34&lt;/rec-number&gt;&lt;foreign-keys&gt;&lt;key app="EN" db-id="002sa9adfzrr0kevr2jprsaye5pdpaxrfvxf" timestamp="1634205188"&gt;34&lt;/key&gt;&lt;/foreign-keys&gt;&lt;ref-type name="Journal Article"&gt;17&lt;/ref-type&gt;&lt;contributors&gt;&lt;authors&gt;&lt;author&gt;Criqui, Patrick&lt;/author&gt;&lt;author&gt;Jaccard, Mark&lt;/author&gt;&lt;author&gt;Sterner, Thomas&lt;/author&gt;&lt;/authors&gt;&lt;/contributors&gt;&lt;titles&gt;&lt;title&gt;Carbon Taxation: A Tale of Three Countries&lt;/title&gt;&lt;secondary-title&gt;Sustainability&lt;/secondary-title&gt;&lt;/titles&gt;&lt;periodical&gt;&lt;full-title&gt;Sustainability&lt;/full-title&gt;&lt;/periodical&gt;&lt;pages&gt;6280&lt;/pages&gt;&lt;volume&gt;11&lt;/volume&gt;&lt;number&gt;22&lt;/number&gt;&lt;dates&gt;&lt;year&gt;2019&lt;/year&gt;&lt;/dates&gt;&lt;publisher&gt;MDPI AG&lt;/publisher&gt;&lt;isbn&gt;2071-1050&lt;/isbn&gt;&lt;urls&gt;&lt;related-urls&gt;&lt;url&gt;https://dx.doi.org/10.3390/su11226280&lt;/url&gt;&lt;/related-urls&gt;&lt;/urls&gt;&lt;electronic-resource-num&gt;10.3390/su11226280&lt;/electronic-resource-num&gt;&lt;/record&gt;&lt;/Cite&gt;&lt;/EndNote&gt;</w:instrText>
      </w:r>
      <w:r w:rsidR="00CD2FD5">
        <w:rPr>
          <w:lang w:val="en-US"/>
        </w:rPr>
        <w:fldChar w:fldCharType="separate"/>
      </w:r>
      <w:r w:rsidR="00CD2FD5">
        <w:rPr>
          <w:noProof/>
          <w:lang w:val="en-US"/>
        </w:rPr>
        <w:t>(Criqui et al., 2019)</w:t>
      </w:r>
      <w:r w:rsidR="00CD2FD5">
        <w:rPr>
          <w:lang w:val="en-US"/>
        </w:rPr>
        <w:fldChar w:fldCharType="end"/>
      </w:r>
      <w:r w:rsidR="00CD2FD5">
        <w:rPr>
          <w:lang w:val="en-US"/>
        </w:rPr>
        <w:t xml:space="preserve">. </w:t>
      </w:r>
      <w:r w:rsidR="00253BA8">
        <w:rPr>
          <w:lang w:val="en-US"/>
        </w:rPr>
        <w:t xml:space="preserve">As of 2018, the carbon price was set at </w:t>
      </w:r>
      <w:r w:rsidR="0064718C" w:rsidRPr="0064718C">
        <w:rPr>
          <w:rFonts w:ascii="Arial" w:hAnsi="Arial" w:cs="Arial"/>
          <w:color w:val="202122"/>
          <w:sz w:val="21"/>
          <w:szCs w:val="21"/>
          <w:shd w:val="clear" w:color="auto" w:fill="FFFFFF"/>
          <w:lang w:val="en-US"/>
        </w:rPr>
        <w:t>44.60</w:t>
      </w:r>
      <w:r w:rsidR="0064718C">
        <w:rPr>
          <w:rFonts w:ascii="Arial" w:hAnsi="Arial" w:cs="Arial"/>
          <w:color w:val="202122"/>
          <w:sz w:val="21"/>
          <w:szCs w:val="21"/>
          <w:shd w:val="clear" w:color="auto" w:fill="FFFFFF"/>
          <w:lang w:val="en-US"/>
        </w:rPr>
        <w:t xml:space="preserve"> </w:t>
      </w:r>
      <w:r w:rsidR="0064718C" w:rsidRPr="00CC272F">
        <w:rPr>
          <w:lang w:val="en-US"/>
        </w:rPr>
        <w:t>€</w:t>
      </w:r>
      <w:r w:rsidR="00BF338C">
        <w:rPr>
          <w:lang w:val="en-US"/>
        </w:rPr>
        <w:t xml:space="preserve"> per </w:t>
      </w:r>
      <w:r w:rsidR="0064718C" w:rsidRPr="00CC272F">
        <w:rPr>
          <w:lang w:val="en-US"/>
        </w:rPr>
        <w:t>t</w:t>
      </w:r>
      <w:r w:rsidR="00BF338C">
        <w:rPr>
          <w:lang w:val="en-US"/>
        </w:rPr>
        <w:t xml:space="preserve">on of </w:t>
      </w:r>
      <w:r w:rsidR="0064718C" w:rsidRPr="00CC272F">
        <w:rPr>
          <w:lang w:val="en-US"/>
        </w:rPr>
        <w:t>CO2</w:t>
      </w:r>
      <w:r w:rsidR="001A4479">
        <w:rPr>
          <w:lang w:val="en-US"/>
        </w:rPr>
        <w:t xml:space="preserve"> </w:t>
      </w:r>
      <w:r w:rsidR="00250A4C">
        <w:rPr>
          <w:lang w:val="en-US"/>
        </w:rPr>
        <w:fldChar w:fldCharType="begin"/>
      </w:r>
      <w:r w:rsidR="00250A4C">
        <w:rPr>
          <w:lang w:val="en-US"/>
        </w:rPr>
        <w:instrText xml:space="preserve"> ADDIN EN.CITE &lt;EndNote&gt;&lt;Cite&gt;&lt;Author&gt;Douenne&lt;/Author&gt;&lt;Year&gt;2020&lt;/Year&gt;&lt;RecNum&gt;37&lt;/RecNum&gt;&lt;DisplayText&gt;(Douenne &amp;amp; Fabre, 2020)&lt;/DisplayText&gt;&lt;record&gt;&lt;rec-number&gt;37&lt;/rec-number&gt;&lt;foreign-keys&gt;&lt;key app="EN" db-id="002sa9adfzrr0kevr2jprsaye5pdpaxrfvxf" timestamp="1634634517"&gt;37&lt;/key&gt;&lt;/foreign-keys&gt;&lt;ref-type name="Journal Article"&gt;17&lt;/ref-type&gt;&lt;contributors&gt;&lt;authors&gt;&lt;author&gt;Douenne, T.&lt;/author&gt;&lt;author&gt;Fabre, A.&lt;/author&gt;&lt;/authors&gt;&lt;/contributors&gt;&lt;titles&gt;&lt;title&gt;French attitudes on climate change, carbon taxation and other climate policies&lt;/title&gt;&lt;secondary-title&gt;Ecological Economics&lt;/secondary-title&gt;&lt;/titles&gt;&lt;periodical&gt;&lt;full-title&gt;Ecological Economics&lt;/full-title&gt;&lt;/periodical&gt;&lt;volume&gt;169&lt;/volume&gt;&lt;dates&gt;&lt;year&gt;2020&lt;/year&gt;&lt;pub-dates&gt;&lt;date&gt;Mar&lt;/date&gt;&lt;/pub-dates&gt;&lt;/dates&gt;&lt;isbn&gt;0921-8009&lt;/isbn&gt;&lt;accession-num&gt;WOS:000510953600006&lt;/accession-num&gt;&lt;urls&gt;&lt;related-urls&gt;&lt;url&gt;&amp;lt;Go to ISI&amp;gt;://WOS:000510953600006&lt;/url&gt;&lt;/related-urls&gt;&lt;/urls&gt;&lt;custom7&gt;106496&lt;/custom7&gt;&lt;electronic-resource-num&gt;10.1016/j.ecolecon.2019.106496&lt;/electronic-resource-num&gt;&lt;/record&gt;&lt;/Cite&gt;&lt;/EndNote&gt;</w:instrText>
      </w:r>
      <w:r w:rsidR="00250A4C">
        <w:rPr>
          <w:lang w:val="en-US"/>
        </w:rPr>
        <w:fldChar w:fldCharType="separate"/>
      </w:r>
      <w:r w:rsidR="00250A4C">
        <w:rPr>
          <w:noProof/>
          <w:lang w:val="en-US"/>
        </w:rPr>
        <w:t>(Douenne &amp; Fabre, 2020)</w:t>
      </w:r>
      <w:r w:rsidR="00250A4C">
        <w:rPr>
          <w:lang w:val="en-US"/>
        </w:rPr>
        <w:fldChar w:fldCharType="end"/>
      </w:r>
      <w:r w:rsidR="0064718C">
        <w:rPr>
          <w:lang w:val="en-US"/>
        </w:rPr>
        <w:t xml:space="preserve">. </w:t>
      </w:r>
      <w:r w:rsidR="00E650FC">
        <w:rPr>
          <w:lang w:val="en-US"/>
        </w:rPr>
        <w:t>Further increase</w:t>
      </w:r>
      <w:r w:rsidR="00AA3550">
        <w:rPr>
          <w:lang w:val="en-US"/>
        </w:rPr>
        <w:t xml:space="preserve">s were due to continue, but after weeks of </w:t>
      </w:r>
      <w:r w:rsidR="00423B20">
        <w:rPr>
          <w:lang w:val="en-US"/>
        </w:rPr>
        <w:t xml:space="preserve">protests by the “yellow vests”, </w:t>
      </w:r>
      <w:r w:rsidR="00A27AB9">
        <w:rPr>
          <w:lang w:val="en-US"/>
        </w:rPr>
        <w:t xml:space="preserve">Macron decided to freeze the </w:t>
      </w:r>
      <w:r w:rsidR="0082089C">
        <w:rPr>
          <w:lang w:val="en-US"/>
        </w:rPr>
        <w:t xml:space="preserve">carbon tax at the </w:t>
      </w:r>
      <w:r w:rsidR="00C9320C">
        <w:rPr>
          <w:lang w:val="en-US"/>
        </w:rPr>
        <w:t>2018 level</w:t>
      </w:r>
      <w:r w:rsidR="00250A4C">
        <w:rPr>
          <w:lang w:val="en-US"/>
        </w:rPr>
        <w:t xml:space="preserve"> </w:t>
      </w:r>
      <w:r w:rsidR="00250A4C">
        <w:rPr>
          <w:lang w:val="en-US"/>
        </w:rPr>
        <w:fldChar w:fldCharType="begin"/>
      </w:r>
      <w:r w:rsidR="00250A4C">
        <w:rPr>
          <w:lang w:val="en-US"/>
        </w:rPr>
        <w:instrText xml:space="preserve"> ADDIN EN.CITE &lt;EndNote&gt;&lt;Cite&gt;&lt;Author&gt;Douenne&lt;/Author&gt;&lt;Year&gt;2020&lt;/Year&gt;&lt;RecNum&gt;37&lt;/RecNum&gt;&lt;DisplayText&gt;(Douenne &amp;amp; Fabre, 2020)&lt;/DisplayText&gt;&lt;record&gt;&lt;rec-number&gt;37&lt;/rec-number&gt;&lt;foreign-keys&gt;&lt;key app="EN" db-id="002sa9adfzrr0kevr2jprsaye5pdpaxrfvxf" timestamp="1634634517"&gt;37&lt;/key&gt;&lt;/foreign-keys&gt;&lt;ref-type name="Journal Article"&gt;17&lt;/ref-type&gt;&lt;contributors&gt;&lt;authors&gt;&lt;author&gt;Douenne, T.&lt;/author&gt;&lt;author&gt;Fabre, A.&lt;/author&gt;&lt;/authors&gt;&lt;/contributors&gt;&lt;titles&gt;&lt;title&gt;French attitudes on climate change, carbon taxation and other climate policies&lt;/title&gt;&lt;secondary-title&gt;Ecological Economics&lt;/secondary-title&gt;&lt;/titles&gt;&lt;periodical&gt;&lt;full-title&gt;Ecological Economics&lt;/full-title&gt;&lt;/periodical&gt;&lt;volume&gt;169&lt;/volume&gt;&lt;dates&gt;&lt;year&gt;2020&lt;/year&gt;&lt;pub-dates&gt;&lt;date&gt;Mar&lt;/date&gt;&lt;/pub-dates&gt;&lt;/dates&gt;&lt;isbn&gt;0921-8009&lt;/isbn&gt;&lt;accession-num&gt;WOS:000510953600006&lt;/accession-num&gt;&lt;urls&gt;&lt;related-urls&gt;&lt;url&gt;&amp;lt;Go to ISI&amp;gt;://WOS:000510953600006&lt;/url&gt;&lt;/related-urls&gt;&lt;/urls&gt;&lt;custom7&gt;106496&lt;/custom7&gt;&lt;electronic-resource-num&gt;10.1016/j.ecolecon.2019.106496&lt;/electronic-resource-num&gt;&lt;/record&gt;&lt;/Cite&gt;&lt;/EndNote&gt;</w:instrText>
      </w:r>
      <w:r w:rsidR="00250A4C">
        <w:rPr>
          <w:lang w:val="en-US"/>
        </w:rPr>
        <w:fldChar w:fldCharType="separate"/>
      </w:r>
      <w:r w:rsidR="00250A4C">
        <w:rPr>
          <w:noProof/>
          <w:lang w:val="en-US"/>
        </w:rPr>
        <w:t>(Douenne &amp; Fabre, 2020)</w:t>
      </w:r>
      <w:r w:rsidR="00250A4C">
        <w:rPr>
          <w:lang w:val="en-US"/>
        </w:rPr>
        <w:fldChar w:fldCharType="end"/>
      </w:r>
      <w:r w:rsidR="00250A4C">
        <w:rPr>
          <w:lang w:val="en-US"/>
        </w:rPr>
        <w:t>.</w:t>
      </w:r>
      <w:r w:rsidR="00B41F3D">
        <w:rPr>
          <w:lang w:val="en-US"/>
        </w:rPr>
        <w:t xml:space="preserve"> </w:t>
      </w:r>
      <w:r w:rsidR="000D51C9">
        <w:rPr>
          <w:lang w:val="en-US"/>
        </w:rPr>
        <w:t xml:space="preserve">Since 1990, </w:t>
      </w:r>
      <w:r w:rsidR="001C26D5">
        <w:rPr>
          <w:lang w:val="en-US"/>
        </w:rPr>
        <w:t>emissions have been reduced by 13%</w:t>
      </w:r>
      <w:r w:rsidR="00F91F00">
        <w:rPr>
          <w:lang w:val="en-US"/>
        </w:rPr>
        <w:t xml:space="preserve"> </w:t>
      </w:r>
      <w:r w:rsidR="00F91F00">
        <w:rPr>
          <w:lang w:val="en-US"/>
        </w:rPr>
        <w:fldChar w:fldCharType="begin"/>
      </w:r>
      <w:r w:rsidR="00F91F00">
        <w:rPr>
          <w:lang w:val="en-US"/>
        </w:rPr>
        <w:instrText xml:space="preserve"> ADDIN EN.CITE &lt;EndNote&gt;&lt;Cite&gt;&lt;Author&gt;Criqui&lt;/Author&gt;&lt;Year&gt;2019&lt;/Year&gt;&lt;RecNum&gt;34&lt;/RecNum&gt;&lt;DisplayText&gt;(Criqui et al., 2019)&lt;/DisplayText&gt;&lt;record&gt;&lt;rec-number&gt;34&lt;/rec-number&gt;&lt;foreign-keys&gt;&lt;key app="EN" db-id="002sa9adfzrr0kevr2jprsaye5pdpaxrfvxf" timestamp="1634205188"&gt;34&lt;/key&gt;&lt;/foreign-keys&gt;&lt;ref-type name="Journal Article"&gt;17&lt;/ref-type&gt;&lt;contributors&gt;&lt;authors&gt;&lt;author&gt;Criqui, Patrick&lt;/author&gt;&lt;author&gt;Jaccard, Mark&lt;/author&gt;&lt;author&gt;Sterner, Thomas&lt;/author&gt;&lt;/authors&gt;&lt;/contributors&gt;&lt;titles&gt;&lt;title&gt;Carbon Taxation: A Tale of Three Countries&lt;/title&gt;&lt;secondary-title&gt;Sustainability&lt;/secondary-title&gt;&lt;/titles&gt;&lt;periodical&gt;&lt;full-title&gt;Sustainability&lt;/full-title&gt;&lt;/periodical&gt;&lt;pages&gt;6280&lt;/pages&gt;&lt;volume&gt;11&lt;/volume&gt;&lt;number&gt;22&lt;/number&gt;&lt;dates&gt;&lt;year&gt;2019&lt;/year&gt;&lt;/dates&gt;&lt;publisher&gt;MDPI AG&lt;/publisher&gt;&lt;isbn&gt;2071-1050&lt;/isbn&gt;&lt;urls&gt;&lt;related-urls&gt;&lt;url&gt;https://dx.doi.org/10.3390/su11226280&lt;/url&gt;&lt;/related-urls&gt;&lt;/urls&gt;&lt;electronic-resource-num&gt;10.3390/su11226280&lt;/electronic-resource-num&gt;&lt;/record&gt;&lt;/Cite&gt;&lt;/EndNote&gt;</w:instrText>
      </w:r>
      <w:r w:rsidR="00F91F00">
        <w:rPr>
          <w:lang w:val="en-US"/>
        </w:rPr>
        <w:fldChar w:fldCharType="separate"/>
      </w:r>
      <w:r w:rsidR="00F91F00">
        <w:rPr>
          <w:noProof/>
          <w:lang w:val="en-US"/>
        </w:rPr>
        <w:t>(Criqui et al., 2019)</w:t>
      </w:r>
      <w:r w:rsidR="00F91F00">
        <w:rPr>
          <w:lang w:val="en-US"/>
        </w:rPr>
        <w:fldChar w:fldCharType="end"/>
      </w:r>
      <w:r w:rsidR="00F91F00">
        <w:rPr>
          <w:lang w:val="en-US"/>
        </w:rPr>
        <w:t xml:space="preserve">. However, </w:t>
      </w:r>
      <w:r w:rsidR="00445946">
        <w:rPr>
          <w:rFonts w:ascii="Arial" w:hAnsi="Arial" w:cs="Arial"/>
          <w:sz w:val="20"/>
          <w:szCs w:val="20"/>
          <w:bdr w:val="none" w:sz="0" w:space="0" w:color="auto" w:frame="1"/>
          <w:shd w:val="clear" w:color="auto" w:fill="FFFFFF"/>
        </w:rPr>
        <w:t xml:space="preserve">CO2 </w:t>
      </w:r>
      <w:proofErr w:type="spellStart"/>
      <w:r w:rsidR="00F55238">
        <w:rPr>
          <w:rFonts w:ascii="Arial" w:hAnsi="Arial" w:cs="Arial"/>
          <w:sz w:val="20"/>
          <w:szCs w:val="20"/>
          <w:bdr w:val="none" w:sz="0" w:space="0" w:color="auto" w:frame="1"/>
          <w:shd w:val="clear" w:color="auto" w:fill="FFFFFF"/>
        </w:rPr>
        <w:t>emissions</w:t>
      </w:r>
      <w:proofErr w:type="spellEnd"/>
      <w:r w:rsidR="00F55238">
        <w:rPr>
          <w:rFonts w:ascii="Arial" w:hAnsi="Arial" w:cs="Arial"/>
          <w:sz w:val="20"/>
          <w:szCs w:val="20"/>
          <w:bdr w:val="none" w:sz="0" w:space="0" w:color="auto" w:frame="1"/>
          <w:shd w:val="clear" w:color="auto" w:fill="FFFFFF"/>
        </w:rPr>
        <w:t xml:space="preserve"> </w:t>
      </w:r>
      <w:proofErr w:type="spellStart"/>
      <w:r w:rsidR="00F55238">
        <w:rPr>
          <w:rFonts w:ascii="Arial" w:hAnsi="Arial" w:cs="Arial"/>
          <w:sz w:val="20"/>
          <w:szCs w:val="20"/>
          <w:bdr w:val="none" w:sz="0" w:space="0" w:color="auto" w:frame="1"/>
          <w:shd w:val="clear" w:color="auto" w:fill="FFFFFF"/>
        </w:rPr>
        <w:t>ceased</w:t>
      </w:r>
      <w:proofErr w:type="spellEnd"/>
      <w:r w:rsidR="00F55238">
        <w:rPr>
          <w:rFonts w:ascii="Arial" w:hAnsi="Arial" w:cs="Arial"/>
          <w:sz w:val="20"/>
          <w:szCs w:val="20"/>
          <w:bdr w:val="none" w:sz="0" w:space="0" w:color="auto" w:frame="1"/>
          <w:shd w:val="clear" w:color="auto" w:fill="FFFFFF"/>
        </w:rPr>
        <w:t xml:space="preserve"> to </w:t>
      </w:r>
      <w:proofErr w:type="spellStart"/>
      <w:r w:rsidR="00F55238">
        <w:rPr>
          <w:rFonts w:ascii="Arial" w:hAnsi="Arial" w:cs="Arial"/>
          <w:sz w:val="20"/>
          <w:szCs w:val="20"/>
          <w:bdr w:val="none" w:sz="0" w:space="0" w:color="auto" w:frame="1"/>
          <w:shd w:val="clear" w:color="auto" w:fill="FFFFFF"/>
        </w:rPr>
        <w:t>decline</w:t>
      </w:r>
      <w:proofErr w:type="spellEnd"/>
      <w:r w:rsidR="00F55238">
        <w:rPr>
          <w:rFonts w:ascii="Arial" w:hAnsi="Arial" w:cs="Arial"/>
          <w:sz w:val="20"/>
          <w:szCs w:val="20"/>
          <w:bdr w:val="none" w:sz="0" w:space="0" w:color="auto" w:frame="1"/>
          <w:shd w:val="clear" w:color="auto" w:fill="FFFFFF"/>
        </w:rPr>
        <w:t xml:space="preserve"> in 2016 and 201</w:t>
      </w:r>
      <w:r w:rsidR="00445946">
        <w:rPr>
          <w:rFonts w:ascii="Arial" w:hAnsi="Arial" w:cs="Arial"/>
          <w:sz w:val="20"/>
          <w:szCs w:val="20"/>
          <w:bdr w:val="none" w:sz="0" w:space="0" w:color="auto" w:frame="1"/>
          <w:shd w:val="clear" w:color="auto" w:fill="FFFFFF"/>
        </w:rPr>
        <w:t xml:space="preserve">7 </w:t>
      </w:r>
      <w:r w:rsidR="00445946">
        <w:rPr>
          <w:lang w:val="en-US"/>
        </w:rPr>
        <w:fldChar w:fldCharType="begin"/>
      </w:r>
      <w:r w:rsidR="00445946">
        <w:rPr>
          <w:lang w:val="en-US"/>
        </w:rPr>
        <w:instrText xml:space="preserve"> ADDIN EN.CITE &lt;EndNote&gt;&lt;Cite&gt;&lt;Author&gt;Criqui&lt;/Author&gt;&lt;Year&gt;2019&lt;/Year&gt;&lt;RecNum&gt;34&lt;/RecNum&gt;&lt;DisplayText&gt;(Criqui et al., 2019)&lt;/DisplayText&gt;&lt;record&gt;&lt;rec-number&gt;34&lt;/rec-number&gt;&lt;foreign-keys&gt;&lt;key app="EN" db-id="002sa9adfzrr0kevr2jprsaye5pdpaxrfvxf" timestamp="1634205188"&gt;34&lt;/key&gt;&lt;/foreign-keys&gt;&lt;ref-type name="Journal Article"&gt;17&lt;/ref-type&gt;&lt;contributors&gt;&lt;authors&gt;&lt;author&gt;Criqui, Patrick&lt;/author&gt;&lt;author&gt;Jaccard, Mark&lt;/author&gt;&lt;author&gt;Sterner, Thomas&lt;/author&gt;&lt;/authors&gt;&lt;/contributors&gt;&lt;titles&gt;&lt;title&gt;Carbon Taxation: A Tale of Three Countries&lt;/title&gt;&lt;secondary-title&gt;Sustainability&lt;/secondary-title&gt;&lt;/titles&gt;&lt;periodical&gt;&lt;full-title&gt;Sustainability&lt;/full-title&gt;&lt;/periodical&gt;&lt;pages&gt;6280&lt;/pages&gt;&lt;volume&gt;11&lt;/volume&gt;&lt;number&gt;22&lt;/number&gt;&lt;dates&gt;&lt;year&gt;2019&lt;/year&gt;&lt;/dates&gt;&lt;publisher&gt;MDPI AG&lt;/publisher&gt;&lt;isbn&gt;2071-1050&lt;/isbn&gt;&lt;urls&gt;&lt;related-urls&gt;&lt;url&gt;https://dx.doi.org/10.3390/su11226280&lt;/url&gt;&lt;/related-urls&gt;&lt;/urls&gt;&lt;electronic-resource-num&gt;10.3390/su11226280&lt;/electronic-resource-num&gt;&lt;/record&gt;&lt;/Cite&gt;&lt;/EndNote&gt;</w:instrText>
      </w:r>
      <w:r w:rsidR="00445946">
        <w:rPr>
          <w:lang w:val="en-US"/>
        </w:rPr>
        <w:fldChar w:fldCharType="separate"/>
      </w:r>
      <w:r w:rsidR="00445946">
        <w:rPr>
          <w:noProof/>
          <w:lang w:val="en-US"/>
        </w:rPr>
        <w:t>(Criqui et al., 2019)</w:t>
      </w:r>
      <w:r w:rsidR="00445946">
        <w:rPr>
          <w:lang w:val="en-US"/>
        </w:rPr>
        <w:fldChar w:fldCharType="end"/>
      </w:r>
      <w:r w:rsidR="00445946">
        <w:rPr>
          <w:lang w:val="en-US"/>
        </w:rPr>
        <w:t xml:space="preserve">. It is therefore difficult to see a clear effect on </w:t>
      </w:r>
      <w:r w:rsidR="002E7C9F">
        <w:rPr>
          <w:lang w:val="en-US"/>
        </w:rPr>
        <w:t xml:space="preserve">carbon emissions from carbon taxes in France. </w:t>
      </w:r>
      <w:r w:rsidR="0010752B">
        <w:rPr>
          <w:lang w:val="en-US"/>
        </w:rPr>
        <w:t xml:space="preserve">The </w:t>
      </w:r>
      <w:r w:rsidR="00EE2531">
        <w:rPr>
          <w:lang w:val="en-US"/>
        </w:rPr>
        <w:t xml:space="preserve">resistance towards carbon taxation in France is large, </w:t>
      </w:r>
      <w:r w:rsidR="00F335D2">
        <w:rPr>
          <w:lang w:val="en-US"/>
        </w:rPr>
        <w:t>even though</w:t>
      </w:r>
      <w:r w:rsidR="00EE2531">
        <w:rPr>
          <w:lang w:val="en-US"/>
        </w:rPr>
        <w:t xml:space="preserve"> </w:t>
      </w:r>
      <w:r w:rsidR="00776129">
        <w:rPr>
          <w:lang w:val="en-US"/>
        </w:rPr>
        <w:t xml:space="preserve">climate change is regarded as an important issue </w:t>
      </w:r>
      <w:r w:rsidR="00A07EB8">
        <w:rPr>
          <w:lang w:val="en-US"/>
        </w:rPr>
        <w:fldChar w:fldCharType="begin"/>
      </w:r>
      <w:r w:rsidR="00A07EB8">
        <w:rPr>
          <w:lang w:val="en-US"/>
        </w:rPr>
        <w:instrText xml:space="preserve"> ADDIN EN.CITE &lt;EndNote&gt;&lt;Cite&gt;&lt;Author&gt;Douenne&lt;/Author&gt;&lt;Year&gt;2020&lt;/Year&gt;&lt;RecNum&gt;35&lt;/RecNum&gt;&lt;DisplayText&gt;(Douenne &amp;amp; Fabre, 2020)&lt;/DisplayText&gt;&lt;record&gt;&lt;rec-number&gt;35&lt;/rec-number&gt;&lt;foreign-keys&gt;&lt;key app="EN" db-id="002sa9adfzrr0kevr2jprsaye5pdpaxrfvxf" timestamp="1634207850"&gt;35&lt;/key&gt;&lt;/foreign-keys&gt;&lt;ref-type name="Journal Article"&gt;17&lt;/ref-type&gt;&lt;contributors&gt;&lt;authors&gt;&lt;author&gt;Douenne, T.&lt;/author&gt;&lt;author&gt;Fabre, A.&lt;/author&gt;&lt;/authors&gt;&lt;/contributors&gt;&lt;titles&gt;&lt;title&gt;French attitudes on climate change, carbon taxation and other climate policies&lt;/title&gt;&lt;secondary-title&gt;Ecological Economics&lt;/secondary-title&gt;&lt;/titles&gt;&lt;periodical&gt;&lt;full-title&gt;Ecological Economics&lt;/full-title&gt;&lt;/periodical&gt;&lt;volume&gt;169&lt;/volume&gt;&lt;dates&gt;&lt;year&gt;2020&lt;/year&gt;&lt;pub-dates&gt;&lt;date&gt;Mar&lt;/date&gt;&lt;/pub-dates&gt;&lt;/dates&gt;&lt;isbn&gt;0921-8009&lt;/isbn&gt;&lt;accession-num&gt;WOS:000510953600006&lt;/accession-num&gt;&lt;urls&gt;&lt;related-urls&gt;&lt;url&gt;&amp;lt;Go to ISI&amp;gt;://WOS:000510953600006&lt;/url&gt;&lt;/related-urls&gt;&lt;/urls&gt;&lt;custom7&gt;106496&lt;/custom7&gt;&lt;electronic-resource-num&gt;10.1016/j.ecolecon.2019.106496&lt;/electronic-resource-num&gt;&lt;/record&gt;&lt;/Cite&gt;&lt;/EndNote&gt;</w:instrText>
      </w:r>
      <w:r w:rsidR="00A07EB8">
        <w:rPr>
          <w:lang w:val="en-US"/>
        </w:rPr>
        <w:fldChar w:fldCharType="separate"/>
      </w:r>
      <w:r w:rsidR="00A07EB8">
        <w:rPr>
          <w:noProof/>
          <w:lang w:val="en-US"/>
        </w:rPr>
        <w:t>(Douenne &amp; Fabre, 2020)</w:t>
      </w:r>
      <w:r w:rsidR="00A07EB8">
        <w:rPr>
          <w:lang w:val="en-US"/>
        </w:rPr>
        <w:fldChar w:fldCharType="end"/>
      </w:r>
      <w:r w:rsidR="00A07EB8">
        <w:rPr>
          <w:lang w:val="en-US"/>
        </w:rPr>
        <w:t xml:space="preserve">. </w:t>
      </w:r>
      <w:r w:rsidR="00781E3F">
        <w:rPr>
          <w:lang w:val="en-US"/>
        </w:rPr>
        <w:t xml:space="preserve">In general, </w:t>
      </w:r>
      <w:r w:rsidR="00BC2074">
        <w:rPr>
          <w:lang w:val="en-US"/>
        </w:rPr>
        <w:t>French</w:t>
      </w:r>
      <w:r w:rsidR="00A07EB8">
        <w:rPr>
          <w:lang w:val="en-US"/>
        </w:rPr>
        <w:t xml:space="preserve"> people prefer </w:t>
      </w:r>
      <w:r w:rsidR="00781E3F" w:rsidRPr="00781E3F">
        <w:rPr>
          <w:lang w:val="en-US"/>
        </w:rPr>
        <w:t xml:space="preserve">green investments or regulations </w:t>
      </w:r>
      <w:r w:rsidR="004D210D">
        <w:rPr>
          <w:lang w:val="en-US"/>
        </w:rPr>
        <w:t xml:space="preserve">over carbon taxation </w:t>
      </w:r>
      <w:r w:rsidR="004D210D">
        <w:rPr>
          <w:lang w:val="en-US"/>
        </w:rPr>
        <w:fldChar w:fldCharType="begin"/>
      </w:r>
      <w:r w:rsidR="004D210D">
        <w:rPr>
          <w:lang w:val="en-US"/>
        </w:rPr>
        <w:instrText xml:space="preserve"> ADDIN EN.CITE &lt;EndNote&gt;&lt;Cite&gt;&lt;Author&gt;Douenne&lt;/Author&gt;&lt;Year&gt;2020&lt;/Year&gt;&lt;RecNum&gt;35&lt;/RecNum&gt;&lt;DisplayText&gt;(Douenne &amp;amp; Fabre, 2020)&lt;/DisplayText&gt;&lt;record&gt;&lt;rec-number&gt;35&lt;/rec-number&gt;&lt;foreign-keys&gt;&lt;key app="EN" db-id="002sa9adfzrr0kevr2jprsaye5pdpaxrfvxf" timestamp="1634207850"&gt;35&lt;/key&gt;&lt;/foreign-keys&gt;&lt;ref-type name="Journal Article"&gt;17&lt;/ref-type&gt;&lt;contributors&gt;&lt;authors&gt;&lt;author&gt;Douenne, T.&lt;/author&gt;&lt;author&gt;Fabre, A.&lt;/author&gt;&lt;/authors&gt;&lt;/contributors&gt;&lt;titles&gt;&lt;title&gt;French attitudes on climate change, carbon taxation and other climate policies&lt;/title&gt;&lt;secondary-title&gt;Ecological Economics&lt;/secondary-title&gt;&lt;/titles&gt;&lt;periodical&gt;&lt;full-title&gt;Ecological Economics&lt;/full-title&gt;&lt;/periodical&gt;&lt;volume&gt;169&lt;/volume&gt;&lt;dates&gt;&lt;year&gt;2020&lt;/year&gt;&lt;pub-dates&gt;&lt;date&gt;Mar&lt;/date&gt;&lt;/pub-dates&gt;&lt;/dates&gt;&lt;isbn&gt;0921-8009&lt;/isbn&gt;&lt;accession-num&gt;WOS:000510953600006&lt;/accession-num&gt;&lt;urls&gt;&lt;related-urls&gt;&lt;url&gt;&amp;lt;Go to ISI&amp;gt;://WOS:000510953600006&lt;/url&gt;&lt;/related-urls&gt;&lt;/urls&gt;&lt;custom7&gt;106496&lt;/custom7&gt;&lt;electronic-resource-num&gt;10.1016/j.ecolecon.2019.106496&lt;/electronic-resource-num&gt;&lt;/record&gt;&lt;/Cite&gt;&lt;/EndNote&gt;</w:instrText>
      </w:r>
      <w:r w:rsidR="004D210D">
        <w:rPr>
          <w:lang w:val="en-US"/>
        </w:rPr>
        <w:fldChar w:fldCharType="separate"/>
      </w:r>
      <w:r w:rsidR="004D210D">
        <w:rPr>
          <w:noProof/>
          <w:lang w:val="en-US"/>
        </w:rPr>
        <w:t>(Douenne &amp; Fabre, 2020)</w:t>
      </w:r>
      <w:r w:rsidR="004D210D">
        <w:rPr>
          <w:lang w:val="en-US"/>
        </w:rPr>
        <w:fldChar w:fldCharType="end"/>
      </w:r>
      <w:r w:rsidR="004D210D">
        <w:rPr>
          <w:lang w:val="en-US"/>
        </w:rPr>
        <w:t xml:space="preserve">. </w:t>
      </w:r>
    </w:p>
    <w:p w14:paraId="2D03EE6F" w14:textId="2CE45DE4" w:rsidR="00661D3B" w:rsidRPr="0045404D" w:rsidRDefault="0052329A" w:rsidP="0018501E">
      <w:pPr>
        <w:rPr>
          <w:lang w:val="en-US"/>
        </w:rPr>
      </w:pPr>
      <w:r>
        <w:rPr>
          <w:lang w:val="en-US"/>
        </w:rPr>
        <w:t>British Columbia introduced</w:t>
      </w:r>
      <w:r w:rsidR="00A80DE4">
        <w:rPr>
          <w:lang w:val="en-US"/>
        </w:rPr>
        <w:t xml:space="preserve"> a carbon tax in 200</w:t>
      </w:r>
      <w:r w:rsidR="009D571E">
        <w:rPr>
          <w:lang w:val="en-US"/>
        </w:rPr>
        <w:t>8</w:t>
      </w:r>
      <w:r w:rsidR="00A80DE4">
        <w:rPr>
          <w:lang w:val="en-US"/>
        </w:rPr>
        <w:t xml:space="preserve"> at ten dollars per </w:t>
      </w:r>
      <w:proofErr w:type="spellStart"/>
      <w:r w:rsidR="00A80DE4">
        <w:rPr>
          <w:lang w:val="en-US"/>
        </w:rPr>
        <w:t>to</w:t>
      </w:r>
      <w:r w:rsidR="006C545B">
        <w:rPr>
          <w:lang w:val="en-US"/>
        </w:rPr>
        <w:t>nne</w:t>
      </w:r>
      <w:proofErr w:type="spellEnd"/>
      <w:r w:rsidR="006C545B">
        <w:rPr>
          <w:lang w:val="en-US"/>
        </w:rPr>
        <w:t xml:space="preserve"> of CO2</w:t>
      </w:r>
      <w:r w:rsidR="00E237CE">
        <w:rPr>
          <w:lang w:val="en-US"/>
        </w:rPr>
        <w:t xml:space="preserve">. </w:t>
      </w:r>
      <w:r w:rsidR="00573110">
        <w:rPr>
          <w:lang w:val="en-US"/>
        </w:rPr>
        <w:t xml:space="preserve">This price has gradually increased and is now at </w:t>
      </w:r>
      <w:r w:rsidR="00573110" w:rsidRPr="00573110">
        <w:rPr>
          <w:lang w:val="en-US"/>
        </w:rPr>
        <w:t>$45</w:t>
      </w:r>
      <w:r w:rsidR="00573110">
        <w:rPr>
          <w:lang w:val="en-US"/>
        </w:rPr>
        <w:t>/</w:t>
      </w:r>
      <w:r w:rsidR="00573110" w:rsidRPr="00573110">
        <w:rPr>
          <w:lang w:val="en-US"/>
        </w:rPr>
        <w:t>tCO2</w:t>
      </w:r>
      <w:r w:rsidR="00573110">
        <w:rPr>
          <w:lang w:val="en-US"/>
        </w:rPr>
        <w:t xml:space="preserve"> (</w:t>
      </w:r>
      <w:r w:rsidR="00EA6B86" w:rsidRPr="00EA6B86">
        <w:rPr>
          <w:lang w:val="en-US"/>
        </w:rPr>
        <w:t>Gov</w:t>
      </w:r>
      <w:r w:rsidR="00EA6B86">
        <w:rPr>
          <w:lang w:val="en-US"/>
        </w:rPr>
        <w:t>ernment of British Columbia, 2021</w:t>
      </w:r>
      <w:r w:rsidR="00E829B2">
        <w:rPr>
          <w:lang w:val="en-US"/>
        </w:rPr>
        <w:t xml:space="preserve">). </w:t>
      </w:r>
      <w:r w:rsidR="007C121F">
        <w:rPr>
          <w:lang w:val="en-US"/>
        </w:rPr>
        <w:t>However</w:t>
      </w:r>
      <w:r w:rsidR="00073B42">
        <w:rPr>
          <w:lang w:val="en-US"/>
        </w:rPr>
        <w:t>,</w:t>
      </w:r>
      <w:r w:rsidR="007C121F">
        <w:rPr>
          <w:lang w:val="en-US"/>
        </w:rPr>
        <w:t xml:space="preserve"> to combat the problem of </w:t>
      </w:r>
      <w:r w:rsidR="00A9699D">
        <w:rPr>
          <w:lang w:val="en-US"/>
        </w:rPr>
        <w:t>low-income households being affected harder than others</w:t>
      </w:r>
      <w:r w:rsidR="006B56A1">
        <w:rPr>
          <w:lang w:val="en-US"/>
        </w:rPr>
        <w:t xml:space="preserve">, </w:t>
      </w:r>
      <w:r w:rsidR="002E4AF1">
        <w:rPr>
          <w:lang w:val="en-US"/>
        </w:rPr>
        <w:t>British Columbia</w:t>
      </w:r>
      <w:r w:rsidR="0018501E" w:rsidRPr="0018501E">
        <w:rPr>
          <w:lang w:val="en-US"/>
        </w:rPr>
        <w:t xml:space="preserve"> </w:t>
      </w:r>
      <w:r w:rsidR="0018501E">
        <w:rPr>
          <w:lang w:val="en-US"/>
        </w:rPr>
        <w:t>formed</w:t>
      </w:r>
      <w:r w:rsidR="0018501E" w:rsidRPr="0018501E">
        <w:rPr>
          <w:lang w:val="en-US"/>
        </w:rPr>
        <w:t xml:space="preserve"> the tax to be revenue</w:t>
      </w:r>
      <w:r w:rsidR="0018501E">
        <w:rPr>
          <w:lang w:val="en-US"/>
        </w:rPr>
        <w:t xml:space="preserve"> </w:t>
      </w:r>
      <w:r w:rsidR="0018501E" w:rsidRPr="0018501E">
        <w:rPr>
          <w:lang w:val="en-US"/>
        </w:rPr>
        <w:t xml:space="preserve">neutral, </w:t>
      </w:r>
      <w:r w:rsidR="0018501E">
        <w:rPr>
          <w:lang w:val="en-US"/>
        </w:rPr>
        <w:t xml:space="preserve">by making sure </w:t>
      </w:r>
      <w:r w:rsidR="0018501E" w:rsidRPr="0018501E">
        <w:rPr>
          <w:lang w:val="en-US"/>
        </w:rPr>
        <w:t>that all</w:t>
      </w:r>
      <w:r w:rsidR="005A6D00">
        <w:rPr>
          <w:lang w:val="en-US"/>
        </w:rPr>
        <w:t xml:space="preserve"> revenues from</w:t>
      </w:r>
      <w:r w:rsidR="0018501E" w:rsidRPr="0018501E">
        <w:rPr>
          <w:lang w:val="en-US"/>
        </w:rPr>
        <w:t xml:space="preserve"> carbon tax</w:t>
      </w:r>
      <w:r w:rsidR="005A6D00">
        <w:rPr>
          <w:lang w:val="en-US"/>
        </w:rPr>
        <w:t>ation</w:t>
      </w:r>
      <w:r w:rsidR="0018501E" w:rsidRPr="0018501E">
        <w:rPr>
          <w:lang w:val="en-US"/>
        </w:rPr>
        <w:t xml:space="preserve"> </w:t>
      </w:r>
      <w:r w:rsidR="00E35DDE">
        <w:rPr>
          <w:lang w:val="en-US"/>
        </w:rPr>
        <w:t xml:space="preserve">goes back to the tax payers through </w:t>
      </w:r>
      <w:r w:rsidR="00C82474">
        <w:rPr>
          <w:lang w:val="en-US"/>
        </w:rPr>
        <w:t xml:space="preserve">reductions in personal and corporate income taxes </w:t>
      </w:r>
      <w:r w:rsidR="003A6A57">
        <w:rPr>
          <w:lang w:val="en-US"/>
        </w:rPr>
        <w:fldChar w:fldCharType="begin"/>
      </w:r>
      <w:r w:rsidR="003A6A57">
        <w:rPr>
          <w:lang w:val="en-US"/>
        </w:rPr>
        <w:instrText xml:space="preserve"> ADDIN EN.CITE &lt;EndNote&gt;&lt;Cite&gt;&lt;Author&gt;Rhodes&lt;/Author&gt;&lt;Year&gt;2013&lt;/Year&gt;&lt;RecNum&gt;36&lt;/RecNum&gt;&lt;DisplayText&gt;(Rhodes &amp;amp; Jaccard, 2013)&lt;/DisplayText&gt;&lt;record&gt;&lt;rec-number&gt;36&lt;/rec-number&gt;&lt;foreign-keys&gt;&lt;key app="EN" db-id="002sa9adfzrr0kevr2jprsaye5pdpaxrfvxf" timestamp="1634228014"&gt;36&lt;/key&gt;&lt;/foreign-keys&gt;&lt;ref-type name="Journal Article"&gt;17&lt;/ref-type&gt;&lt;contributors&gt;&lt;authors&gt;&lt;author&gt;Rhodes, E.&lt;/author&gt;&lt;author&gt;Jaccard, M.&lt;/author&gt;&lt;/authors&gt;&lt;/contributors&gt;&lt;titles&gt;&lt;title&gt;A Tale of Two Climate Policies: Political Economy of British Columbia&amp;apos;s Carbon Tax and Clean Electricity Standard&lt;/title&gt;&lt;secondary-title&gt;Canadian Public Policy-Analyse De Politiques&lt;/secondary-title&gt;&lt;/titles&gt;&lt;periodical&gt;&lt;full-title&gt;Canadian Public Policy-Analyse De Politiques&lt;/full-title&gt;&lt;/periodical&gt;&lt;pages&gt;S37-S51&lt;/pages&gt;&lt;volume&gt;39&lt;/volume&gt;&lt;dates&gt;&lt;year&gt;2013&lt;/year&gt;&lt;pub-dates&gt;&lt;date&gt;Aug&lt;/date&gt;&lt;/pub-dates&gt;&lt;/dates&gt;&lt;isbn&gt;0317-0861&lt;/isbn&gt;&lt;accession-num&gt;WOS:000325516300005&lt;/accession-num&gt;&lt;urls&gt;&lt;related-urls&gt;&lt;url&gt;&amp;lt;Go to ISI&amp;gt;://WOS:000325516300005&lt;/url&gt;&lt;/related-urls&gt;&lt;/urls&gt;&lt;electronic-resource-num&gt;10.3138/CPP.39.Supplement2.S37&lt;/electronic-resource-num&gt;&lt;/record&gt;&lt;/Cite&gt;&lt;/EndNote&gt;</w:instrText>
      </w:r>
      <w:r w:rsidR="003A6A57">
        <w:rPr>
          <w:lang w:val="en-US"/>
        </w:rPr>
        <w:fldChar w:fldCharType="separate"/>
      </w:r>
      <w:r w:rsidR="003A6A57">
        <w:rPr>
          <w:noProof/>
          <w:lang w:val="en-US"/>
        </w:rPr>
        <w:t>(Rhodes &amp; Jaccard, 2013)</w:t>
      </w:r>
      <w:r w:rsidR="003A6A57">
        <w:rPr>
          <w:lang w:val="en-US"/>
        </w:rPr>
        <w:fldChar w:fldCharType="end"/>
      </w:r>
      <w:r w:rsidR="003A6A57">
        <w:rPr>
          <w:lang w:val="en-US"/>
        </w:rPr>
        <w:t xml:space="preserve">. </w:t>
      </w:r>
      <w:r w:rsidR="00881078">
        <w:rPr>
          <w:lang w:val="en-US"/>
        </w:rPr>
        <w:t xml:space="preserve">The carbon tax has not </w:t>
      </w:r>
      <w:r w:rsidR="00EC21AA">
        <w:rPr>
          <w:lang w:val="en-US"/>
        </w:rPr>
        <w:t xml:space="preserve">made a statistically </w:t>
      </w:r>
      <w:r w:rsidR="00617301">
        <w:rPr>
          <w:lang w:val="en-US"/>
        </w:rPr>
        <w:t xml:space="preserve">significant impact on </w:t>
      </w:r>
      <w:r w:rsidR="007D3A08">
        <w:rPr>
          <w:lang w:val="en-US"/>
        </w:rPr>
        <w:t>aggregate CO2 emissions (</w:t>
      </w:r>
      <w:proofErr w:type="spellStart"/>
      <w:r w:rsidR="003347CF">
        <w:rPr>
          <w:lang w:val="en-US"/>
        </w:rPr>
        <w:t>Pretis</w:t>
      </w:r>
      <w:proofErr w:type="spellEnd"/>
      <w:r w:rsidR="003347CF">
        <w:rPr>
          <w:lang w:val="en-US"/>
        </w:rPr>
        <w:t>, 2021</w:t>
      </w:r>
      <w:r w:rsidR="007D3A08">
        <w:rPr>
          <w:lang w:val="en-US"/>
        </w:rPr>
        <w:t xml:space="preserve">). </w:t>
      </w:r>
      <w:r w:rsidR="001D2B57">
        <w:rPr>
          <w:lang w:val="en-US"/>
        </w:rPr>
        <w:t>Howeve</w:t>
      </w:r>
      <w:r w:rsidR="00577C10">
        <w:rPr>
          <w:lang w:val="en-US"/>
        </w:rPr>
        <w:t xml:space="preserve">r, the carbon tax is estimated to </w:t>
      </w:r>
      <w:r w:rsidR="00E3023D">
        <w:rPr>
          <w:lang w:val="en-US"/>
        </w:rPr>
        <w:t xml:space="preserve">have made some </w:t>
      </w:r>
      <w:r w:rsidR="004E7001">
        <w:rPr>
          <w:lang w:val="en-US"/>
        </w:rPr>
        <w:t xml:space="preserve">sector-specific </w:t>
      </w:r>
      <w:r w:rsidR="000964C0">
        <w:rPr>
          <w:lang w:val="en-US"/>
        </w:rPr>
        <w:t>emission reductions, such as a</w:t>
      </w:r>
      <w:r w:rsidR="003150FF">
        <w:rPr>
          <w:lang w:val="en-US"/>
        </w:rPr>
        <w:t xml:space="preserve"> 19% reduction in transportation </w:t>
      </w:r>
      <w:r w:rsidR="00F80751">
        <w:rPr>
          <w:lang w:val="en-US"/>
        </w:rPr>
        <w:t>(</w:t>
      </w:r>
      <w:proofErr w:type="spellStart"/>
      <w:r w:rsidR="00F80751">
        <w:rPr>
          <w:lang w:val="en-US"/>
        </w:rPr>
        <w:t>Pretis</w:t>
      </w:r>
      <w:proofErr w:type="spellEnd"/>
      <w:r w:rsidR="00F80751">
        <w:rPr>
          <w:lang w:val="en-US"/>
        </w:rPr>
        <w:t>, 2021</w:t>
      </w:r>
      <w:r w:rsidR="003150FF">
        <w:rPr>
          <w:lang w:val="en-US"/>
        </w:rPr>
        <w:t xml:space="preserve">). </w:t>
      </w:r>
      <w:r w:rsidR="009D4D23">
        <w:rPr>
          <w:lang w:val="en-US"/>
        </w:rPr>
        <w:t xml:space="preserve">The carbon tax </w:t>
      </w:r>
      <w:r w:rsidR="00712701">
        <w:rPr>
          <w:lang w:val="en-US"/>
        </w:rPr>
        <w:t xml:space="preserve">is generally supported by the British Columbia residents, although </w:t>
      </w:r>
      <w:r w:rsidR="0045404D" w:rsidRPr="0045404D">
        <w:rPr>
          <w:lang w:val="en-US"/>
        </w:rPr>
        <w:t>regulatory approaches</w:t>
      </w:r>
      <w:r w:rsidR="0045404D">
        <w:rPr>
          <w:lang w:val="en-US"/>
        </w:rPr>
        <w:t xml:space="preserve"> are preferred over taxation when it comes to climate change policy </w:t>
      </w:r>
      <w:r w:rsidR="00621D40">
        <w:rPr>
          <w:lang w:val="en-US"/>
        </w:rPr>
        <w:fldChar w:fldCharType="begin"/>
      </w:r>
      <w:r w:rsidR="00621D40">
        <w:rPr>
          <w:lang w:val="en-US"/>
        </w:rPr>
        <w:instrText xml:space="preserve"> ADDIN EN.CITE &lt;EndNote&gt;&lt;Cite&gt;&lt;Author&gt;Rhodes&lt;/Author&gt;&lt;Year&gt;2013&lt;/Year&gt;&lt;RecNum&gt;36&lt;/RecNum&gt;&lt;DisplayText&gt;(Rhodes &amp;amp; Jaccard, 2013)&lt;/DisplayText&gt;&lt;record&gt;&lt;rec-number&gt;36&lt;/rec-number&gt;&lt;foreign-keys&gt;&lt;key app="EN" db-id="002sa9adfzrr0kevr2jprsaye5pdpaxrfvxf" timestamp="1634228014"&gt;36&lt;/key&gt;&lt;/foreign-keys&gt;&lt;ref-type name="Journal Article"&gt;17&lt;/ref-type&gt;&lt;contributors&gt;&lt;authors&gt;&lt;author&gt;Rhodes, E.&lt;/author&gt;&lt;author&gt;Jaccard, M.&lt;/author&gt;&lt;/authors&gt;&lt;/contributors&gt;&lt;titles&gt;&lt;title&gt;A Tale of Two Climate Policies: Political Economy of British Columbia&amp;apos;s Carbon Tax and Clean Electricity Standard&lt;/title&gt;&lt;secondary-title&gt;Canadian Public Policy-Analyse De Politiques&lt;/secondary-title&gt;&lt;/titles&gt;&lt;periodical&gt;&lt;full-title&gt;Canadian Public Policy-Analyse De Politiques&lt;/full-title&gt;&lt;/periodical&gt;&lt;pages&gt;S37-S51&lt;/pages&gt;&lt;volume&gt;39&lt;/volume&gt;&lt;dates&gt;&lt;year&gt;2013&lt;/year&gt;&lt;pub-dates&gt;&lt;date&gt;Aug&lt;/date&gt;&lt;/pub-dates&gt;&lt;/dates&gt;&lt;isbn&gt;0317-0861&lt;/isbn&gt;&lt;accession-num&gt;WOS:000325516300005&lt;/accession-num&gt;&lt;urls&gt;&lt;related-urls&gt;&lt;url&gt;&amp;lt;Go to ISI&amp;gt;://WOS:000325516300005&lt;/url&gt;&lt;/related-urls&gt;&lt;/urls&gt;&lt;electronic-resource-num&gt;10.3138/CPP.39.Supplement2.S37&lt;/electronic-resource-num&gt;&lt;/record&gt;&lt;/Cite&gt;&lt;/EndNote&gt;</w:instrText>
      </w:r>
      <w:r w:rsidR="00621D40">
        <w:rPr>
          <w:lang w:val="en-US"/>
        </w:rPr>
        <w:fldChar w:fldCharType="separate"/>
      </w:r>
      <w:r w:rsidR="00621D40">
        <w:rPr>
          <w:noProof/>
          <w:lang w:val="en-US"/>
        </w:rPr>
        <w:t>(Rhodes &amp; Jaccard, 2013)</w:t>
      </w:r>
      <w:r w:rsidR="00621D40">
        <w:rPr>
          <w:lang w:val="en-US"/>
        </w:rPr>
        <w:fldChar w:fldCharType="end"/>
      </w:r>
      <w:r w:rsidR="00621D40">
        <w:rPr>
          <w:lang w:val="en-US"/>
        </w:rPr>
        <w:t>.</w:t>
      </w:r>
    </w:p>
    <w:p w14:paraId="500C0188" w14:textId="57AC8B2F" w:rsidR="00E658C7" w:rsidRDefault="00E658C7" w:rsidP="00E658C7">
      <w:pPr>
        <w:pStyle w:val="Overskrift1"/>
        <w:rPr>
          <w:lang w:val="en-US"/>
        </w:rPr>
      </w:pPr>
      <w:bookmarkStart w:id="3" w:name="_Toc85536840"/>
      <w:r w:rsidRPr="002E5C4A">
        <w:rPr>
          <w:lang w:val="en-US"/>
        </w:rPr>
        <w:t>Discussion</w:t>
      </w:r>
      <w:bookmarkEnd w:id="3"/>
    </w:p>
    <w:p w14:paraId="44F2D2BA" w14:textId="2EDA7A31" w:rsidR="00864E00" w:rsidRDefault="00BF4E2C" w:rsidP="00621D40">
      <w:pPr>
        <w:rPr>
          <w:lang w:val="en-US"/>
        </w:rPr>
      </w:pPr>
      <w:r>
        <w:rPr>
          <w:lang w:val="en-US"/>
        </w:rPr>
        <w:t>From the two cases</w:t>
      </w:r>
      <w:r w:rsidR="007920E6">
        <w:rPr>
          <w:lang w:val="en-US"/>
        </w:rPr>
        <w:t xml:space="preserve"> of France and British Columbia, we </w:t>
      </w:r>
      <w:r w:rsidR="00C17CEE">
        <w:rPr>
          <w:lang w:val="en-US"/>
        </w:rPr>
        <w:t>cannot</w:t>
      </w:r>
      <w:r w:rsidR="007920E6">
        <w:rPr>
          <w:lang w:val="en-US"/>
        </w:rPr>
        <w:t xml:space="preserve"> see a statis</w:t>
      </w:r>
      <w:r w:rsidR="00C17CEE">
        <w:rPr>
          <w:lang w:val="en-US"/>
        </w:rPr>
        <w:t xml:space="preserve">tically significant effect on </w:t>
      </w:r>
      <w:r w:rsidR="00D70C1B">
        <w:rPr>
          <w:lang w:val="en-US"/>
        </w:rPr>
        <w:t xml:space="preserve">aggregate </w:t>
      </w:r>
      <w:r w:rsidR="00794DA8">
        <w:rPr>
          <w:lang w:val="en-US"/>
        </w:rPr>
        <w:t xml:space="preserve">CO2 emissions. This could be due to energy being an </w:t>
      </w:r>
      <w:r w:rsidR="00804DC8">
        <w:rPr>
          <w:lang w:val="en-US"/>
        </w:rPr>
        <w:t xml:space="preserve">inelastic good. </w:t>
      </w:r>
      <w:r w:rsidR="00642DBE">
        <w:rPr>
          <w:lang w:val="en-US"/>
        </w:rPr>
        <w:t xml:space="preserve">Unless the </w:t>
      </w:r>
      <w:r w:rsidR="00C82ACD">
        <w:rPr>
          <w:lang w:val="en-US"/>
        </w:rPr>
        <w:t xml:space="preserve">prices on carbon-related energy sources increases drastically, </w:t>
      </w:r>
      <w:r w:rsidR="004D4855">
        <w:rPr>
          <w:lang w:val="en-US"/>
        </w:rPr>
        <w:t xml:space="preserve">the demand for carbon will </w:t>
      </w:r>
      <w:r w:rsidR="00C23571">
        <w:rPr>
          <w:lang w:val="en-US"/>
        </w:rPr>
        <w:t>not change much</w:t>
      </w:r>
      <w:r w:rsidR="006028F5">
        <w:rPr>
          <w:lang w:val="en-US"/>
        </w:rPr>
        <w:t xml:space="preserve">. </w:t>
      </w:r>
      <w:r w:rsidR="003C749F">
        <w:rPr>
          <w:lang w:val="en-US"/>
        </w:rPr>
        <w:t xml:space="preserve">This is especially true for people in rural areas </w:t>
      </w:r>
      <w:r w:rsidR="00463A4E">
        <w:rPr>
          <w:lang w:val="en-US"/>
        </w:rPr>
        <w:t xml:space="preserve">who have less “green” </w:t>
      </w:r>
      <w:r w:rsidR="00454DCD">
        <w:rPr>
          <w:lang w:val="en-US"/>
        </w:rPr>
        <w:t>substitutes</w:t>
      </w:r>
      <w:r w:rsidR="00082CC4">
        <w:rPr>
          <w:lang w:val="en-US"/>
        </w:rPr>
        <w:t xml:space="preserve">, such as public transport. </w:t>
      </w:r>
      <w:r w:rsidR="00392C91">
        <w:rPr>
          <w:lang w:val="en-US"/>
        </w:rPr>
        <w:t>In the</w:t>
      </w:r>
      <w:r w:rsidR="00AD3A0C">
        <w:rPr>
          <w:lang w:val="en-US"/>
        </w:rPr>
        <w:t xml:space="preserve"> case of British </w:t>
      </w:r>
      <w:r w:rsidR="00F7690B">
        <w:rPr>
          <w:lang w:val="en-US"/>
        </w:rPr>
        <w:t>Columbia,</w:t>
      </w:r>
      <w:r w:rsidR="00AD3A0C">
        <w:rPr>
          <w:lang w:val="en-US"/>
        </w:rPr>
        <w:t xml:space="preserve"> however, we can </w:t>
      </w:r>
      <w:r w:rsidR="00834F61">
        <w:rPr>
          <w:lang w:val="en-US"/>
        </w:rPr>
        <w:t xml:space="preserve">see some significant reductions in certain sectors. </w:t>
      </w:r>
      <w:r w:rsidR="00F7690B">
        <w:rPr>
          <w:lang w:val="en-US"/>
        </w:rPr>
        <w:t xml:space="preserve">This makes sense in relation to the elasticity theory, </w:t>
      </w:r>
      <w:r w:rsidR="00CF03C1">
        <w:rPr>
          <w:lang w:val="en-US"/>
        </w:rPr>
        <w:t xml:space="preserve">as goods are generally more elastic when we look </w:t>
      </w:r>
      <w:r w:rsidR="005B6478">
        <w:rPr>
          <w:lang w:val="en-US"/>
        </w:rPr>
        <w:t xml:space="preserve">at </w:t>
      </w:r>
      <w:r w:rsidR="004F2B17">
        <w:rPr>
          <w:lang w:val="en-US"/>
        </w:rPr>
        <w:t>a narrow</w:t>
      </w:r>
      <w:r w:rsidR="006A01C0">
        <w:rPr>
          <w:lang w:val="en-US"/>
        </w:rPr>
        <w:t>er</w:t>
      </w:r>
      <w:r w:rsidR="004F2B17">
        <w:rPr>
          <w:lang w:val="en-US"/>
        </w:rPr>
        <w:t xml:space="preserve"> group of goods, such as in transportation</w:t>
      </w:r>
      <w:r w:rsidR="00F179DF">
        <w:rPr>
          <w:lang w:val="en-US"/>
        </w:rPr>
        <w:t xml:space="preserve">, as opposed to emissions in all sectors. </w:t>
      </w:r>
      <w:r w:rsidR="00623802">
        <w:rPr>
          <w:lang w:val="en-US"/>
        </w:rPr>
        <w:t xml:space="preserve">Transportation could also be considered to have more viable alternatives to fossil fuel, such as </w:t>
      </w:r>
      <w:r w:rsidR="006F1B60">
        <w:rPr>
          <w:lang w:val="en-US"/>
        </w:rPr>
        <w:t xml:space="preserve">electric cars </w:t>
      </w:r>
      <w:r w:rsidR="00CF0BD7">
        <w:rPr>
          <w:lang w:val="en-US"/>
        </w:rPr>
        <w:t>or public transportation, rather than for example heating</w:t>
      </w:r>
      <w:r w:rsidR="00864E00">
        <w:rPr>
          <w:lang w:val="en-US"/>
        </w:rPr>
        <w:t xml:space="preserve">, which might me harder to substitute when we consider a short time </w:t>
      </w:r>
      <w:r w:rsidR="00097686">
        <w:rPr>
          <w:lang w:val="en-US"/>
        </w:rPr>
        <w:t>horizon</w:t>
      </w:r>
      <w:r w:rsidR="00864E00">
        <w:rPr>
          <w:lang w:val="en-US"/>
        </w:rPr>
        <w:t>.</w:t>
      </w:r>
      <w:r w:rsidR="0084557F">
        <w:rPr>
          <w:lang w:val="en-US"/>
        </w:rPr>
        <w:t xml:space="preserve"> </w:t>
      </w:r>
      <w:r w:rsidR="00FD0BFD">
        <w:rPr>
          <w:lang w:val="en-US"/>
        </w:rPr>
        <w:t>Although we do not see a statistically significant reduction on agg</w:t>
      </w:r>
      <w:r w:rsidR="00D70C1B">
        <w:rPr>
          <w:lang w:val="en-US"/>
        </w:rPr>
        <w:t>regate CO</w:t>
      </w:r>
      <w:r w:rsidR="00FB12F2">
        <w:rPr>
          <w:lang w:val="en-US"/>
        </w:rPr>
        <w:t xml:space="preserve">2 emissions, this does not have to mean that </w:t>
      </w:r>
      <w:r w:rsidR="00F472EC">
        <w:rPr>
          <w:lang w:val="en-US"/>
        </w:rPr>
        <w:t>the</w:t>
      </w:r>
      <w:r w:rsidR="00A90499">
        <w:rPr>
          <w:lang w:val="en-US"/>
        </w:rPr>
        <w:t xml:space="preserve">re has been no effect. </w:t>
      </w:r>
      <w:r w:rsidR="0084557F">
        <w:rPr>
          <w:lang w:val="en-US"/>
        </w:rPr>
        <w:t>Goods are generally</w:t>
      </w:r>
      <w:r w:rsidR="0067322F">
        <w:rPr>
          <w:lang w:val="en-US"/>
        </w:rPr>
        <w:t xml:space="preserve"> more inelastic when we consider a shorter time horizon</w:t>
      </w:r>
      <w:r w:rsidR="00112DB0">
        <w:rPr>
          <w:lang w:val="en-US"/>
        </w:rPr>
        <w:t xml:space="preserve">. </w:t>
      </w:r>
      <w:r w:rsidR="00A32B2B">
        <w:rPr>
          <w:lang w:val="en-US"/>
        </w:rPr>
        <w:t xml:space="preserve">It takes time to change the </w:t>
      </w:r>
      <w:r w:rsidR="006B7CB5">
        <w:rPr>
          <w:lang w:val="en-US"/>
        </w:rPr>
        <w:t xml:space="preserve">energy source we use, </w:t>
      </w:r>
      <w:r w:rsidR="002A7294">
        <w:rPr>
          <w:lang w:val="en-US"/>
        </w:rPr>
        <w:t xml:space="preserve">and since carbon taxation is a quite </w:t>
      </w:r>
      <w:r w:rsidR="006D6038">
        <w:rPr>
          <w:lang w:val="en-US"/>
        </w:rPr>
        <w:t>recent concept, the time horizon might be too short</w:t>
      </w:r>
      <w:r w:rsidR="00A05A2F">
        <w:rPr>
          <w:lang w:val="en-US"/>
        </w:rPr>
        <w:t xml:space="preserve"> to see a </w:t>
      </w:r>
      <w:r w:rsidR="00891D2D">
        <w:rPr>
          <w:lang w:val="en-US"/>
        </w:rPr>
        <w:t>statistically signi</w:t>
      </w:r>
      <w:r w:rsidR="00333066">
        <w:rPr>
          <w:lang w:val="en-US"/>
        </w:rPr>
        <w:t xml:space="preserve">ficant effect on CO2 emissions. </w:t>
      </w:r>
      <w:r w:rsidR="00A335DC">
        <w:rPr>
          <w:lang w:val="en-US"/>
        </w:rPr>
        <w:t xml:space="preserve">Furthermore, the problem might not be the carbon </w:t>
      </w:r>
      <w:proofErr w:type="gramStart"/>
      <w:r w:rsidR="001352AA">
        <w:rPr>
          <w:lang w:val="en-US"/>
        </w:rPr>
        <w:t>tax</w:t>
      </w:r>
      <w:r w:rsidR="00663D56">
        <w:rPr>
          <w:lang w:val="en-US"/>
        </w:rPr>
        <w:t xml:space="preserve"> in itself</w:t>
      </w:r>
      <w:r w:rsidR="001352AA">
        <w:rPr>
          <w:lang w:val="en-US"/>
        </w:rPr>
        <w:t>, but</w:t>
      </w:r>
      <w:proofErr w:type="gramEnd"/>
      <w:r w:rsidR="00A335DC">
        <w:rPr>
          <w:lang w:val="en-US"/>
        </w:rPr>
        <w:t xml:space="preserve"> that the tax is set too low to see a </w:t>
      </w:r>
      <w:r w:rsidR="001352AA">
        <w:rPr>
          <w:lang w:val="en-US"/>
        </w:rPr>
        <w:t xml:space="preserve">significant effect. </w:t>
      </w:r>
      <w:r w:rsidR="00663D56">
        <w:rPr>
          <w:lang w:val="en-US"/>
        </w:rPr>
        <w:t xml:space="preserve">If the tax </w:t>
      </w:r>
      <w:r w:rsidR="00E540BE">
        <w:rPr>
          <w:lang w:val="en-US"/>
        </w:rPr>
        <w:t xml:space="preserve">is set too low, the carbon price will not be affected enough to </w:t>
      </w:r>
      <w:r w:rsidR="00AB4D3C">
        <w:rPr>
          <w:lang w:val="en-US"/>
        </w:rPr>
        <w:t xml:space="preserve">adequately </w:t>
      </w:r>
      <w:r w:rsidR="002B5B41">
        <w:rPr>
          <w:lang w:val="en-US"/>
        </w:rPr>
        <w:t>shift the consumers’ demand</w:t>
      </w:r>
      <w:r w:rsidR="00AB4D3C">
        <w:rPr>
          <w:lang w:val="en-US"/>
        </w:rPr>
        <w:t xml:space="preserve">. </w:t>
      </w:r>
    </w:p>
    <w:p w14:paraId="395954ED" w14:textId="1815C9B2" w:rsidR="00DF2EE0" w:rsidRDefault="008909A0" w:rsidP="00DF2EE0">
      <w:pPr>
        <w:rPr>
          <w:lang w:val="en-US"/>
        </w:rPr>
      </w:pPr>
      <w:r>
        <w:rPr>
          <w:lang w:val="en-US"/>
        </w:rPr>
        <w:lastRenderedPageBreak/>
        <w:t xml:space="preserve">There is also the problem of </w:t>
      </w:r>
      <w:r w:rsidR="00547827">
        <w:rPr>
          <w:lang w:val="en-US"/>
        </w:rPr>
        <w:t>implementing the tax fairly</w:t>
      </w:r>
      <w:r w:rsidR="00A941EF">
        <w:rPr>
          <w:lang w:val="en-US"/>
        </w:rPr>
        <w:t xml:space="preserve">, as some people will be affected harder than others. </w:t>
      </w:r>
      <w:r w:rsidR="0086640F">
        <w:rPr>
          <w:lang w:val="en-US"/>
        </w:rPr>
        <w:t xml:space="preserve">This was the case in France, which led to weeks of protesting </w:t>
      </w:r>
      <w:r w:rsidR="00FC4863">
        <w:rPr>
          <w:lang w:val="en-US"/>
        </w:rPr>
        <w:t>by the “yellow vests”, which forced Macron to freeze the carbon tax</w:t>
      </w:r>
      <w:r w:rsidR="00A42D5A">
        <w:rPr>
          <w:lang w:val="en-US"/>
        </w:rPr>
        <w:t xml:space="preserve">. </w:t>
      </w:r>
      <w:r w:rsidR="007F557A">
        <w:rPr>
          <w:lang w:val="en-US"/>
        </w:rPr>
        <w:t xml:space="preserve">As energy is a necessary good, </w:t>
      </w:r>
      <w:r w:rsidR="008E17AD">
        <w:rPr>
          <w:lang w:val="en-US"/>
        </w:rPr>
        <w:t xml:space="preserve">people will continue to buy it, even though the price increases. </w:t>
      </w:r>
      <w:r w:rsidR="00586EC6">
        <w:rPr>
          <w:lang w:val="en-US"/>
        </w:rPr>
        <w:t xml:space="preserve">Therefore, only the poorest will </w:t>
      </w:r>
      <w:r w:rsidR="008E70EB">
        <w:rPr>
          <w:lang w:val="en-US"/>
        </w:rPr>
        <w:t xml:space="preserve">feel the impact of higher prices. </w:t>
      </w:r>
      <w:r w:rsidR="00FE10BA">
        <w:rPr>
          <w:lang w:val="en-US"/>
        </w:rPr>
        <w:t xml:space="preserve">The result is that emissions are hardly reduced, and the purchasing power of low-income households is further </w:t>
      </w:r>
      <w:r w:rsidR="00173308">
        <w:rPr>
          <w:lang w:val="en-US"/>
        </w:rPr>
        <w:t>decreased</w:t>
      </w:r>
      <w:r w:rsidR="00FE10BA">
        <w:rPr>
          <w:lang w:val="en-US"/>
        </w:rPr>
        <w:t>. British Columbia seems to have solved this problem by rebating all revenues from carbon taxation</w:t>
      </w:r>
      <w:r w:rsidR="00FF6031">
        <w:rPr>
          <w:lang w:val="en-US"/>
        </w:rPr>
        <w:t xml:space="preserve"> through reduction in other taxes</w:t>
      </w:r>
      <w:r w:rsidR="00FE10BA">
        <w:rPr>
          <w:lang w:val="en-US"/>
        </w:rPr>
        <w:t xml:space="preserve">, which </w:t>
      </w:r>
      <w:r w:rsidR="00346723">
        <w:rPr>
          <w:lang w:val="en-US"/>
        </w:rPr>
        <w:t>both makes the policy more popular and mor</w:t>
      </w:r>
      <w:r w:rsidR="008D206D">
        <w:rPr>
          <w:lang w:val="en-US"/>
        </w:rPr>
        <w:t xml:space="preserve">e economically efficient. </w:t>
      </w:r>
      <w:r w:rsidR="00374DBB">
        <w:rPr>
          <w:lang w:val="en-US"/>
        </w:rPr>
        <w:t xml:space="preserve">Reducing other taxes could have a macroeconomic benefit as </w:t>
      </w:r>
      <w:r w:rsidR="00CF438F">
        <w:rPr>
          <w:lang w:val="en-US"/>
        </w:rPr>
        <w:t xml:space="preserve">it could increase the </w:t>
      </w:r>
      <w:r w:rsidR="00DF2EE0">
        <w:rPr>
          <w:lang w:val="en-US"/>
        </w:rPr>
        <w:t>province’</w:t>
      </w:r>
      <w:r w:rsidR="00CF438F">
        <w:rPr>
          <w:lang w:val="en-US"/>
        </w:rPr>
        <w:t xml:space="preserve"> general </w:t>
      </w:r>
      <w:r w:rsidR="00DF2EE0">
        <w:rPr>
          <w:lang w:val="en-US"/>
        </w:rPr>
        <w:t>demand.</w:t>
      </w:r>
    </w:p>
    <w:p w14:paraId="19D8D3D3" w14:textId="4A8D7688" w:rsidR="00DF2EE0" w:rsidRDefault="00C320ED" w:rsidP="00DF2EE0">
      <w:pPr>
        <w:rPr>
          <w:lang w:val="en-US"/>
        </w:rPr>
      </w:pPr>
      <w:r>
        <w:rPr>
          <w:lang w:val="en-US"/>
        </w:rPr>
        <w:t xml:space="preserve">One can also discuss whether </w:t>
      </w:r>
      <w:r w:rsidR="00D60D0E">
        <w:rPr>
          <w:lang w:val="en-US"/>
        </w:rPr>
        <w:t xml:space="preserve">we can solve the problem of CO2 emissions within a capitalist system. </w:t>
      </w:r>
      <w:r w:rsidR="00B62E1C">
        <w:rPr>
          <w:lang w:val="en-US"/>
        </w:rPr>
        <w:t xml:space="preserve">After all, the problem of </w:t>
      </w:r>
      <w:r w:rsidR="00ED663F">
        <w:rPr>
          <w:lang w:val="en-US"/>
        </w:rPr>
        <w:t xml:space="preserve">climate change arose during the industrial revolution, </w:t>
      </w:r>
      <w:r w:rsidR="00326102">
        <w:rPr>
          <w:lang w:val="en-US"/>
        </w:rPr>
        <w:t xml:space="preserve">along with the emergence of the capitalist system. </w:t>
      </w:r>
      <w:r w:rsidR="00C01755">
        <w:rPr>
          <w:lang w:val="en-US"/>
        </w:rPr>
        <w:t>T</w:t>
      </w:r>
      <w:r w:rsidR="004961B8">
        <w:rPr>
          <w:lang w:val="en-US"/>
        </w:rPr>
        <w:t>he chase for economic growth</w:t>
      </w:r>
      <w:r w:rsidR="00F63A21">
        <w:rPr>
          <w:lang w:val="en-US"/>
        </w:rPr>
        <w:t xml:space="preserve"> is </w:t>
      </w:r>
      <w:r w:rsidR="00057B6E">
        <w:rPr>
          <w:lang w:val="en-US"/>
        </w:rPr>
        <w:t xml:space="preserve">integral to the capitalist </w:t>
      </w:r>
      <w:r w:rsidR="005661F1">
        <w:rPr>
          <w:lang w:val="en-US"/>
        </w:rPr>
        <w:t>system but</w:t>
      </w:r>
      <w:r w:rsidR="00057B6E">
        <w:rPr>
          <w:lang w:val="en-US"/>
        </w:rPr>
        <w:t xml:space="preserve"> is at the same time </w:t>
      </w:r>
      <w:r w:rsidR="00C01755">
        <w:rPr>
          <w:lang w:val="en-US"/>
        </w:rPr>
        <w:t>what ha</w:t>
      </w:r>
      <w:r w:rsidR="004961B8">
        <w:rPr>
          <w:lang w:val="en-US"/>
        </w:rPr>
        <w:t>s caused the d</w:t>
      </w:r>
      <w:r w:rsidR="004424C7">
        <w:rPr>
          <w:lang w:val="en-US"/>
        </w:rPr>
        <w:t xml:space="preserve">egradation of the environment. </w:t>
      </w:r>
      <w:r w:rsidR="00C64746">
        <w:rPr>
          <w:lang w:val="en-US"/>
        </w:rPr>
        <w:t>To find a viable option to the capitalist system is however a diffic</w:t>
      </w:r>
      <w:r w:rsidR="00B00A06">
        <w:rPr>
          <w:lang w:val="en-US"/>
        </w:rPr>
        <w:t xml:space="preserve">ult task. </w:t>
      </w:r>
      <w:r w:rsidR="0063599B">
        <w:rPr>
          <w:lang w:val="en-US"/>
        </w:rPr>
        <w:t xml:space="preserve">The </w:t>
      </w:r>
      <w:r w:rsidR="001D31DC">
        <w:rPr>
          <w:lang w:val="en-US"/>
        </w:rPr>
        <w:t xml:space="preserve">alternative to solving pollution through the market mechanism is to start banning </w:t>
      </w:r>
      <w:r w:rsidR="00BE31C9">
        <w:rPr>
          <w:lang w:val="en-US"/>
        </w:rPr>
        <w:t xml:space="preserve">environmentally hurtful activities and imposing new green policies. However, </w:t>
      </w:r>
      <w:r w:rsidR="0012497A">
        <w:rPr>
          <w:lang w:val="en-US"/>
        </w:rPr>
        <w:t xml:space="preserve">this is politically difficult as </w:t>
      </w:r>
      <w:r w:rsidR="001D5DE4">
        <w:rPr>
          <w:lang w:val="en-US"/>
        </w:rPr>
        <w:t xml:space="preserve">politicians in a democracy depend on public support </w:t>
      </w:r>
      <w:r w:rsidR="006349A2">
        <w:rPr>
          <w:lang w:val="en-US"/>
        </w:rPr>
        <w:t xml:space="preserve">to get reelected. </w:t>
      </w:r>
      <w:r w:rsidR="00B1691D">
        <w:rPr>
          <w:lang w:val="en-US"/>
        </w:rPr>
        <w:t xml:space="preserve">Politicians also may have interest in protecting the most </w:t>
      </w:r>
      <w:r w:rsidR="00627682">
        <w:rPr>
          <w:lang w:val="en-US"/>
        </w:rPr>
        <w:t xml:space="preserve">profitable industries. </w:t>
      </w:r>
      <w:r w:rsidR="00FE22C9">
        <w:rPr>
          <w:lang w:val="en-US"/>
        </w:rPr>
        <w:t xml:space="preserve">It is </w:t>
      </w:r>
      <w:r w:rsidR="004810A9">
        <w:rPr>
          <w:lang w:val="en-US"/>
        </w:rPr>
        <w:t xml:space="preserve">for example </w:t>
      </w:r>
      <w:r w:rsidR="00FE22C9">
        <w:rPr>
          <w:lang w:val="en-US"/>
        </w:rPr>
        <w:t xml:space="preserve">hard to imagine today how a party that wants to </w:t>
      </w:r>
      <w:r w:rsidR="00807DB4">
        <w:rPr>
          <w:lang w:val="en-US"/>
        </w:rPr>
        <w:t>outlaw</w:t>
      </w:r>
      <w:r w:rsidR="00FE22C9">
        <w:rPr>
          <w:lang w:val="en-US"/>
        </w:rPr>
        <w:t xml:space="preserve"> petrol cars </w:t>
      </w:r>
      <w:r w:rsidR="00DC3167">
        <w:rPr>
          <w:lang w:val="en-US"/>
        </w:rPr>
        <w:t xml:space="preserve">would do very well in an election. </w:t>
      </w:r>
    </w:p>
    <w:p w14:paraId="39E93667" w14:textId="06153B88" w:rsidR="009A5DC6" w:rsidRPr="00FC362F" w:rsidRDefault="00EA0F47" w:rsidP="009A5DC6">
      <w:pPr>
        <w:rPr>
          <w:lang w:val="en-US"/>
        </w:rPr>
      </w:pPr>
      <w:r>
        <w:rPr>
          <w:lang w:val="en-US"/>
        </w:rPr>
        <w:t xml:space="preserve">Climate change is </w:t>
      </w:r>
      <w:r w:rsidR="00071C9B">
        <w:rPr>
          <w:lang w:val="en-US"/>
        </w:rPr>
        <w:t xml:space="preserve">an international problem, and </w:t>
      </w:r>
      <w:r w:rsidR="001C27EF">
        <w:rPr>
          <w:lang w:val="en-US"/>
        </w:rPr>
        <w:t xml:space="preserve">therefore needs to be solved through </w:t>
      </w:r>
      <w:r w:rsidR="00AB4DC2">
        <w:rPr>
          <w:lang w:val="en-US"/>
        </w:rPr>
        <w:t xml:space="preserve">collective action. Many states are </w:t>
      </w:r>
      <w:r w:rsidR="00F44997">
        <w:rPr>
          <w:lang w:val="en-US"/>
        </w:rPr>
        <w:t xml:space="preserve">unwilling to act, because of the collective goods problem. </w:t>
      </w:r>
      <w:r w:rsidR="003719B2">
        <w:rPr>
          <w:lang w:val="en-US"/>
        </w:rPr>
        <w:t xml:space="preserve">Unless every state </w:t>
      </w:r>
      <w:r w:rsidR="00776E65">
        <w:rPr>
          <w:lang w:val="en-US"/>
        </w:rPr>
        <w:t>participates in implementing emission reducing policies that could negatively affect their economy, the costs will likely outweigh the benefits for a state that reduces emissions more than others.</w:t>
      </w:r>
      <w:r w:rsidR="00FC362F">
        <w:rPr>
          <w:lang w:val="en-US"/>
        </w:rPr>
        <w:t xml:space="preserve"> </w:t>
      </w:r>
      <w:r w:rsidR="00EA3A3C">
        <w:rPr>
          <w:lang w:val="en-US"/>
        </w:rPr>
        <w:t xml:space="preserve">To </w:t>
      </w:r>
      <w:r w:rsidR="00050A32">
        <w:rPr>
          <w:lang w:val="en-US"/>
        </w:rPr>
        <w:t>achieve</w:t>
      </w:r>
      <w:r w:rsidR="0021675F">
        <w:rPr>
          <w:lang w:val="en-US"/>
        </w:rPr>
        <w:t xml:space="preserve"> collective a</w:t>
      </w:r>
      <w:r w:rsidR="009A5DC6">
        <w:rPr>
          <w:lang w:val="en-US"/>
        </w:rPr>
        <w:t>ction,</w:t>
      </w:r>
      <w:r w:rsidR="00EA3A3C">
        <w:rPr>
          <w:lang w:val="en-US"/>
        </w:rPr>
        <w:t xml:space="preserve"> </w:t>
      </w:r>
      <w:r w:rsidR="009A5DC6">
        <w:rPr>
          <w:lang w:val="en-US"/>
        </w:rPr>
        <w:t xml:space="preserve">we need </w:t>
      </w:r>
      <w:r w:rsidR="009A5DC6" w:rsidRPr="00FC362F">
        <w:rPr>
          <w:lang w:val="en-US"/>
        </w:rPr>
        <w:t xml:space="preserve">effective global </w:t>
      </w:r>
      <w:r w:rsidR="009A5DC6" w:rsidRPr="00FC362F">
        <w:rPr>
          <w:lang w:val="en-US"/>
        </w:rPr>
        <w:t>agreement</w:t>
      </w:r>
      <w:r w:rsidR="009A5DC6" w:rsidRPr="00FC362F">
        <w:rPr>
          <w:lang w:val="en-US"/>
        </w:rPr>
        <w:t xml:space="preserve"> and enforcement mechanisms</w:t>
      </w:r>
      <w:r w:rsidR="009A5DC6">
        <w:rPr>
          <w:lang w:val="en-US"/>
        </w:rPr>
        <w:t xml:space="preserve">. </w:t>
      </w:r>
      <w:r w:rsidR="00050A32">
        <w:rPr>
          <w:lang w:val="en-US"/>
        </w:rPr>
        <w:t xml:space="preserve">This is however hard to accomplish as there is no international central authority that can impose climate policies on individual states. </w:t>
      </w:r>
      <w:r w:rsidR="000137A9">
        <w:rPr>
          <w:lang w:val="en-US"/>
        </w:rPr>
        <w:t xml:space="preserve">States </w:t>
      </w:r>
      <w:r w:rsidR="003446A7">
        <w:rPr>
          <w:lang w:val="en-US"/>
        </w:rPr>
        <w:t xml:space="preserve">are therefore reluctant to introduce a heavy carbon tax, as it could negatively </w:t>
      </w:r>
      <w:r w:rsidR="00BA5F98">
        <w:rPr>
          <w:lang w:val="en-US"/>
        </w:rPr>
        <w:t>affect</w:t>
      </w:r>
      <w:r w:rsidR="003446A7">
        <w:rPr>
          <w:lang w:val="en-US"/>
        </w:rPr>
        <w:t xml:space="preserve"> their economy, </w:t>
      </w:r>
      <w:r w:rsidR="00861593">
        <w:rPr>
          <w:lang w:val="en-US"/>
        </w:rPr>
        <w:t>thereby weakening their status on the international arena.</w:t>
      </w:r>
    </w:p>
    <w:p w14:paraId="44D0C825" w14:textId="35A64DF6" w:rsidR="005A0895" w:rsidRDefault="00E658C7" w:rsidP="00DF2EE0">
      <w:pPr>
        <w:pStyle w:val="Overskrift1"/>
        <w:rPr>
          <w:lang w:val="en-US"/>
        </w:rPr>
      </w:pPr>
      <w:bookmarkStart w:id="4" w:name="_Toc85536841"/>
      <w:r w:rsidRPr="002E5C4A">
        <w:rPr>
          <w:lang w:val="en-US"/>
        </w:rPr>
        <w:t>Conclusion</w:t>
      </w:r>
      <w:bookmarkEnd w:id="4"/>
    </w:p>
    <w:p w14:paraId="48099468" w14:textId="2D88C65A" w:rsidR="005162F2" w:rsidRPr="005162F2" w:rsidRDefault="00751C5D" w:rsidP="005162F2">
      <w:pPr>
        <w:rPr>
          <w:lang w:val="en-US"/>
        </w:rPr>
      </w:pPr>
      <w:r>
        <w:rPr>
          <w:lang w:val="en-US"/>
        </w:rPr>
        <w:t xml:space="preserve">Carbon taxation is not a very effective tool </w:t>
      </w:r>
      <w:r w:rsidR="009A2E3F">
        <w:rPr>
          <w:lang w:val="en-US"/>
        </w:rPr>
        <w:t xml:space="preserve">when it comes to reducing emissions, because energy demand is inelastic. The carbon tax must therefore be set </w:t>
      </w:r>
      <w:r w:rsidR="00FE66FF">
        <w:rPr>
          <w:lang w:val="en-US"/>
        </w:rPr>
        <w:t>high</w:t>
      </w:r>
      <w:r w:rsidR="009A2E3F">
        <w:rPr>
          <w:lang w:val="en-US"/>
        </w:rPr>
        <w:t xml:space="preserve"> to </w:t>
      </w:r>
      <w:r w:rsidR="00AE2136">
        <w:rPr>
          <w:lang w:val="en-US"/>
        </w:rPr>
        <w:t xml:space="preserve">have a substantial effect on reducing emissions. </w:t>
      </w:r>
      <w:r w:rsidR="00FE66FF">
        <w:rPr>
          <w:lang w:val="en-US"/>
        </w:rPr>
        <w:t>This is however politically difficult, and can create heavy protests, as we have seen in France.</w:t>
      </w:r>
      <w:r w:rsidR="00396547">
        <w:rPr>
          <w:lang w:val="en-US"/>
        </w:rPr>
        <w:t xml:space="preserve"> Implementation of a carbon tax must therefore be done in a clever way, where it </w:t>
      </w:r>
      <w:r w:rsidR="00BA24DD">
        <w:rPr>
          <w:lang w:val="en-US"/>
        </w:rPr>
        <w:t>affects people in a fair manner.</w:t>
      </w:r>
      <w:r w:rsidR="00DB160A">
        <w:rPr>
          <w:lang w:val="en-US"/>
        </w:rPr>
        <w:t xml:space="preserve"> Implementation of carbon taxes also depends on </w:t>
      </w:r>
      <w:r w:rsidR="0081372B">
        <w:rPr>
          <w:lang w:val="en-US"/>
        </w:rPr>
        <w:t xml:space="preserve">international cooperation, as </w:t>
      </w:r>
      <w:r w:rsidR="00460C24">
        <w:rPr>
          <w:lang w:val="en-US"/>
        </w:rPr>
        <w:t xml:space="preserve">pollution is a collective goods problem. </w:t>
      </w:r>
      <w:r w:rsidR="00581734">
        <w:rPr>
          <w:lang w:val="en-US"/>
        </w:rPr>
        <w:t xml:space="preserve">Although there are serious problems with </w:t>
      </w:r>
      <w:r w:rsidR="001C4422">
        <w:rPr>
          <w:lang w:val="en-US"/>
        </w:rPr>
        <w:t>implementation of carbon taxes</w:t>
      </w:r>
      <w:r w:rsidR="00CF7969">
        <w:rPr>
          <w:lang w:val="en-US"/>
        </w:rPr>
        <w:t xml:space="preserve">, it does not mean that </w:t>
      </w:r>
      <w:r w:rsidR="00FF28BE">
        <w:rPr>
          <w:lang w:val="en-US"/>
        </w:rPr>
        <w:t xml:space="preserve">we should not do it. Carbon taxation is however only one of </w:t>
      </w:r>
      <w:r w:rsidR="00A14931">
        <w:rPr>
          <w:lang w:val="en-US"/>
        </w:rPr>
        <w:t xml:space="preserve">the many </w:t>
      </w:r>
      <w:r w:rsidR="00CF2DF4">
        <w:rPr>
          <w:lang w:val="en-US"/>
        </w:rPr>
        <w:t>actions</w:t>
      </w:r>
      <w:r w:rsidR="00A14931">
        <w:rPr>
          <w:lang w:val="en-US"/>
        </w:rPr>
        <w:t xml:space="preserve"> we need to </w:t>
      </w:r>
      <w:r w:rsidR="00CF2DF4">
        <w:rPr>
          <w:lang w:val="en-US"/>
        </w:rPr>
        <w:t>take</w:t>
      </w:r>
      <w:r w:rsidR="00A14931">
        <w:rPr>
          <w:lang w:val="en-US"/>
        </w:rPr>
        <w:t xml:space="preserve"> </w:t>
      </w:r>
      <w:r w:rsidR="003E6087">
        <w:rPr>
          <w:lang w:val="en-US"/>
        </w:rPr>
        <w:t>to</w:t>
      </w:r>
      <w:r w:rsidR="00A14931">
        <w:rPr>
          <w:lang w:val="en-US"/>
        </w:rPr>
        <w:t xml:space="preserve"> reduce emis</w:t>
      </w:r>
      <w:r w:rsidR="00CF2DF4">
        <w:rPr>
          <w:lang w:val="en-US"/>
        </w:rPr>
        <w:t xml:space="preserve">sions </w:t>
      </w:r>
      <w:r w:rsidR="003E6087">
        <w:rPr>
          <w:lang w:val="en-US"/>
        </w:rPr>
        <w:t>worldwide.</w:t>
      </w:r>
    </w:p>
    <w:p w14:paraId="0FDABA7A" w14:textId="059D6589" w:rsidR="005A0895" w:rsidRDefault="00A96588" w:rsidP="00E658C7">
      <w:pPr>
        <w:pStyle w:val="Overskrift1"/>
        <w:rPr>
          <w:lang w:val="en-US"/>
        </w:rPr>
      </w:pPr>
      <w:bookmarkStart w:id="5" w:name="_Toc85536842"/>
      <w:r>
        <w:rPr>
          <w:lang w:val="en-US"/>
        </w:rPr>
        <w:t>References</w:t>
      </w:r>
      <w:bookmarkEnd w:id="5"/>
    </w:p>
    <w:p w14:paraId="3E0B9675" w14:textId="7C0FEEFB" w:rsidR="00250A4C" w:rsidRPr="003E6087" w:rsidRDefault="005A0895" w:rsidP="003E6087">
      <w:pPr>
        <w:rPr>
          <w:noProof/>
        </w:rPr>
      </w:pPr>
      <w:r w:rsidRPr="003E6087">
        <w:fldChar w:fldCharType="begin"/>
      </w:r>
      <w:r w:rsidRPr="003E6087">
        <w:instrText xml:space="preserve"> ADDIN EN.REFLIST </w:instrText>
      </w:r>
      <w:r w:rsidRPr="003E6087">
        <w:fldChar w:fldCharType="separate"/>
      </w:r>
      <w:r w:rsidR="00250A4C" w:rsidRPr="003E6087">
        <w:rPr>
          <w:noProof/>
        </w:rPr>
        <w:t xml:space="preserve">Criqui, P., Jaccard, M., &amp; Sterner, T. (2019). Carbon Taxation: A Tale of Three Countries. </w:t>
      </w:r>
      <w:r w:rsidR="00250A4C" w:rsidRPr="003E6087">
        <w:rPr>
          <w:i/>
          <w:noProof/>
        </w:rPr>
        <w:t>Sustainability</w:t>
      </w:r>
      <w:r w:rsidR="00250A4C" w:rsidRPr="003E6087">
        <w:rPr>
          <w:noProof/>
        </w:rPr>
        <w:t>,</w:t>
      </w:r>
      <w:r w:rsidR="00250A4C" w:rsidRPr="003E6087">
        <w:rPr>
          <w:i/>
          <w:noProof/>
        </w:rPr>
        <w:t xml:space="preserve"> 11</w:t>
      </w:r>
      <w:r w:rsidR="00250A4C" w:rsidRPr="003E6087">
        <w:rPr>
          <w:noProof/>
        </w:rPr>
        <w:t xml:space="preserve">(22), 6280. </w:t>
      </w:r>
      <w:hyperlink r:id="rId9" w:history="1">
        <w:r w:rsidR="00250A4C" w:rsidRPr="003E6087">
          <w:rPr>
            <w:rStyle w:val="Hyperkobling"/>
            <w:noProof/>
          </w:rPr>
          <w:t>https://doi.org/10.3390/su11226280</w:t>
        </w:r>
      </w:hyperlink>
      <w:r w:rsidR="00250A4C" w:rsidRPr="003E6087">
        <w:rPr>
          <w:noProof/>
        </w:rPr>
        <w:t xml:space="preserve"> </w:t>
      </w:r>
    </w:p>
    <w:p w14:paraId="475D3598" w14:textId="358B377F" w:rsidR="00250A4C" w:rsidRPr="003E6087" w:rsidRDefault="00250A4C" w:rsidP="003E6087">
      <w:pPr>
        <w:rPr>
          <w:noProof/>
        </w:rPr>
      </w:pPr>
      <w:r w:rsidRPr="003E6087">
        <w:rPr>
          <w:noProof/>
        </w:rPr>
        <w:t xml:space="preserve">Douenne, T., &amp; Fabre, A. (2020). French attitudes on climate change, carbon taxation and other climate policies. </w:t>
      </w:r>
      <w:r w:rsidRPr="003E6087">
        <w:rPr>
          <w:i/>
          <w:noProof/>
        </w:rPr>
        <w:t>Ecological Economics</w:t>
      </w:r>
      <w:r w:rsidRPr="003E6087">
        <w:rPr>
          <w:noProof/>
        </w:rPr>
        <w:t>,</w:t>
      </w:r>
      <w:r w:rsidRPr="003E6087">
        <w:rPr>
          <w:i/>
          <w:noProof/>
        </w:rPr>
        <w:t xml:space="preserve"> 169</w:t>
      </w:r>
      <w:r w:rsidRPr="003E6087">
        <w:rPr>
          <w:noProof/>
        </w:rPr>
        <w:t xml:space="preserve">, Article 106496. </w:t>
      </w:r>
      <w:hyperlink r:id="rId10" w:history="1">
        <w:r w:rsidRPr="003E6087">
          <w:rPr>
            <w:rStyle w:val="Hyperkobling"/>
            <w:noProof/>
          </w:rPr>
          <w:t>https://doi.org/10.1016/j.ecolecon.2019.106496</w:t>
        </w:r>
      </w:hyperlink>
      <w:r w:rsidRPr="003E6087">
        <w:rPr>
          <w:noProof/>
        </w:rPr>
        <w:t xml:space="preserve"> </w:t>
      </w:r>
    </w:p>
    <w:p w14:paraId="2F81BABB" w14:textId="132762D5" w:rsidR="00250A4C" w:rsidRPr="003E6087" w:rsidRDefault="00250A4C" w:rsidP="003E6087">
      <w:r w:rsidRPr="003E6087">
        <w:rPr>
          <w:noProof/>
        </w:rPr>
        <w:lastRenderedPageBreak/>
        <w:t xml:space="preserve">George-Duckworth, A. M. (2011). The Collective Goods Problem in Managing Environmental Issues. </w:t>
      </w:r>
      <w:r w:rsidRPr="003E6087">
        <w:rPr>
          <w:i/>
          <w:noProof/>
        </w:rPr>
        <w:t>Peace Review</w:t>
      </w:r>
      <w:r w:rsidRPr="003E6087">
        <w:rPr>
          <w:noProof/>
        </w:rPr>
        <w:t>,</w:t>
      </w:r>
      <w:r w:rsidRPr="003E6087">
        <w:rPr>
          <w:i/>
          <w:noProof/>
        </w:rPr>
        <w:t xml:space="preserve"> 23</w:t>
      </w:r>
      <w:r w:rsidRPr="003E6087">
        <w:rPr>
          <w:noProof/>
        </w:rPr>
        <w:t xml:space="preserve">(2), 214-220. </w:t>
      </w:r>
      <w:hyperlink r:id="rId11" w:history="1">
        <w:r w:rsidRPr="003E6087">
          <w:rPr>
            <w:rStyle w:val="Hyperkobling"/>
            <w:noProof/>
          </w:rPr>
          <w:t>https://doi.org/10.1080/10402659.2011.571614</w:t>
        </w:r>
      </w:hyperlink>
      <w:r w:rsidRPr="003E6087">
        <w:rPr>
          <w:noProof/>
        </w:rPr>
        <w:t xml:space="preserve"> </w:t>
      </w:r>
    </w:p>
    <w:p w14:paraId="690752DA" w14:textId="68BFB6E2" w:rsidR="006369B8" w:rsidRPr="002A70E5" w:rsidRDefault="006369B8" w:rsidP="003E6087">
      <w:pPr>
        <w:rPr>
          <w:lang w:val="en-US"/>
        </w:rPr>
      </w:pPr>
      <w:r w:rsidRPr="003E6087">
        <w:t xml:space="preserve">Government of British Coumbia (2021). </w:t>
      </w:r>
      <w:r w:rsidR="00E73A9E" w:rsidRPr="002A70E5">
        <w:rPr>
          <w:lang w:val="en-US"/>
        </w:rPr>
        <w:t xml:space="preserve">Carbon Tax. </w:t>
      </w:r>
      <w:r w:rsidR="008D5BF3" w:rsidRPr="002A70E5">
        <w:rPr>
          <w:lang w:val="en-US"/>
        </w:rPr>
        <w:t>https://www2.gov.bc.ca/gov/content/environment/climate-change/clean-economy/carbon-tax</w:t>
      </w:r>
    </w:p>
    <w:p w14:paraId="1DD7DE1C" w14:textId="093D8B19" w:rsidR="003347CF" w:rsidRPr="003E6087" w:rsidRDefault="003347CF" w:rsidP="003E6087">
      <w:pPr>
        <w:rPr>
          <w:noProof/>
        </w:rPr>
      </w:pPr>
      <w:proofErr w:type="spellStart"/>
      <w:r w:rsidRPr="003E6087">
        <w:t>Pretis</w:t>
      </w:r>
      <w:proofErr w:type="spellEnd"/>
      <w:r w:rsidRPr="003E6087">
        <w:t xml:space="preserve">, </w:t>
      </w:r>
      <w:r w:rsidR="00F25420" w:rsidRPr="003E6087">
        <w:t xml:space="preserve">F. (2021). </w:t>
      </w:r>
      <w:r w:rsidR="00F25420" w:rsidRPr="003E6087">
        <w:t>Does a carbon tax reduce CO2 emissions? Evidence from British Columbia</w:t>
      </w:r>
      <w:r w:rsidR="00F25420" w:rsidRPr="003E6087">
        <w:t>.</w:t>
      </w:r>
      <w:r w:rsidR="004318BD" w:rsidRPr="003E6087">
        <w:t xml:space="preserve"> </w:t>
      </w:r>
      <w:r w:rsidR="004318BD" w:rsidRPr="003E6087">
        <w:t>Department of Economics, University of Victoria &amp; Nuffield College, University of Oxford</w:t>
      </w:r>
      <w:r w:rsidR="004318BD" w:rsidRPr="003E6087">
        <w:t xml:space="preserve">. </w:t>
      </w:r>
      <w:r w:rsidR="00BA6810" w:rsidRPr="003E6087">
        <w:rPr>
          <w:rFonts w:ascii="NexusSansWebPro" w:hAnsi="NexusSansWebPro"/>
          <w:color w:val="505050"/>
          <w:shd w:val="clear" w:color="auto" w:fill="FFFFFF"/>
        </w:rPr>
        <w:t> </w:t>
      </w:r>
      <w:hyperlink r:id="rId12" w:tgtFrame="_blank" w:history="1">
        <w:r w:rsidR="00BA6810" w:rsidRPr="003E6087">
          <w:rPr>
            <w:rStyle w:val="Hyperkobling"/>
            <w:rFonts w:ascii="NexusSansWebPro" w:hAnsi="NexusSansWebPro"/>
            <w:color w:val="505050"/>
            <w:shd w:val="clear" w:color="auto" w:fill="FFFFFF"/>
          </w:rPr>
          <w:t>http://dx.doi.org/10.2139/ssrn.3329512</w:t>
        </w:r>
      </w:hyperlink>
    </w:p>
    <w:p w14:paraId="64F503AE" w14:textId="20BE4119" w:rsidR="00250A4C" w:rsidRPr="003E6087" w:rsidRDefault="00250A4C" w:rsidP="003E6087">
      <w:pPr>
        <w:rPr>
          <w:noProof/>
        </w:rPr>
      </w:pPr>
      <w:r w:rsidRPr="003E6087">
        <w:rPr>
          <w:noProof/>
        </w:rPr>
        <w:t xml:space="preserve">Rhodes, E., &amp; Jaccard, M. (2013). A Tale of Two Climate Policies: Political Economy of British Columbia's Carbon Tax and Clean Electricity Standard. </w:t>
      </w:r>
      <w:r w:rsidRPr="003E6087">
        <w:rPr>
          <w:i/>
          <w:noProof/>
        </w:rPr>
        <w:t>Canadian Public Policy-Analyse De Politiques</w:t>
      </w:r>
      <w:r w:rsidRPr="003E6087">
        <w:rPr>
          <w:noProof/>
        </w:rPr>
        <w:t>,</w:t>
      </w:r>
      <w:r w:rsidRPr="003E6087">
        <w:rPr>
          <w:i/>
          <w:noProof/>
        </w:rPr>
        <w:t xml:space="preserve"> 39</w:t>
      </w:r>
      <w:r w:rsidRPr="003E6087">
        <w:rPr>
          <w:noProof/>
        </w:rPr>
        <w:t xml:space="preserve">, S37-S51. </w:t>
      </w:r>
      <w:hyperlink r:id="rId13" w:history="1">
        <w:r w:rsidRPr="003E6087">
          <w:rPr>
            <w:rStyle w:val="Hyperkobling"/>
            <w:noProof/>
          </w:rPr>
          <w:t>https://doi.org/10.3138/CPP.39.Supplement2.S37</w:t>
        </w:r>
      </w:hyperlink>
      <w:r w:rsidRPr="003E6087">
        <w:rPr>
          <w:noProof/>
        </w:rPr>
        <w:t xml:space="preserve"> </w:t>
      </w:r>
    </w:p>
    <w:p w14:paraId="7E866DB4" w14:textId="6413C18C" w:rsidR="00E658C7" w:rsidRPr="002E5C4A" w:rsidRDefault="005A0895" w:rsidP="00C74FBE">
      <w:pPr>
        <w:rPr>
          <w:lang w:val="en-US"/>
        </w:rPr>
      </w:pPr>
      <w:r w:rsidRPr="003E6087">
        <w:rPr>
          <w:lang w:val="en-US"/>
        </w:rPr>
        <w:fldChar w:fldCharType="end"/>
      </w:r>
    </w:p>
    <w:sectPr w:rsidR="00E658C7" w:rsidRPr="002E5C4A" w:rsidSect="00E658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xusSansWeb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A4635"/>
    <w:multiLevelType w:val="hybridMultilevel"/>
    <w:tmpl w:val="8744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02sa9adfzrr0kevr2jprsaye5pdpaxrfvxf&quot;&gt;My EndNote Library&lt;record-ids&gt;&lt;item&gt;33&lt;/item&gt;&lt;item&gt;34&lt;/item&gt;&lt;item&gt;35&lt;/item&gt;&lt;item&gt;36&lt;/item&gt;&lt;item&gt;37&lt;/item&gt;&lt;/record-ids&gt;&lt;/item&gt;&lt;/Libraries&gt;"/>
  </w:docVars>
  <w:rsids>
    <w:rsidRoot w:val="00E658C7"/>
    <w:rsid w:val="00006CE8"/>
    <w:rsid w:val="00011BBB"/>
    <w:rsid w:val="000137A9"/>
    <w:rsid w:val="00030C21"/>
    <w:rsid w:val="000466D9"/>
    <w:rsid w:val="00050838"/>
    <w:rsid w:val="00050A32"/>
    <w:rsid w:val="00057B6E"/>
    <w:rsid w:val="00071C9B"/>
    <w:rsid w:val="00073B42"/>
    <w:rsid w:val="00082CC4"/>
    <w:rsid w:val="000964C0"/>
    <w:rsid w:val="00097686"/>
    <w:rsid w:val="000A1C88"/>
    <w:rsid w:val="000B5D87"/>
    <w:rsid w:val="000D51C9"/>
    <w:rsid w:val="000E2653"/>
    <w:rsid w:val="000E65CC"/>
    <w:rsid w:val="000F59C6"/>
    <w:rsid w:val="0010752B"/>
    <w:rsid w:val="00112DB0"/>
    <w:rsid w:val="00115266"/>
    <w:rsid w:val="00116005"/>
    <w:rsid w:val="0012497A"/>
    <w:rsid w:val="001352AA"/>
    <w:rsid w:val="00173308"/>
    <w:rsid w:val="0018501E"/>
    <w:rsid w:val="00185E93"/>
    <w:rsid w:val="001A4479"/>
    <w:rsid w:val="001B23B9"/>
    <w:rsid w:val="001C26D5"/>
    <w:rsid w:val="001C27EF"/>
    <w:rsid w:val="001C4422"/>
    <w:rsid w:val="001D2B57"/>
    <w:rsid w:val="001D31DC"/>
    <w:rsid w:val="001D550C"/>
    <w:rsid w:val="001D5DE4"/>
    <w:rsid w:val="0020560B"/>
    <w:rsid w:val="00206A5C"/>
    <w:rsid w:val="0021408E"/>
    <w:rsid w:val="002164B9"/>
    <w:rsid w:val="0021675F"/>
    <w:rsid w:val="00224D39"/>
    <w:rsid w:val="00247647"/>
    <w:rsid w:val="00250A4C"/>
    <w:rsid w:val="00253BA8"/>
    <w:rsid w:val="00254604"/>
    <w:rsid w:val="00254AB1"/>
    <w:rsid w:val="00271262"/>
    <w:rsid w:val="002A30C6"/>
    <w:rsid w:val="002A70E5"/>
    <w:rsid w:val="002A7294"/>
    <w:rsid w:val="002B5B41"/>
    <w:rsid w:val="002C3451"/>
    <w:rsid w:val="002C73EB"/>
    <w:rsid w:val="002D7F05"/>
    <w:rsid w:val="002E4AF1"/>
    <w:rsid w:val="002E5C4A"/>
    <w:rsid w:val="002E7C9F"/>
    <w:rsid w:val="00302D27"/>
    <w:rsid w:val="003150FF"/>
    <w:rsid w:val="00326102"/>
    <w:rsid w:val="00330860"/>
    <w:rsid w:val="00330B84"/>
    <w:rsid w:val="003326E9"/>
    <w:rsid w:val="00333066"/>
    <w:rsid w:val="003347CF"/>
    <w:rsid w:val="003446A7"/>
    <w:rsid w:val="00346723"/>
    <w:rsid w:val="003562F5"/>
    <w:rsid w:val="003646E6"/>
    <w:rsid w:val="003719B2"/>
    <w:rsid w:val="00371FF8"/>
    <w:rsid w:val="00374DBB"/>
    <w:rsid w:val="00391266"/>
    <w:rsid w:val="00392C91"/>
    <w:rsid w:val="003947F2"/>
    <w:rsid w:val="00396547"/>
    <w:rsid w:val="003A20F1"/>
    <w:rsid w:val="003A6A57"/>
    <w:rsid w:val="003C749F"/>
    <w:rsid w:val="003E6087"/>
    <w:rsid w:val="003E6109"/>
    <w:rsid w:val="004219C5"/>
    <w:rsid w:val="00423B20"/>
    <w:rsid w:val="004318BD"/>
    <w:rsid w:val="0043580D"/>
    <w:rsid w:val="004424C7"/>
    <w:rsid w:val="00444FCA"/>
    <w:rsid w:val="00445946"/>
    <w:rsid w:val="0045404D"/>
    <w:rsid w:val="00454DCD"/>
    <w:rsid w:val="00460C24"/>
    <w:rsid w:val="00463A4E"/>
    <w:rsid w:val="00471978"/>
    <w:rsid w:val="0047416F"/>
    <w:rsid w:val="004810A9"/>
    <w:rsid w:val="00492B35"/>
    <w:rsid w:val="00493D01"/>
    <w:rsid w:val="004961B8"/>
    <w:rsid w:val="004B2055"/>
    <w:rsid w:val="004B412A"/>
    <w:rsid w:val="004C2E62"/>
    <w:rsid w:val="004D1C5E"/>
    <w:rsid w:val="004D210D"/>
    <w:rsid w:val="004D4855"/>
    <w:rsid w:val="004E6AE4"/>
    <w:rsid w:val="004E6DAB"/>
    <w:rsid w:val="004E7001"/>
    <w:rsid w:val="004F1E18"/>
    <w:rsid w:val="004F2B17"/>
    <w:rsid w:val="004F3CF0"/>
    <w:rsid w:val="004F42C0"/>
    <w:rsid w:val="00512675"/>
    <w:rsid w:val="005162F2"/>
    <w:rsid w:val="0052329A"/>
    <w:rsid w:val="005411F9"/>
    <w:rsid w:val="00546180"/>
    <w:rsid w:val="00547827"/>
    <w:rsid w:val="005661F1"/>
    <w:rsid w:val="00573110"/>
    <w:rsid w:val="00577C10"/>
    <w:rsid w:val="00581734"/>
    <w:rsid w:val="00586EC6"/>
    <w:rsid w:val="00590986"/>
    <w:rsid w:val="005931B7"/>
    <w:rsid w:val="005A0895"/>
    <w:rsid w:val="005A38DB"/>
    <w:rsid w:val="005A6D00"/>
    <w:rsid w:val="005B6478"/>
    <w:rsid w:val="005D3CDA"/>
    <w:rsid w:val="006028F5"/>
    <w:rsid w:val="006121B6"/>
    <w:rsid w:val="006141D6"/>
    <w:rsid w:val="00617301"/>
    <w:rsid w:val="00621D40"/>
    <w:rsid w:val="00623802"/>
    <w:rsid w:val="006257C1"/>
    <w:rsid w:val="00627682"/>
    <w:rsid w:val="006347B6"/>
    <w:rsid w:val="006349A2"/>
    <w:rsid w:val="0063599B"/>
    <w:rsid w:val="006369B8"/>
    <w:rsid w:val="00642DBE"/>
    <w:rsid w:val="0064718C"/>
    <w:rsid w:val="00661789"/>
    <w:rsid w:val="00661D3B"/>
    <w:rsid w:val="00663D56"/>
    <w:rsid w:val="0067322F"/>
    <w:rsid w:val="0069630B"/>
    <w:rsid w:val="006A01C0"/>
    <w:rsid w:val="006B56A1"/>
    <w:rsid w:val="006B7CB5"/>
    <w:rsid w:val="006C545B"/>
    <w:rsid w:val="006D6038"/>
    <w:rsid w:val="006D763D"/>
    <w:rsid w:val="006E37A1"/>
    <w:rsid w:val="006F1B60"/>
    <w:rsid w:val="00712701"/>
    <w:rsid w:val="0073665F"/>
    <w:rsid w:val="00750719"/>
    <w:rsid w:val="00751C5D"/>
    <w:rsid w:val="0077220D"/>
    <w:rsid w:val="00775063"/>
    <w:rsid w:val="00776129"/>
    <w:rsid w:val="00776E65"/>
    <w:rsid w:val="00781E3F"/>
    <w:rsid w:val="007920E6"/>
    <w:rsid w:val="00794DA8"/>
    <w:rsid w:val="007C121F"/>
    <w:rsid w:val="007D3A08"/>
    <w:rsid w:val="007F1B42"/>
    <w:rsid w:val="007F2E3E"/>
    <w:rsid w:val="007F397E"/>
    <w:rsid w:val="007F557A"/>
    <w:rsid w:val="007F5B40"/>
    <w:rsid w:val="007F6847"/>
    <w:rsid w:val="00804DC8"/>
    <w:rsid w:val="00807DB4"/>
    <w:rsid w:val="00812F1D"/>
    <w:rsid w:val="008134AA"/>
    <w:rsid w:val="0081372B"/>
    <w:rsid w:val="0082089C"/>
    <w:rsid w:val="00834F61"/>
    <w:rsid w:val="00844CDE"/>
    <w:rsid w:val="0084557F"/>
    <w:rsid w:val="00861593"/>
    <w:rsid w:val="00864E00"/>
    <w:rsid w:val="0086640F"/>
    <w:rsid w:val="00867765"/>
    <w:rsid w:val="0087238C"/>
    <w:rsid w:val="00881078"/>
    <w:rsid w:val="0089060F"/>
    <w:rsid w:val="008909A0"/>
    <w:rsid w:val="00891D2D"/>
    <w:rsid w:val="00893EB5"/>
    <w:rsid w:val="008A4685"/>
    <w:rsid w:val="008A7EC2"/>
    <w:rsid w:val="008B7A7B"/>
    <w:rsid w:val="008C2DA1"/>
    <w:rsid w:val="008D206D"/>
    <w:rsid w:val="008D5BF3"/>
    <w:rsid w:val="008E17AD"/>
    <w:rsid w:val="008E70EB"/>
    <w:rsid w:val="00904F6F"/>
    <w:rsid w:val="0091402D"/>
    <w:rsid w:val="00917A67"/>
    <w:rsid w:val="00924113"/>
    <w:rsid w:val="009277CF"/>
    <w:rsid w:val="00945366"/>
    <w:rsid w:val="009610C8"/>
    <w:rsid w:val="00984570"/>
    <w:rsid w:val="009A1792"/>
    <w:rsid w:val="009A2E3F"/>
    <w:rsid w:val="009A3BBE"/>
    <w:rsid w:val="009A5DC6"/>
    <w:rsid w:val="009B6152"/>
    <w:rsid w:val="009B69B2"/>
    <w:rsid w:val="009D4D23"/>
    <w:rsid w:val="009D571E"/>
    <w:rsid w:val="009D6BA1"/>
    <w:rsid w:val="009E1B2A"/>
    <w:rsid w:val="009F69A7"/>
    <w:rsid w:val="009F6E60"/>
    <w:rsid w:val="00A05A2F"/>
    <w:rsid w:val="00A07EB8"/>
    <w:rsid w:val="00A14931"/>
    <w:rsid w:val="00A22953"/>
    <w:rsid w:val="00A27AB9"/>
    <w:rsid w:val="00A32B2B"/>
    <w:rsid w:val="00A335DC"/>
    <w:rsid w:val="00A42D5A"/>
    <w:rsid w:val="00A5285A"/>
    <w:rsid w:val="00A52DA7"/>
    <w:rsid w:val="00A80DE4"/>
    <w:rsid w:val="00A90499"/>
    <w:rsid w:val="00A91390"/>
    <w:rsid w:val="00A941EF"/>
    <w:rsid w:val="00A96588"/>
    <w:rsid w:val="00A9699D"/>
    <w:rsid w:val="00AA3550"/>
    <w:rsid w:val="00AB4D3C"/>
    <w:rsid w:val="00AB4DC2"/>
    <w:rsid w:val="00AD3A0C"/>
    <w:rsid w:val="00AE2136"/>
    <w:rsid w:val="00AF38CB"/>
    <w:rsid w:val="00AF71F1"/>
    <w:rsid w:val="00B00A06"/>
    <w:rsid w:val="00B1561B"/>
    <w:rsid w:val="00B1691D"/>
    <w:rsid w:val="00B41F3D"/>
    <w:rsid w:val="00B50C24"/>
    <w:rsid w:val="00B62E1C"/>
    <w:rsid w:val="00B86BA6"/>
    <w:rsid w:val="00BA24DD"/>
    <w:rsid w:val="00BA5F98"/>
    <w:rsid w:val="00BA6810"/>
    <w:rsid w:val="00BC2074"/>
    <w:rsid w:val="00BC65C9"/>
    <w:rsid w:val="00BE31C9"/>
    <w:rsid w:val="00BF338C"/>
    <w:rsid w:val="00BF4E2C"/>
    <w:rsid w:val="00C01755"/>
    <w:rsid w:val="00C04FD1"/>
    <w:rsid w:val="00C148CE"/>
    <w:rsid w:val="00C17CEE"/>
    <w:rsid w:val="00C23571"/>
    <w:rsid w:val="00C320ED"/>
    <w:rsid w:val="00C340DE"/>
    <w:rsid w:val="00C568D3"/>
    <w:rsid w:val="00C64746"/>
    <w:rsid w:val="00C67C0D"/>
    <w:rsid w:val="00C74FBE"/>
    <w:rsid w:val="00C82474"/>
    <w:rsid w:val="00C82ACD"/>
    <w:rsid w:val="00C9048A"/>
    <w:rsid w:val="00C9320C"/>
    <w:rsid w:val="00CB426C"/>
    <w:rsid w:val="00CB47D7"/>
    <w:rsid w:val="00CC272F"/>
    <w:rsid w:val="00CD0425"/>
    <w:rsid w:val="00CD1413"/>
    <w:rsid w:val="00CD2FD5"/>
    <w:rsid w:val="00CE5A47"/>
    <w:rsid w:val="00CF03C1"/>
    <w:rsid w:val="00CF0BD7"/>
    <w:rsid w:val="00CF2344"/>
    <w:rsid w:val="00CF2DF4"/>
    <w:rsid w:val="00CF438F"/>
    <w:rsid w:val="00CF7969"/>
    <w:rsid w:val="00D0093F"/>
    <w:rsid w:val="00D0736D"/>
    <w:rsid w:val="00D20219"/>
    <w:rsid w:val="00D36EBB"/>
    <w:rsid w:val="00D60D0E"/>
    <w:rsid w:val="00D617E8"/>
    <w:rsid w:val="00D63ED1"/>
    <w:rsid w:val="00D70C1B"/>
    <w:rsid w:val="00D834EB"/>
    <w:rsid w:val="00D9541F"/>
    <w:rsid w:val="00D96154"/>
    <w:rsid w:val="00DB160A"/>
    <w:rsid w:val="00DC3167"/>
    <w:rsid w:val="00DF2A33"/>
    <w:rsid w:val="00DF2EE0"/>
    <w:rsid w:val="00E00765"/>
    <w:rsid w:val="00E21058"/>
    <w:rsid w:val="00E237CE"/>
    <w:rsid w:val="00E2533F"/>
    <w:rsid w:val="00E26CB1"/>
    <w:rsid w:val="00E3023D"/>
    <w:rsid w:val="00E35DDE"/>
    <w:rsid w:val="00E540BE"/>
    <w:rsid w:val="00E650FC"/>
    <w:rsid w:val="00E658C7"/>
    <w:rsid w:val="00E73A9E"/>
    <w:rsid w:val="00E829B2"/>
    <w:rsid w:val="00E87952"/>
    <w:rsid w:val="00E9052C"/>
    <w:rsid w:val="00E954C7"/>
    <w:rsid w:val="00EA0F47"/>
    <w:rsid w:val="00EA3A3C"/>
    <w:rsid w:val="00EA6B86"/>
    <w:rsid w:val="00EB35E8"/>
    <w:rsid w:val="00EC21AA"/>
    <w:rsid w:val="00ED663F"/>
    <w:rsid w:val="00EE2531"/>
    <w:rsid w:val="00EF423B"/>
    <w:rsid w:val="00EF4DE4"/>
    <w:rsid w:val="00F0242F"/>
    <w:rsid w:val="00F070BA"/>
    <w:rsid w:val="00F1183C"/>
    <w:rsid w:val="00F179DF"/>
    <w:rsid w:val="00F25420"/>
    <w:rsid w:val="00F335D2"/>
    <w:rsid w:val="00F44997"/>
    <w:rsid w:val="00F472EC"/>
    <w:rsid w:val="00F51C22"/>
    <w:rsid w:val="00F55238"/>
    <w:rsid w:val="00F63A21"/>
    <w:rsid w:val="00F655CE"/>
    <w:rsid w:val="00F7690B"/>
    <w:rsid w:val="00F80751"/>
    <w:rsid w:val="00F91F00"/>
    <w:rsid w:val="00F97BE9"/>
    <w:rsid w:val="00FA6760"/>
    <w:rsid w:val="00FB12F2"/>
    <w:rsid w:val="00FC362F"/>
    <w:rsid w:val="00FC4863"/>
    <w:rsid w:val="00FD0BFD"/>
    <w:rsid w:val="00FE10BA"/>
    <w:rsid w:val="00FE229A"/>
    <w:rsid w:val="00FE22C9"/>
    <w:rsid w:val="00FE66FF"/>
    <w:rsid w:val="00FF28BE"/>
    <w:rsid w:val="00FF3C2C"/>
    <w:rsid w:val="00FF60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15BA"/>
  <w15:chartTrackingRefBased/>
  <w15:docId w15:val="{D5D03493-1926-4E82-B1D2-A8D97DDD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5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E658C7"/>
    <w:pPr>
      <w:spacing w:after="0" w:line="240" w:lineRule="auto"/>
    </w:pPr>
    <w:rPr>
      <w:rFonts w:eastAsiaTheme="minorEastAsia"/>
      <w:lang w:val="en-US"/>
    </w:rPr>
  </w:style>
  <w:style w:type="character" w:customStyle="1" w:styleId="IngenmellomromTegn">
    <w:name w:val="Ingen mellomrom Tegn"/>
    <w:basedOn w:val="Standardskriftforavsnitt"/>
    <w:link w:val="Ingenmellomrom"/>
    <w:uiPriority w:val="1"/>
    <w:rsid w:val="00E658C7"/>
    <w:rPr>
      <w:rFonts w:eastAsiaTheme="minorEastAsia"/>
      <w:lang w:val="en-US"/>
    </w:rPr>
  </w:style>
  <w:style w:type="character" w:customStyle="1" w:styleId="Overskrift1Tegn">
    <w:name w:val="Overskrift 1 Tegn"/>
    <w:basedOn w:val="Standardskriftforavsnitt"/>
    <w:link w:val="Overskrift1"/>
    <w:uiPriority w:val="9"/>
    <w:rsid w:val="00E658C7"/>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658C7"/>
    <w:pPr>
      <w:outlineLvl w:val="9"/>
    </w:pPr>
    <w:rPr>
      <w:lang w:val="en-US"/>
    </w:rPr>
  </w:style>
  <w:style w:type="paragraph" w:styleId="INNH1">
    <w:name w:val="toc 1"/>
    <w:basedOn w:val="Normal"/>
    <w:next w:val="Normal"/>
    <w:autoRedefine/>
    <w:uiPriority w:val="39"/>
    <w:unhideWhenUsed/>
    <w:rsid w:val="005411F9"/>
    <w:pPr>
      <w:spacing w:after="100"/>
    </w:pPr>
  </w:style>
  <w:style w:type="character" w:styleId="Hyperkobling">
    <w:name w:val="Hyperlink"/>
    <w:basedOn w:val="Standardskriftforavsnitt"/>
    <w:uiPriority w:val="99"/>
    <w:unhideWhenUsed/>
    <w:rsid w:val="005411F9"/>
    <w:rPr>
      <w:color w:val="0563C1" w:themeColor="hyperlink"/>
      <w:u w:val="single"/>
    </w:rPr>
  </w:style>
  <w:style w:type="character" w:styleId="Ulstomtale">
    <w:name w:val="Unresolved Mention"/>
    <w:basedOn w:val="Standardskriftforavsnitt"/>
    <w:uiPriority w:val="99"/>
    <w:semiHidden/>
    <w:unhideWhenUsed/>
    <w:rsid w:val="00492B35"/>
    <w:rPr>
      <w:color w:val="605E5C"/>
      <w:shd w:val="clear" w:color="auto" w:fill="E1DFDD"/>
    </w:rPr>
  </w:style>
  <w:style w:type="paragraph" w:customStyle="1" w:styleId="EndNoteBibliographyTitle">
    <w:name w:val="EndNote Bibliography Title"/>
    <w:basedOn w:val="Normal"/>
    <w:link w:val="EndNoteBibliographyTitleTegn"/>
    <w:rsid w:val="005A0895"/>
    <w:pPr>
      <w:spacing w:after="0"/>
      <w:jc w:val="center"/>
    </w:pPr>
    <w:rPr>
      <w:rFonts w:ascii="Calibri Light" w:hAnsi="Calibri Light" w:cs="Calibri Light"/>
      <w:noProof/>
      <w:sz w:val="32"/>
      <w:lang w:val="en-US"/>
    </w:rPr>
  </w:style>
  <w:style w:type="character" w:customStyle="1" w:styleId="EndNoteBibliographyTitleTegn">
    <w:name w:val="EndNote Bibliography Title Tegn"/>
    <w:basedOn w:val="Standardskriftforavsnitt"/>
    <w:link w:val="EndNoteBibliographyTitle"/>
    <w:rsid w:val="005A0895"/>
    <w:rPr>
      <w:rFonts w:ascii="Calibri Light" w:hAnsi="Calibri Light" w:cs="Calibri Light"/>
      <w:noProof/>
      <w:sz w:val="32"/>
      <w:lang w:val="en-US"/>
    </w:rPr>
  </w:style>
  <w:style w:type="paragraph" w:customStyle="1" w:styleId="EndNoteBibliography">
    <w:name w:val="EndNote Bibliography"/>
    <w:basedOn w:val="Normal"/>
    <w:link w:val="EndNoteBibliographyTegn"/>
    <w:rsid w:val="005A0895"/>
    <w:pPr>
      <w:spacing w:line="240" w:lineRule="auto"/>
    </w:pPr>
    <w:rPr>
      <w:rFonts w:ascii="Calibri Light" w:hAnsi="Calibri Light" w:cs="Calibri Light"/>
      <w:noProof/>
      <w:sz w:val="32"/>
      <w:lang w:val="en-US"/>
    </w:rPr>
  </w:style>
  <w:style w:type="character" w:customStyle="1" w:styleId="EndNoteBibliographyTegn">
    <w:name w:val="EndNote Bibliography Tegn"/>
    <w:basedOn w:val="Standardskriftforavsnitt"/>
    <w:link w:val="EndNoteBibliography"/>
    <w:rsid w:val="005A0895"/>
    <w:rPr>
      <w:rFonts w:ascii="Calibri Light" w:hAnsi="Calibri Light" w:cs="Calibri Light"/>
      <w:noProof/>
      <w:sz w:val="32"/>
      <w:lang w:val="en-US"/>
    </w:rPr>
  </w:style>
  <w:style w:type="paragraph" w:styleId="Listeavsnitt">
    <w:name w:val="List Paragraph"/>
    <w:basedOn w:val="Normal"/>
    <w:uiPriority w:val="34"/>
    <w:qFormat/>
    <w:rsid w:val="006121B6"/>
    <w:pPr>
      <w:ind w:left="720"/>
      <w:contextualSpacing/>
    </w:pPr>
  </w:style>
  <w:style w:type="character" w:styleId="Fulgthyperkobling">
    <w:name w:val="FollowedHyperlink"/>
    <w:basedOn w:val="Standardskriftforavsnitt"/>
    <w:uiPriority w:val="99"/>
    <w:semiHidden/>
    <w:unhideWhenUsed/>
    <w:rsid w:val="00EA0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138/CPP.39.Supplement2.S37"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x.doi.org/10.2139/ssrn.332951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80/10402659.2011.57161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016/j.ecolecon.2019.106496" TargetMode="External"/><Relationship Id="rId4" Type="http://schemas.openxmlformats.org/officeDocument/2006/relationships/styles" Target="styles.xml"/><Relationship Id="rId9" Type="http://schemas.openxmlformats.org/officeDocument/2006/relationships/hyperlink" Target="https://doi.org/10.3390/su11226280"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Oscar.aanerud@gmail.com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083FE-8AA7-49EE-A54E-C49668C6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17096</TotalTime>
  <Pages>5</Pages>
  <Words>3524</Words>
  <Characters>20090</Characters>
  <Application>Microsoft Office Word</Application>
  <DocSecurity>0</DocSecurity>
  <Lines>167</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taxation: lessons from France and British Columbia</dc:title>
  <dc:subject/>
  <dc:creator>Oscar Aanerud</dc:creator>
  <cp:keywords/>
  <dc:description/>
  <cp:lastModifiedBy>Oscar Aanerud</cp:lastModifiedBy>
  <cp:revision>355</cp:revision>
  <dcterms:created xsi:type="dcterms:W3CDTF">2021-10-04T16:39:00Z</dcterms:created>
  <dcterms:modified xsi:type="dcterms:W3CDTF">2021-10-19T09:54:00Z</dcterms:modified>
</cp:coreProperties>
</file>