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57FB7" w14:textId="1340316E" w:rsidR="005C2CB9" w:rsidRPr="00F125CC" w:rsidRDefault="005C2CB9" w:rsidP="00081CAD">
      <w:pPr>
        <w:jc w:val="both"/>
      </w:pPr>
    </w:p>
    <w:p w14:paraId="107974A6" w14:textId="77777777" w:rsidR="00DF7917" w:rsidRPr="00F125CC" w:rsidRDefault="00DF7917" w:rsidP="00081CAD">
      <w:pPr>
        <w:jc w:val="both"/>
        <w:rPr>
          <w:b/>
          <w:bCs/>
        </w:rPr>
      </w:pPr>
    </w:p>
    <w:p w14:paraId="3221BFA4" w14:textId="7D9F52CE" w:rsidR="00DF7917" w:rsidRPr="00F125CC" w:rsidRDefault="00DF7917" w:rsidP="00081CAD">
      <w:pPr>
        <w:jc w:val="both"/>
        <w:rPr>
          <w:b/>
          <w:bCs/>
        </w:rPr>
      </w:pPr>
    </w:p>
    <w:p w14:paraId="64389B2D" w14:textId="6AA5EE61" w:rsidR="00DF7917" w:rsidRPr="00F125CC" w:rsidRDefault="00DF7917" w:rsidP="00081CAD">
      <w:pPr>
        <w:jc w:val="both"/>
        <w:rPr>
          <w:b/>
          <w:bCs/>
        </w:rPr>
      </w:pPr>
    </w:p>
    <w:p w14:paraId="7AB6E1B1" w14:textId="54FD3710" w:rsidR="00DF7917" w:rsidRPr="00F125CC" w:rsidRDefault="00DF7917" w:rsidP="00081CAD">
      <w:pPr>
        <w:jc w:val="both"/>
        <w:rPr>
          <w:b/>
          <w:bCs/>
        </w:rPr>
      </w:pPr>
    </w:p>
    <w:p w14:paraId="11365315" w14:textId="77777777" w:rsidR="00DF7917" w:rsidRPr="00F125CC" w:rsidRDefault="00DF7917" w:rsidP="00081CAD">
      <w:pPr>
        <w:jc w:val="both"/>
        <w:rPr>
          <w:b/>
          <w:bCs/>
        </w:rPr>
      </w:pPr>
    </w:p>
    <w:p w14:paraId="4926DB6E" w14:textId="77777777" w:rsidR="00DF7917" w:rsidRPr="00F125CC" w:rsidRDefault="00DF7917" w:rsidP="00081CAD">
      <w:pPr>
        <w:jc w:val="both"/>
        <w:rPr>
          <w:b/>
          <w:bCs/>
        </w:rPr>
      </w:pPr>
    </w:p>
    <w:p w14:paraId="514C790B" w14:textId="77777777" w:rsidR="00DF7917" w:rsidRPr="00F125CC" w:rsidRDefault="00DF7917" w:rsidP="00081CAD">
      <w:pPr>
        <w:jc w:val="both"/>
        <w:rPr>
          <w:b/>
          <w:bCs/>
        </w:rPr>
      </w:pPr>
    </w:p>
    <w:p w14:paraId="2999712C" w14:textId="5F3E817C" w:rsidR="00DF7917" w:rsidRPr="00F125CC" w:rsidRDefault="00D936E3" w:rsidP="00DF7917">
      <w:pPr>
        <w:ind w:left="1418" w:firstLine="709"/>
        <w:jc w:val="both"/>
        <w:rPr>
          <w:b/>
          <w:bCs/>
          <w:sz w:val="40"/>
          <w:szCs w:val="40"/>
        </w:rPr>
      </w:pPr>
      <w:r w:rsidRPr="00F125CC">
        <w:rPr>
          <w:b/>
          <w:bCs/>
          <w:sz w:val="40"/>
          <w:szCs w:val="40"/>
        </w:rPr>
        <w:t xml:space="preserve">Löschkonzept </w:t>
      </w:r>
    </w:p>
    <w:p w14:paraId="2D48B789" w14:textId="646058E0" w:rsidR="00DF7917" w:rsidRPr="00F125CC" w:rsidRDefault="00DF7917" w:rsidP="00B7267B">
      <w:pPr>
        <w:ind w:left="1418" w:firstLine="709"/>
        <w:jc w:val="both"/>
        <w:rPr>
          <w:sz w:val="40"/>
          <w:szCs w:val="40"/>
        </w:rPr>
      </w:pPr>
    </w:p>
    <w:p w14:paraId="1B7F69EF" w14:textId="020FAC27" w:rsidR="00D936E3" w:rsidRPr="00F125CC" w:rsidRDefault="00D936E3" w:rsidP="00081CAD">
      <w:pPr>
        <w:jc w:val="both"/>
      </w:pPr>
    </w:p>
    <w:p w14:paraId="2AE7D123" w14:textId="77777777" w:rsidR="00DF7917" w:rsidRPr="00F125CC" w:rsidRDefault="00DF7917">
      <w:pPr>
        <w:spacing w:after="0" w:line="240" w:lineRule="auto"/>
      </w:pPr>
      <w:r w:rsidRPr="00F125CC">
        <w:br w:type="page"/>
      </w:r>
    </w:p>
    <w:p w14:paraId="10275DF9" w14:textId="7CB0EFAE" w:rsidR="00D936E3" w:rsidRPr="00F125CC" w:rsidRDefault="00D936E3" w:rsidP="00081CAD">
      <w:pPr>
        <w:jc w:val="both"/>
        <w:rPr>
          <w:b/>
          <w:bCs/>
          <w:u w:val="single"/>
        </w:rPr>
      </w:pPr>
      <w:r w:rsidRPr="00F125CC">
        <w:rPr>
          <w:b/>
          <w:bCs/>
          <w:u w:val="single"/>
        </w:rPr>
        <w:lastRenderedPageBreak/>
        <w:t>Inhaltsverzeichnis</w:t>
      </w:r>
    </w:p>
    <w:p w14:paraId="5F93F66D" w14:textId="17DC9EC6" w:rsidR="0019769A" w:rsidRDefault="00EB07AA">
      <w:pPr>
        <w:pStyle w:val="Verzeichnis1"/>
        <w:tabs>
          <w:tab w:val="right" w:leader="dot" w:pos="9060"/>
        </w:tabs>
        <w:rPr>
          <w:rFonts w:asciiTheme="minorHAnsi" w:eastAsiaTheme="minorEastAsia" w:hAnsiTheme="minorHAnsi" w:cstheme="minorBidi"/>
          <w:b w:val="0"/>
          <w:noProof/>
          <w:sz w:val="24"/>
          <w:lang w:eastAsia="de-DE" w:bidi="ar-SA"/>
        </w:rPr>
      </w:pPr>
      <w:r w:rsidRPr="00F125CC">
        <w:fldChar w:fldCharType="begin"/>
      </w:r>
      <w:r w:rsidRPr="00F125CC">
        <w:instrText xml:space="preserve"> TOC \o "1-3" \h \z \u </w:instrText>
      </w:r>
      <w:r w:rsidRPr="00F125CC">
        <w:fldChar w:fldCharType="separate"/>
      </w:r>
      <w:hyperlink w:anchor="_Toc69551694" w:history="1">
        <w:r w:rsidR="0019769A" w:rsidRPr="00685245">
          <w:rPr>
            <w:rStyle w:val="Hyperlink"/>
            <w:noProof/>
          </w:rPr>
          <w:t>1 Allgemeines</w:t>
        </w:r>
        <w:r w:rsidR="0019769A">
          <w:rPr>
            <w:noProof/>
            <w:webHidden/>
          </w:rPr>
          <w:tab/>
        </w:r>
        <w:r w:rsidR="0019769A">
          <w:rPr>
            <w:noProof/>
            <w:webHidden/>
          </w:rPr>
          <w:fldChar w:fldCharType="begin"/>
        </w:r>
        <w:r w:rsidR="0019769A">
          <w:rPr>
            <w:noProof/>
            <w:webHidden/>
          </w:rPr>
          <w:instrText xml:space="preserve"> PAGEREF _Toc69551694 \h </w:instrText>
        </w:r>
        <w:r w:rsidR="0019769A">
          <w:rPr>
            <w:noProof/>
            <w:webHidden/>
          </w:rPr>
        </w:r>
        <w:r w:rsidR="0019769A">
          <w:rPr>
            <w:noProof/>
            <w:webHidden/>
          </w:rPr>
          <w:fldChar w:fldCharType="separate"/>
        </w:r>
        <w:r w:rsidR="0019769A">
          <w:rPr>
            <w:noProof/>
            <w:webHidden/>
          </w:rPr>
          <w:t>3</w:t>
        </w:r>
        <w:r w:rsidR="0019769A">
          <w:rPr>
            <w:noProof/>
            <w:webHidden/>
          </w:rPr>
          <w:fldChar w:fldCharType="end"/>
        </w:r>
      </w:hyperlink>
    </w:p>
    <w:p w14:paraId="4A619CDF" w14:textId="36E61407" w:rsidR="0019769A" w:rsidRDefault="00000000">
      <w:pPr>
        <w:pStyle w:val="Verzeichnis1"/>
        <w:tabs>
          <w:tab w:val="right" w:leader="dot" w:pos="9060"/>
        </w:tabs>
        <w:rPr>
          <w:rFonts w:asciiTheme="minorHAnsi" w:eastAsiaTheme="minorEastAsia" w:hAnsiTheme="minorHAnsi" w:cstheme="minorBidi"/>
          <w:b w:val="0"/>
          <w:noProof/>
          <w:sz w:val="24"/>
          <w:lang w:eastAsia="de-DE" w:bidi="ar-SA"/>
        </w:rPr>
      </w:pPr>
      <w:hyperlink w:anchor="_Toc69551695" w:history="1">
        <w:r w:rsidR="0019769A" w:rsidRPr="00685245">
          <w:rPr>
            <w:rStyle w:val="Hyperlink"/>
            <w:noProof/>
          </w:rPr>
          <w:t>2 Speicherung von personenbezogenen Daten</w:t>
        </w:r>
        <w:r w:rsidR="0019769A">
          <w:rPr>
            <w:noProof/>
            <w:webHidden/>
          </w:rPr>
          <w:tab/>
        </w:r>
        <w:r w:rsidR="0019769A">
          <w:rPr>
            <w:noProof/>
            <w:webHidden/>
          </w:rPr>
          <w:fldChar w:fldCharType="begin"/>
        </w:r>
        <w:r w:rsidR="0019769A">
          <w:rPr>
            <w:noProof/>
            <w:webHidden/>
          </w:rPr>
          <w:instrText xml:space="preserve"> PAGEREF _Toc69551695 \h </w:instrText>
        </w:r>
        <w:r w:rsidR="0019769A">
          <w:rPr>
            <w:noProof/>
            <w:webHidden/>
          </w:rPr>
        </w:r>
        <w:r w:rsidR="0019769A">
          <w:rPr>
            <w:noProof/>
            <w:webHidden/>
          </w:rPr>
          <w:fldChar w:fldCharType="separate"/>
        </w:r>
        <w:r w:rsidR="0019769A">
          <w:rPr>
            <w:noProof/>
            <w:webHidden/>
          </w:rPr>
          <w:t>3</w:t>
        </w:r>
        <w:r w:rsidR="0019769A">
          <w:rPr>
            <w:noProof/>
            <w:webHidden/>
          </w:rPr>
          <w:fldChar w:fldCharType="end"/>
        </w:r>
      </w:hyperlink>
    </w:p>
    <w:p w14:paraId="1DCBF8B8" w14:textId="5FD02618" w:rsidR="0019769A" w:rsidRDefault="00000000">
      <w:pPr>
        <w:pStyle w:val="Verzeichnis2"/>
        <w:tabs>
          <w:tab w:val="right" w:leader="dot" w:pos="9060"/>
        </w:tabs>
        <w:rPr>
          <w:rFonts w:asciiTheme="minorHAnsi" w:eastAsiaTheme="minorEastAsia" w:hAnsiTheme="minorHAnsi" w:cstheme="minorBidi"/>
          <w:noProof/>
          <w:sz w:val="24"/>
          <w:lang w:eastAsia="de-DE" w:bidi="ar-SA"/>
        </w:rPr>
      </w:pPr>
      <w:hyperlink w:anchor="_Toc69551696" w:history="1">
        <w:r w:rsidR="0019769A" w:rsidRPr="00685245">
          <w:rPr>
            <w:rStyle w:val="Hyperlink"/>
            <w:noProof/>
          </w:rPr>
          <w:t>2.1 Allgemeines</w:t>
        </w:r>
        <w:r w:rsidR="0019769A">
          <w:rPr>
            <w:noProof/>
            <w:webHidden/>
          </w:rPr>
          <w:tab/>
        </w:r>
        <w:r w:rsidR="0019769A">
          <w:rPr>
            <w:noProof/>
            <w:webHidden/>
          </w:rPr>
          <w:fldChar w:fldCharType="begin"/>
        </w:r>
        <w:r w:rsidR="0019769A">
          <w:rPr>
            <w:noProof/>
            <w:webHidden/>
          </w:rPr>
          <w:instrText xml:space="preserve"> PAGEREF _Toc69551696 \h </w:instrText>
        </w:r>
        <w:r w:rsidR="0019769A">
          <w:rPr>
            <w:noProof/>
            <w:webHidden/>
          </w:rPr>
        </w:r>
        <w:r w:rsidR="0019769A">
          <w:rPr>
            <w:noProof/>
            <w:webHidden/>
          </w:rPr>
          <w:fldChar w:fldCharType="separate"/>
        </w:r>
        <w:r w:rsidR="0019769A">
          <w:rPr>
            <w:noProof/>
            <w:webHidden/>
          </w:rPr>
          <w:t>3</w:t>
        </w:r>
        <w:r w:rsidR="0019769A">
          <w:rPr>
            <w:noProof/>
            <w:webHidden/>
          </w:rPr>
          <w:fldChar w:fldCharType="end"/>
        </w:r>
      </w:hyperlink>
    </w:p>
    <w:p w14:paraId="35117F4A" w14:textId="663E5D11" w:rsidR="0019769A" w:rsidRDefault="00000000">
      <w:pPr>
        <w:pStyle w:val="Verzeichnis2"/>
        <w:tabs>
          <w:tab w:val="right" w:leader="dot" w:pos="9060"/>
        </w:tabs>
        <w:rPr>
          <w:rFonts w:asciiTheme="minorHAnsi" w:eastAsiaTheme="minorEastAsia" w:hAnsiTheme="minorHAnsi" w:cstheme="minorBidi"/>
          <w:noProof/>
          <w:sz w:val="24"/>
          <w:lang w:eastAsia="de-DE" w:bidi="ar-SA"/>
        </w:rPr>
      </w:pPr>
      <w:hyperlink w:anchor="_Toc69551697" w:history="1">
        <w:r w:rsidR="0019769A" w:rsidRPr="00685245">
          <w:rPr>
            <w:rStyle w:val="Hyperlink"/>
            <w:noProof/>
          </w:rPr>
          <w:t>2.2 Verfügbarkeit von elektronisch gespeicherten personenbezogenen Daten</w:t>
        </w:r>
        <w:r w:rsidR="0019769A">
          <w:rPr>
            <w:noProof/>
            <w:webHidden/>
          </w:rPr>
          <w:tab/>
        </w:r>
        <w:r w:rsidR="0019769A">
          <w:rPr>
            <w:noProof/>
            <w:webHidden/>
          </w:rPr>
          <w:fldChar w:fldCharType="begin"/>
        </w:r>
        <w:r w:rsidR="0019769A">
          <w:rPr>
            <w:noProof/>
            <w:webHidden/>
          </w:rPr>
          <w:instrText xml:space="preserve"> PAGEREF _Toc69551697 \h </w:instrText>
        </w:r>
        <w:r w:rsidR="0019769A">
          <w:rPr>
            <w:noProof/>
            <w:webHidden/>
          </w:rPr>
        </w:r>
        <w:r w:rsidR="0019769A">
          <w:rPr>
            <w:noProof/>
            <w:webHidden/>
          </w:rPr>
          <w:fldChar w:fldCharType="separate"/>
        </w:r>
        <w:r w:rsidR="0019769A">
          <w:rPr>
            <w:noProof/>
            <w:webHidden/>
          </w:rPr>
          <w:t>3</w:t>
        </w:r>
        <w:r w:rsidR="0019769A">
          <w:rPr>
            <w:noProof/>
            <w:webHidden/>
          </w:rPr>
          <w:fldChar w:fldCharType="end"/>
        </w:r>
      </w:hyperlink>
    </w:p>
    <w:p w14:paraId="7B4D088E" w14:textId="5FAD2EE1" w:rsidR="0019769A" w:rsidRDefault="00000000">
      <w:pPr>
        <w:pStyle w:val="Verzeichnis1"/>
        <w:tabs>
          <w:tab w:val="right" w:leader="dot" w:pos="9060"/>
        </w:tabs>
        <w:rPr>
          <w:rFonts w:asciiTheme="minorHAnsi" w:eastAsiaTheme="minorEastAsia" w:hAnsiTheme="minorHAnsi" w:cstheme="minorBidi"/>
          <w:b w:val="0"/>
          <w:noProof/>
          <w:sz w:val="24"/>
          <w:lang w:eastAsia="de-DE" w:bidi="ar-SA"/>
        </w:rPr>
      </w:pPr>
      <w:hyperlink w:anchor="_Toc69551698" w:history="1">
        <w:r w:rsidR="0019769A" w:rsidRPr="00685245">
          <w:rPr>
            <w:rStyle w:val="Hyperlink"/>
            <w:noProof/>
          </w:rPr>
          <w:t>3 Wiederherstellung von elektronisch gespeicherten personenbezogenen Daten</w:t>
        </w:r>
        <w:r w:rsidR="0019769A">
          <w:rPr>
            <w:noProof/>
            <w:webHidden/>
          </w:rPr>
          <w:tab/>
        </w:r>
        <w:r w:rsidR="0019769A">
          <w:rPr>
            <w:noProof/>
            <w:webHidden/>
          </w:rPr>
          <w:fldChar w:fldCharType="begin"/>
        </w:r>
        <w:r w:rsidR="0019769A">
          <w:rPr>
            <w:noProof/>
            <w:webHidden/>
          </w:rPr>
          <w:instrText xml:space="preserve"> PAGEREF _Toc69551698 \h </w:instrText>
        </w:r>
        <w:r w:rsidR="0019769A">
          <w:rPr>
            <w:noProof/>
            <w:webHidden/>
          </w:rPr>
        </w:r>
        <w:r w:rsidR="0019769A">
          <w:rPr>
            <w:noProof/>
            <w:webHidden/>
          </w:rPr>
          <w:fldChar w:fldCharType="separate"/>
        </w:r>
        <w:r w:rsidR="0019769A">
          <w:rPr>
            <w:noProof/>
            <w:webHidden/>
          </w:rPr>
          <w:t>4</w:t>
        </w:r>
        <w:r w:rsidR="0019769A">
          <w:rPr>
            <w:noProof/>
            <w:webHidden/>
          </w:rPr>
          <w:fldChar w:fldCharType="end"/>
        </w:r>
      </w:hyperlink>
    </w:p>
    <w:p w14:paraId="554E2526" w14:textId="36608799" w:rsidR="0019769A" w:rsidRDefault="00000000">
      <w:pPr>
        <w:pStyle w:val="Verzeichnis1"/>
        <w:tabs>
          <w:tab w:val="right" w:leader="dot" w:pos="9060"/>
        </w:tabs>
        <w:rPr>
          <w:rFonts w:asciiTheme="minorHAnsi" w:eastAsiaTheme="minorEastAsia" w:hAnsiTheme="minorHAnsi" w:cstheme="minorBidi"/>
          <w:b w:val="0"/>
          <w:noProof/>
          <w:sz w:val="24"/>
          <w:lang w:eastAsia="de-DE" w:bidi="ar-SA"/>
        </w:rPr>
      </w:pPr>
      <w:hyperlink w:anchor="_Toc69551699" w:history="1">
        <w:r w:rsidR="0019769A" w:rsidRPr="00685245">
          <w:rPr>
            <w:rStyle w:val="Hyperlink"/>
            <w:noProof/>
          </w:rPr>
          <w:t>4 Vernichtung von elektronischen Speichermedien</w:t>
        </w:r>
        <w:r w:rsidR="0019769A">
          <w:rPr>
            <w:noProof/>
            <w:webHidden/>
          </w:rPr>
          <w:tab/>
        </w:r>
        <w:r w:rsidR="0019769A">
          <w:rPr>
            <w:noProof/>
            <w:webHidden/>
          </w:rPr>
          <w:fldChar w:fldCharType="begin"/>
        </w:r>
        <w:r w:rsidR="0019769A">
          <w:rPr>
            <w:noProof/>
            <w:webHidden/>
          </w:rPr>
          <w:instrText xml:space="preserve"> PAGEREF _Toc69551699 \h </w:instrText>
        </w:r>
        <w:r w:rsidR="0019769A">
          <w:rPr>
            <w:noProof/>
            <w:webHidden/>
          </w:rPr>
        </w:r>
        <w:r w:rsidR="0019769A">
          <w:rPr>
            <w:noProof/>
            <w:webHidden/>
          </w:rPr>
          <w:fldChar w:fldCharType="separate"/>
        </w:r>
        <w:r w:rsidR="0019769A">
          <w:rPr>
            <w:noProof/>
            <w:webHidden/>
          </w:rPr>
          <w:t>4</w:t>
        </w:r>
        <w:r w:rsidR="0019769A">
          <w:rPr>
            <w:noProof/>
            <w:webHidden/>
          </w:rPr>
          <w:fldChar w:fldCharType="end"/>
        </w:r>
      </w:hyperlink>
    </w:p>
    <w:p w14:paraId="31F3FC7F" w14:textId="2320DDF2" w:rsidR="0019769A" w:rsidRDefault="00000000">
      <w:pPr>
        <w:pStyle w:val="Verzeichnis1"/>
        <w:tabs>
          <w:tab w:val="right" w:leader="dot" w:pos="9060"/>
        </w:tabs>
        <w:rPr>
          <w:rFonts w:asciiTheme="minorHAnsi" w:eastAsiaTheme="minorEastAsia" w:hAnsiTheme="minorHAnsi" w:cstheme="minorBidi"/>
          <w:b w:val="0"/>
          <w:noProof/>
          <w:sz w:val="24"/>
          <w:lang w:eastAsia="de-DE" w:bidi="ar-SA"/>
        </w:rPr>
      </w:pPr>
      <w:hyperlink w:anchor="_Toc69551700" w:history="1">
        <w:r w:rsidR="0019769A" w:rsidRPr="00685245">
          <w:rPr>
            <w:rStyle w:val="Hyperlink"/>
            <w:noProof/>
          </w:rPr>
          <w:t>5 Vernichtung von Papierdokumenten</w:t>
        </w:r>
        <w:r w:rsidR="0019769A">
          <w:rPr>
            <w:noProof/>
            <w:webHidden/>
          </w:rPr>
          <w:tab/>
        </w:r>
        <w:r w:rsidR="0019769A">
          <w:rPr>
            <w:noProof/>
            <w:webHidden/>
          </w:rPr>
          <w:fldChar w:fldCharType="begin"/>
        </w:r>
        <w:r w:rsidR="0019769A">
          <w:rPr>
            <w:noProof/>
            <w:webHidden/>
          </w:rPr>
          <w:instrText xml:space="preserve"> PAGEREF _Toc69551700 \h </w:instrText>
        </w:r>
        <w:r w:rsidR="0019769A">
          <w:rPr>
            <w:noProof/>
            <w:webHidden/>
          </w:rPr>
        </w:r>
        <w:r w:rsidR="0019769A">
          <w:rPr>
            <w:noProof/>
            <w:webHidden/>
          </w:rPr>
          <w:fldChar w:fldCharType="separate"/>
        </w:r>
        <w:r w:rsidR="0019769A">
          <w:rPr>
            <w:noProof/>
            <w:webHidden/>
          </w:rPr>
          <w:t>4</w:t>
        </w:r>
        <w:r w:rsidR="0019769A">
          <w:rPr>
            <w:noProof/>
            <w:webHidden/>
          </w:rPr>
          <w:fldChar w:fldCharType="end"/>
        </w:r>
      </w:hyperlink>
    </w:p>
    <w:p w14:paraId="782A57DE" w14:textId="5DE5A7B1" w:rsidR="0019769A" w:rsidRDefault="00000000">
      <w:pPr>
        <w:pStyle w:val="Verzeichnis1"/>
        <w:tabs>
          <w:tab w:val="right" w:leader="dot" w:pos="9060"/>
        </w:tabs>
        <w:rPr>
          <w:rFonts w:asciiTheme="minorHAnsi" w:eastAsiaTheme="minorEastAsia" w:hAnsiTheme="minorHAnsi" w:cstheme="minorBidi"/>
          <w:b w:val="0"/>
          <w:noProof/>
          <w:sz w:val="24"/>
          <w:lang w:eastAsia="de-DE" w:bidi="ar-SA"/>
        </w:rPr>
      </w:pPr>
      <w:hyperlink w:anchor="_Toc69551701" w:history="1">
        <w:r w:rsidR="0019769A" w:rsidRPr="00685245">
          <w:rPr>
            <w:rStyle w:val="Hyperlink"/>
            <w:noProof/>
          </w:rPr>
          <w:t>6 Dokumentation der Löschung und Vernichtung</w:t>
        </w:r>
        <w:r w:rsidR="0019769A">
          <w:rPr>
            <w:noProof/>
            <w:webHidden/>
          </w:rPr>
          <w:tab/>
        </w:r>
        <w:r w:rsidR="0019769A">
          <w:rPr>
            <w:noProof/>
            <w:webHidden/>
          </w:rPr>
          <w:fldChar w:fldCharType="begin"/>
        </w:r>
        <w:r w:rsidR="0019769A">
          <w:rPr>
            <w:noProof/>
            <w:webHidden/>
          </w:rPr>
          <w:instrText xml:space="preserve"> PAGEREF _Toc69551701 \h </w:instrText>
        </w:r>
        <w:r w:rsidR="0019769A">
          <w:rPr>
            <w:noProof/>
            <w:webHidden/>
          </w:rPr>
        </w:r>
        <w:r w:rsidR="0019769A">
          <w:rPr>
            <w:noProof/>
            <w:webHidden/>
          </w:rPr>
          <w:fldChar w:fldCharType="separate"/>
        </w:r>
        <w:r w:rsidR="0019769A">
          <w:rPr>
            <w:noProof/>
            <w:webHidden/>
          </w:rPr>
          <w:t>5</w:t>
        </w:r>
        <w:r w:rsidR="0019769A">
          <w:rPr>
            <w:noProof/>
            <w:webHidden/>
          </w:rPr>
          <w:fldChar w:fldCharType="end"/>
        </w:r>
      </w:hyperlink>
    </w:p>
    <w:p w14:paraId="0B79E7A6" w14:textId="480E6631" w:rsidR="0019769A" w:rsidRDefault="00000000">
      <w:pPr>
        <w:pStyle w:val="Verzeichnis2"/>
        <w:tabs>
          <w:tab w:val="right" w:leader="dot" w:pos="9060"/>
        </w:tabs>
        <w:rPr>
          <w:rFonts w:asciiTheme="minorHAnsi" w:eastAsiaTheme="minorEastAsia" w:hAnsiTheme="minorHAnsi" w:cstheme="minorBidi"/>
          <w:noProof/>
          <w:sz w:val="24"/>
          <w:lang w:eastAsia="de-DE" w:bidi="ar-SA"/>
        </w:rPr>
      </w:pPr>
      <w:hyperlink w:anchor="_Toc69551702" w:history="1">
        <w:r w:rsidR="0019769A" w:rsidRPr="00685245">
          <w:rPr>
            <w:rStyle w:val="Hyperlink"/>
            <w:noProof/>
          </w:rPr>
          <w:t>6.1 Papierdokumente</w:t>
        </w:r>
        <w:r w:rsidR="0019769A">
          <w:rPr>
            <w:noProof/>
            <w:webHidden/>
          </w:rPr>
          <w:tab/>
        </w:r>
        <w:r w:rsidR="0019769A">
          <w:rPr>
            <w:noProof/>
            <w:webHidden/>
          </w:rPr>
          <w:fldChar w:fldCharType="begin"/>
        </w:r>
        <w:r w:rsidR="0019769A">
          <w:rPr>
            <w:noProof/>
            <w:webHidden/>
          </w:rPr>
          <w:instrText xml:space="preserve"> PAGEREF _Toc69551702 \h </w:instrText>
        </w:r>
        <w:r w:rsidR="0019769A">
          <w:rPr>
            <w:noProof/>
            <w:webHidden/>
          </w:rPr>
        </w:r>
        <w:r w:rsidR="0019769A">
          <w:rPr>
            <w:noProof/>
            <w:webHidden/>
          </w:rPr>
          <w:fldChar w:fldCharType="separate"/>
        </w:r>
        <w:r w:rsidR="0019769A">
          <w:rPr>
            <w:noProof/>
            <w:webHidden/>
          </w:rPr>
          <w:t>5</w:t>
        </w:r>
        <w:r w:rsidR="0019769A">
          <w:rPr>
            <w:noProof/>
            <w:webHidden/>
          </w:rPr>
          <w:fldChar w:fldCharType="end"/>
        </w:r>
      </w:hyperlink>
    </w:p>
    <w:p w14:paraId="5EB8727E" w14:textId="0A376969" w:rsidR="0019769A" w:rsidRDefault="00000000">
      <w:pPr>
        <w:pStyle w:val="Verzeichnis2"/>
        <w:tabs>
          <w:tab w:val="right" w:leader="dot" w:pos="9060"/>
        </w:tabs>
        <w:rPr>
          <w:rFonts w:asciiTheme="minorHAnsi" w:eastAsiaTheme="minorEastAsia" w:hAnsiTheme="minorHAnsi" w:cstheme="minorBidi"/>
          <w:noProof/>
          <w:sz w:val="24"/>
          <w:lang w:eastAsia="de-DE" w:bidi="ar-SA"/>
        </w:rPr>
      </w:pPr>
      <w:hyperlink w:anchor="_Toc69551703" w:history="1">
        <w:r w:rsidR="0019769A" w:rsidRPr="00685245">
          <w:rPr>
            <w:rStyle w:val="Hyperlink"/>
            <w:noProof/>
          </w:rPr>
          <w:t>6.2 elektronische Speichermedien</w:t>
        </w:r>
        <w:r w:rsidR="0019769A">
          <w:rPr>
            <w:noProof/>
            <w:webHidden/>
          </w:rPr>
          <w:tab/>
        </w:r>
        <w:r w:rsidR="0019769A">
          <w:rPr>
            <w:noProof/>
            <w:webHidden/>
          </w:rPr>
          <w:fldChar w:fldCharType="begin"/>
        </w:r>
        <w:r w:rsidR="0019769A">
          <w:rPr>
            <w:noProof/>
            <w:webHidden/>
          </w:rPr>
          <w:instrText xml:space="preserve"> PAGEREF _Toc69551703 \h </w:instrText>
        </w:r>
        <w:r w:rsidR="0019769A">
          <w:rPr>
            <w:noProof/>
            <w:webHidden/>
          </w:rPr>
        </w:r>
        <w:r w:rsidR="0019769A">
          <w:rPr>
            <w:noProof/>
            <w:webHidden/>
          </w:rPr>
          <w:fldChar w:fldCharType="separate"/>
        </w:r>
        <w:r w:rsidR="0019769A">
          <w:rPr>
            <w:noProof/>
            <w:webHidden/>
          </w:rPr>
          <w:t>5</w:t>
        </w:r>
        <w:r w:rsidR="0019769A">
          <w:rPr>
            <w:noProof/>
            <w:webHidden/>
          </w:rPr>
          <w:fldChar w:fldCharType="end"/>
        </w:r>
      </w:hyperlink>
    </w:p>
    <w:p w14:paraId="650D2589" w14:textId="1B3AB2FF" w:rsidR="0019769A" w:rsidRDefault="00000000">
      <w:pPr>
        <w:pStyle w:val="Verzeichnis1"/>
        <w:tabs>
          <w:tab w:val="right" w:leader="dot" w:pos="9060"/>
        </w:tabs>
        <w:rPr>
          <w:rFonts w:asciiTheme="minorHAnsi" w:eastAsiaTheme="minorEastAsia" w:hAnsiTheme="minorHAnsi" w:cstheme="minorBidi"/>
          <w:b w:val="0"/>
          <w:noProof/>
          <w:sz w:val="24"/>
          <w:lang w:eastAsia="de-DE" w:bidi="ar-SA"/>
        </w:rPr>
      </w:pPr>
      <w:hyperlink w:anchor="_Toc69551704" w:history="1">
        <w:r w:rsidR="0019769A" w:rsidRPr="00685245">
          <w:rPr>
            <w:rStyle w:val="Hyperlink"/>
            <w:noProof/>
          </w:rPr>
          <w:t>7 Löschfristen und Löschregeln</w:t>
        </w:r>
        <w:r w:rsidR="0019769A">
          <w:rPr>
            <w:noProof/>
            <w:webHidden/>
          </w:rPr>
          <w:tab/>
        </w:r>
        <w:r w:rsidR="0019769A">
          <w:rPr>
            <w:noProof/>
            <w:webHidden/>
          </w:rPr>
          <w:fldChar w:fldCharType="begin"/>
        </w:r>
        <w:r w:rsidR="0019769A">
          <w:rPr>
            <w:noProof/>
            <w:webHidden/>
          </w:rPr>
          <w:instrText xml:space="preserve"> PAGEREF _Toc69551704 \h </w:instrText>
        </w:r>
        <w:r w:rsidR="0019769A">
          <w:rPr>
            <w:noProof/>
            <w:webHidden/>
          </w:rPr>
        </w:r>
        <w:r w:rsidR="0019769A">
          <w:rPr>
            <w:noProof/>
            <w:webHidden/>
          </w:rPr>
          <w:fldChar w:fldCharType="separate"/>
        </w:r>
        <w:r w:rsidR="0019769A">
          <w:rPr>
            <w:noProof/>
            <w:webHidden/>
          </w:rPr>
          <w:t>5</w:t>
        </w:r>
        <w:r w:rsidR="0019769A">
          <w:rPr>
            <w:noProof/>
            <w:webHidden/>
          </w:rPr>
          <w:fldChar w:fldCharType="end"/>
        </w:r>
      </w:hyperlink>
    </w:p>
    <w:p w14:paraId="4465E9D6" w14:textId="0411AC8B" w:rsidR="0019769A" w:rsidRDefault="00000000">
      <w:pPr>
        <w:pStyle w:val="Verzeichnis1"/>
        <w:tabs>
          <w:tab w:val="right" w:leader="dot" w:pos="9060"/>
        </w:tabs>
        <w:rPr>
          <w:rFonts w:asciiTheme="minorHAnsi" w:eastAsiaTheme="minorEastAsia" w:hAnsiTheme="minorHAnsi" w:cstheme="minorBidi"/>
          <w:b w:val="0"/>
          <w:noProof/>
          <w:sz w:val="24"/>
          <w:lang w:eastAsia="de-DE" w:bidi="ar-SA"/>
        </w:rPr>
      </w:pPr>
      <w:hyperlink w:anchor="_Toc69551705" w:history="1">
        <w:r w:rsidR="0019769A" w:rsidRPr="00685245">
          <w:rPr>
            <w:rStyle w:val="Hyperlink"/>
            <w:noProof/>
          </w:rPr>
          <w:t>8 Tabelle zur Sicherstellung der Löschfristen</w:t>
        </w:r>
        <w:r w:rsidR="0019769A">
          <w:rPr>
            <w:noProof/>
            <w:webHidden/>
          </w:rPr>
          <w:tab/>
        </w:r>
        <w:r w:rsidR="0019769A">
          <w:rPr>
            <w:noProof/>
            <w:webHidden/>
          </w:rPr>
          <w:fldChar w:fldCharType="begin"/>
        </w:r>
        <w:r w:rsidR="0019769A">
          <w:rPr>
            <w:noProof/>
            <w:webHidden/>
          </w:rPr>
          <w:instrText xml:space="preserve"> PAGEREF _Toc69551705 \h </w:instrText>
        </w:r>
        <w:r w:rsidR="0019769A">
          <w:rPr>
            <w:noProof/>
            <w:webHidden/>
          </w:rPr>
        </w:r>
        <w:r w:rsidR="0019769A">
          <w:rPr>
            <w:noProof/>
            <w:webHidden/>
          </w:rPr>
          <w:fldChar w:fldCharType="separate"/>
        </w:r>
        <w:r w:rsidR="0019769A">
          <w:rPr>
            <w:noProof/>
            <w:webHidden/>
          </w:rPr>
          <w:t>5</w:t>
        </w:r>
        <w:r w:rsidR="0019769A">
          <w:rPr>
            <w:noProof/>
            <w:webHidden/>
          </w:rPr>
          <w:fldChar w:fldCharType="end"/>
        </w:r>
      </w:hyperlink>
    </w:p>
    <w:p w14:paraId="14C89441" w14:textId="5309247E" w:rsidR="0019769A" w:rsidRDefault="00000000">
      <w:pPr>
        <w:pStyle w:val="Verzeichnis1"/>
        <w:tabs>
          <w:tab w:val="right" w:leader="dot" w:pos="9060"/>
        </w:tabs>
        <w:rPr>
          <w:rFonts w:asciiTheme="minorHAnsi" w:eastAsiaTheme="minorEastAsia" w:hAnsiTheme="minorHAnsi" w:cstheme="minorBidi"/>
          <w:b w:val="0"/>
          <w:noProof/>
          <w:sz w:val="24"/>
          <w:lang w:eastAsia="de-DE" w:bidi="ar-SA"/>
        </w:rPr>
      </w:pPr>
      <w:hyperlink w:anchor="_Toc69551706" w:history="1">
        <w:r w:rsidR="0019769A" w:rsidRPr="00685245">
          <w:rPr>
            <w:rStyle w:val="Hyperlink"/>
            <w:noProof/>
          </w:rPr>
          <w:t>9 Weitergehende Informationen zur Datenträgervernichtung</w:t>
        </w:r>
        <w:r w:rsidR="0019769A">
          <w:rPr>
            <w:noProof/>
            <w:webHidden/>
          </w:rPr>
          <w:tab/>
        </w:r>
        <w:r w:rsidR="0019769A">
          <w:rPr>
            <w:noProof/>
            <w:webHidden/>
          </w:rPr>
          <w:fldChar w:fldCharType="begin"/>
        </w:r>
        <w:r w:rsidR="0019769A">
          <w:rPr>
            <w:noProof/>
            <w:webHidden/>
          </w:rPr>
          <w:instrText xml:space="preserve"> PAGEREF _Toc69551706 \h </w:instrText>
        </w:r>
        <w:r w:rsidR="0019769A">
          <w:rPr>
            <w:noProof/>
            <w:webHidden/>
          </w:rPr>
        </w:r>
        <w:r w:rsidR="0019769A">
          <w:rPr>
            <w:noProof/>
            <w:webHidden/>
          </w:rPr>
          <w:fldChar w:fldCharType="separate"/>
        </w:r>
        <w:r w:rsidR="0019769A">
          <w:rPr>
            <w:noProof/>
            <w:webHidden/>
          </w:rPr>
          <w:t>5</w:t>
        </w:r>
        <w:r w:rsidR="0019769A">
          <w:rPr>
            <w:noProof/>
            <w:webHidden/>
          </w:rPr>
          <w:fldChar w:fldCharType="end"/>
        </w:r>
      </w:hyperlink>
    </w:p>
    <w:p w14:paraId="6E647473" w14:textId="6DEC4F76" w:rsidR="00DF7917" w:rsidRPr="00F125CC" w:rsidRDefault="00EB07AA" w:rsidP="00DA0418">
      <w:pPr>
        <w:jc w:val="both"/>
        <w:rPr>
          <w:rFonts w:eastAsiaTheme="majorEastAsia"/>
          <w:b/>
          <w:szCs w:val="24"/>
          <w:lang w:bidi="en-US"/>
        </w:rPr>
      </w:pPr>
      <w:r w:rsidRPr="00F125CC">
        <w:fldChar w:fldCharType="end"/>
      </w:r>
      <w:r w:rsidR="00DF7917" w:rsidRPr="00F125CC">
        <w:br w:type="page"/>
      </w:r>
    </w:p>
    <w:p w14:paraId="4AFB3C66" w14:textId="2E939268" w:rsidR="00D936E3" w:rsidRPr="00F125CC" w:rsidRDefault="00D936E3" w:rsidP="00081CAD">
      <w:pPr>
        <w:pStyle w:val="berschrift1"/>
        <w:jc w:val="both"/>
      </w:pPr>
      <w:bookmarkStart w:id="0" w:name="_Toc69551694"/>
      <w:r w:rsidRPr="00F125CC">
        <w:lastRenderedPageBreak/>
        <w:t>1 Allgemeines</w:t>
      </w:r>
      <w:bookmarkEnd w:id="0"/>
    </w:p>
    <w:p w14:paraId="0EF93BC2" w14:textId="5EA9246E" w:rsidR="007B65A7" w:rsidRPr="00F125CC" w:rsidRDefault="00D936E3" w:rsidP="00081CAD">
      <w:pPr>
        <w:jc w:val="both"/>
      </w:pPr>
      <w:r w:rsidRPr="00F125CC">
        <w:rPr>
          <w:lang w:bidi="en-US"/>
        </w:rPr>
        <w:t xml:space="preserve">Personenbezogene Daten dürfen nur so lange </w:t>
      </w:r>
      <w:r w:rsidR="00660797">
        <w:rPr>
          <w:lang w:bidi="en-US"/>
        </w:rPr>
        <w:t xml:space="preserve">gespeichert bzw. </w:t>
      </w:r>
      <w:r w:rsidRPr="00F125CC">
        <w:rPr>
          <w:lang w:bidi="en-US"/>
        </w:rPr>
        <w:t xml:space="preserve">aufbewahrt werden, wie sie für die Durchführung der Tätigkeit erforderlich sind, für die sie </w:t>
      </w:r>
      <w:r w:rsidR="00660797">
        <w:rPr>
          <w:lang w:bidi="en-US"/>
        </w:rPr>
        <w:t>erhoben</w:t>
      </w:r>
      <w:r w:rsidRPr="00F125CC">
        <w:rPr>
          <w:lang w:bidi="en-US"/>
        </w:rPr>
        <w:t xml:space="preserve"> w</w:t>
      </w:r>
      <w:r w:rsidR="00DF7917" w:rsidRPr="00F125CC">
        <w:rPr>
          <w:lang w:bidi="en-US"/>
        </w:rPr>
        <w:t>u</w:t>
      </w:r>
      <w:r w:rsidRPr="00F125CC">
        <w:rPr>
          <w:lang w:bidi="en-US"/>
        </w:rPr>
        <w:t>rden. Die gesetzliche Regelung zur verpflichtenden Löschung beinhalte</w:t>
      </w:r>
      <w:r w:rsidR="007B65A7" w:rsidRPr="00F125CC">
        <w:rPr>
          <w:lang w:bidi="en-US"/>
        </w:rPr>
        <w:t xml:space="preserve">t neben </w:t>
      </w:r>
      <w:r w:rsidR="00316D97" w:rsidRPr="00F125CC">
        <w:rPr>
          <w:lang w:bidi="en-US"/>
        </w:rPr>
        <w:t>A</w:t>
      </w:r>
      <w:r w:rsidRPr="00F125CC">
        <w:rPr>
          <w:lang w:bidi="en-US"/>
        </w:rPr>
        <w:t>rt</w:t>
      </w:r>
      <w:r w:rsidR="00316D97" w:rsidRPr="00F125CC">
        <w:rPr>
          <w:lang w:bidi="en-US"/>
        </w:rPr>
        <w:t>ikel</w:t>
      </w:r>
      <w:r w:rsidRPr="00F125CC">
        <w:rPr>
          <w:lang w:bidi="en-US"/>
        </w:rPr>
        <w:t xml:space="preserve"> 5 Abs. 1 lit</w:t>
      </w:r>
      <w:r w:rsidR="00316D97" w:rsidRPr="00F125CC">
        <w:rPr>
          <w:lang w:bidi="en-US"/>
        </w:rPr>
        <w:t>.</w:t>
      </w:r>
      <w:r w:rsidRPr="00F125CC">
        <w:rPr>
          <w:lang w:bidi="en-US"/>
        </w:rPr>
        <w:t xml:space="preserve"> e DS-GVO</w:t>
      </w:r>
      <w:r w:rsidR="00316D97" w:rsidRPr="00F125CC">
        <w:rPr>
          <w:lang w:bidi="en-US"/>
        </w:rPr>
        <w:t xml:space="preserve"> (</w:t>
      </w:r>
      <w:r w:rsidRPr="00F125CC">
        <w:rPr>
          <w:lang w:bidi="en-US"/>
        </w:rPr>
        <w:t>Speicherbegrenzung</w:t>
      </w:r>
      <w:r w:rsidR="00316D97" w:rsidRPr="00F125CC">
        <w:rPr>
          <w:lang w:bidi="en-US"/>
        </w:rPr>
        <w:t>)</w:t>
      </w:r>
      <w:r w:rsidR="007B65A7" w:rsidRPr="00F125CC">
        <w:t xml:space="preserve"> auch der Artikel 17 DS-GVO (Recht auf Vergessenwerden).</w:t>
      </w:r>
      <w:r w:rsidR="00100770" w:rsidRPr="00F125CC">
        <w:t xml:space="preserve"> </w:t>
      </w:r>
    </w:p>
    <w:p w14:paraId="1E184D08" w14:textId="34BDA51C" w:rsidR="00100770" w:rsidRPr="00F125CC" w:rsidRDefault="00100770" w:rsidP="00081CAD">
      <w:pPr>
        <w:jc w:val="both"/>
      </w:pPr>
      <w:r w:rsidRPr="00F125CC">
        <w:t>Verantwortlich für die Einhaltung der verpflichtenden Löschung</w:t>
      </w:r>
      <w:r w:rsidR="00660797">
        <w:t xml:space="preserve"> bzw. Vernichtung</w:t>
      </w:r>
      <w:r w:rsidRPr="00F125CC">
        <w:t xml:space="preserve"> ist der jeweilige Leitungsfunktion, in deren Abteilung oder Bereich eine Verarbeitung von personenbezogenen Daten erfolgt. </w:t>
      </w:r>
    </w:p>
    <w:p w14:paraId="113AC000" w14:textId="15E47BB9" w:rsidR="00100770" w:rsidRPr="00F125CC" w:rsidRDefault="00100770" w:rsidP="00081CAD">
      <w:pPr>
        <w:jc w:val="both"/>
      </w:pPr>
    </w:p>
    <w:p w14:paraId="00BEF5A9" w14:textId="77777777" w:rsidR="008A393D" w:rsidRPr="00F125CC" w:rsidRDefault="00651C49" w:rsidP="00081CAD">
      <w:pPr>
        <w:pStyle w:val="berschrift1"/>
        <w:jc w:val="both"/>
      </w:pPr>
      <w:bookmarkStart w:id="1" w:name="_Toc69551695"/>
      <w:r w:rsidRPr="00F125CC">
        <w:t xml:space="preserve">2 </w:t>
      </w:r>
      <w:r w:rsidR="008A393D" w:rsidRPr="00F125CC">
        <w:t>Speicherung von personenbezogenen Daten</w:t>
      </w:r>
      <w:bookmarkEnd w:id="1"/>
    </w:p>
    <w:p w14:paraId="3AA0D439" w14:textId="77777777" w:rsidR="00DF7917" w:rsidRPr="00F125CC" w:rsidRDefault="00DF7917" w:rsidP="00DF7917">
      <w:pPr>
        <w:pStyle w:val="berschrift2"/>
      </w:pPr>
      <w:bookmarkStart w:id="2" w:name="_Toc69551696"/>
      <w:r w:rsidRPr="00F125CC">
        <w:t>2.1 Allgemeines</w:t>
      </w:r>
      <w:bookmarkEnd w:id="2"/>
    </w:p>
    <w:p w14:paraId="0B90A981" w14:textId="178CF31C" w:rsidR="008A393D" w:rsidRDefault="008A393D" w:rsidP="00DF7917">
      <w:pPr>
        <w:jc w:val="both"/>
      </w:pPr>
      <w:r w:rsidRPr="00F125CC">
        <w:rPr>
          <w:lang w:bidi="en-US"/>
        </w:rPr>
        <w:t xml:space="preserve">Speichern beinhaltet in diesem Kontext sowohl die elektronische Speicherung auf einem Datenträger als auch die Speicherung auf einem Papierdokument. Dabei ist es unerheblich, ob es sich bei den personenbezogenen Daten um Originaldaten oder um Kopien von Originaldaten handelt. Ebenso ist es unerheblich, ob die personenbezogenen Daten auf Netzlaufwerken, Dateiverzeichnissen, Cloud-Anwendungen, lokal auf einem Endgerät (PC, Notebook etc.) oder auf einem externen Medium (USB-Stick, ext. Festplatte etc.) </w:t>
      </w:r>
      <w:r w:rsidRPr="00F125CC">
        <w:t xml:space="preserve">gespeichert sind. </w:t>
      </w:r>
    </w:p>
    <w:p w14:paraId="4B479A43" w14:textId="028795AA" w:rsidR="00D125AC" w:rsidRDefault="00D125AC" w:rsidP="00D125AC">
      <w:pPr>
        <w:jc w:val="both"/>
      </w:pPr>
      <w:r>
        <w:t>Damit eine Löschung von personenbezogenen Daten jederzeit gewährleistet werden kann</w:t>
      </w:r>
      <w:r w:rsidR="00824DB0">
        <w:t>,</w:t>
      </w:r>
      <w:r>
        <w:t xml:space="preserve"> muss das Erfordernis der Löschung bereits bei der Speicherung angemessen berücksichtigt werden. Nur wenn die zu löschenden personenbezogenen Daten nach </w:t>
      </w:r>
      <w:r w:rsidR="00824DB0">
        <w:t>i</w:t>
      </w:r>
      <w:r>
        <w:t xml:space="preserve">hrer Speicherung eindeutig identifiziert werden können, kann die spätere Löschung sichergestellt werden. Daher bedarf es in allen Abteilungen eindeutiger und strukturierter Datenspeicher- bzw. Datenablagekonzepte für personenbezogene Daten auf </w:t>
      </w:r>
      <w:r w:rsidRPr="00F125CC">
        <w:rPr>
          <w:lang w:bidi="en-US"/>
        </w:rPr>
        <w:t>Netzlaufwerken, Dateiverzeichnissen oder Cloud-Anwendungen</w:t>
      </w:r>
      <w:r w:rsidR="009428E4">
        <w:rPr>
          <w:lang w:bidi="en-US"/>
        </w:rPr>
        <w:t xml:space="preserve"> und für papiergeführte Ablagesysteme.</w:t>
      </w:r>
    </w:p>
    <w:p w14:paraId="0BB280C4" w14:textId="3C8AF2BC" w:rsidR="00DF7917" w:rsidRPr="00F125CC" w:rsidRDefault="00DF7917" w:rsidP="00DF7917">
      <w:pPr>
        <w:pStyle w:val="berschrift2"/>
      </w:pPr>
      <w:bookmarkStart w:id="3" w:name="_Toc69551697"/>
      <w:r w:rsidRPr="00F125CC">
        <w:t xml:space="preserve">2.2 </w:t>
      </w:r>
      <w:r w:rsidR="0061014B">
        <w:t xml:space="preserve">Verfügbarkeit von </w:t>
      </w:r>
      <w:r w:rsidRPr="00F125CC">
        <w:t>elektronisch gespeicherten personenbezogenen Daten</w:t>
      </w:r>
      <w:bookmarkEnd w:id="3"/>
    </w:p>
    <w:p w14:paraId="7575ECED" w14:textId="309B0E1E" w:rsidR="008A393D" w:rsidRDefault="008A393D" w:rsidP="00DF7917">
      <w:pPr>
        <w:jc w:val="both"/>
      </w:pPr>
      <w:r w:rsidRPr="00F125CC">
        <w:rPr>
          <w:lang w:bidi="en-US"/>
        </w:rPr>
        <w:t>Bei der elektronischen Speicherung von personenbezogenen Daten muss sichergestellt werden, dass die gespeicherten Daten automatisiert gesichert werden. Daher dürfen personenbezogene Daten nur auf von der IT-Administration vorgegebenen Netzlaufwerken,</w:t>
      </w:r>
      <w:r w:rsidR="00DF7917" w:rsidRPr="00F125CC">
        <w:rPr>
          <w:lang w:bidi="en-US"/>
        </w:rPr>
        <w:t xml:space="preserve"> </w:t>
      </w:r>
      <w:r w:rsidRPr="00F125CC">
        <w:rPr>
          <w:lang w:bidi="en-US"/>
        </w:rPr>
        <w:t xml:space="preserve">Dateiverzeichnissen oder Cloud-Anwendungen </w:t>
      </w:r>
      <w:r w:rsidRPr="00F125CC">
        <w:t xml:space="preserve">gespeichert werden. </w:t>
      </w:r>
    </w:p>
    <w:p w14:paraId="0CA7BECA" w14:textId="6409DE48" w:rsidR="00DF7917" w:rsidRPr="00F125CC" w:rsidRDefault="008A393D" w:rsidP="00081CAD">
      <w:pPr>
        <w:jc w:val="both"/>
        <w:rPr>
          <w:lang w:bidi="en-US"/>
        </w:rPr>
      </w:pPr>
      <w:r w:rsidRPr="00F125CC">
        <w:rPr>
          <w:lang w:bidi="en-US"/>
        </w:rPr>
        <w:t>Sofern in Folge einer nicht vorhandenen Internet- oder Netzwerkverfügbarkeit die elektronische Speicherung von personenbezogenen Daten auf von der IT-Administration vorgegebenen Netzlaufwerken, Dateiverzeichnissen oder Cloud-Anwendungen nicht möglich ist kann zunächst eine lokale Speicherung von personenbezogenen Daten</w:t>
      </w:r>
      <w:r w:rsidR="00EB07AA" w:rsidRPr="00F125CC">
        <w:rPr>
          <w:lang w:bidi="en-US"/>
        </w:rPr>
        <w:t xml:space="preserve"> auf einem verschlüsselten Datenträger</w:t>
      </w:r>
      <w:r w:rsidR="0061014B">
        <w:rPr>
          <w:lang w:bidi="en-US"/>
        </w:rPr>
        <w:t xml:space="preserve"> (z.B. Festplatte eines Notebooks)</w:t>
      </w:r>
      <w:r w:rsidR="00EB07AA" w:rsidRPr="00F125CC">
        <w:rPr>
          <w:lang w:bidi="en-US"/>
        </w:rPr>
        <w:t xml:space="preserve"> erfolgen. Es muss aber sichergestellt werden, dass die lokal gespeicherten personenbezogenen Daten unverzüglich auf von der IT-Administration vorgegebenen Netzlaufwerken, Dateiverzeichnissen oder Cloud-Anwendungen übertragen werden, sobald eine Internet- oder Netzwerkverfügbarkeit vorhanden ist. </w:t>
      </w:r>
    </w:p>
    <w:p w14:paraId="3CE235BC" w14:textId="0447FE81" w:rsidR="008A393D" w:rsidRPr="00F125CC" w:rsidRDefault="00EB07AA" w:rsidP="00081CAD">
      <w:pPr>
        <w:jc w:val="both"/>
        <w:rPr>
          <w:lang w:bidi="en-US"/>
        </w:rPr>
      </w:pPr>
      <w:r w:rsidRPr="00F125CC">
        <w:rPr>
          <w:lang w:bidi="en-US"/>
        </w:rPr>
        <w:t>Die lokal gespeicherten personenbezogenen Daten müssen nach einer erfolgreichen Übertragung vom lokalen Speicher gelöscht werden</w:t>
      </w:r>
      <w:r w:rsidR="00DF7917" w:rsidRPr="00F125CC">
        <w:rPr>
          <w:lang w:bidi="en-US"/>
        </w:rPr>
        <w:t>, damit eine redundante Datenhaltung vermieden wird.</w:t>
      </w:r>
    </w:p>
    <w:p w14:paraId="2B0AF67C" w14:textId="77777777" w:rsidR="00EB07AA" w:rsidRPr="00F125CC" w:rsidRDefault="00EB07AA" w:rsidP="00081CAD">
      <w:pPr>
        <w:jc w:val="both"/>
      </w:pPr>
    </w:p>
    <w:p w14:paraId="796B12C3" w14:textId="340C120D" w:rsidR="00100770" w:rsidRPr="00F125CC" w:rsidRDefault="00EB07AA" w:rsidP="00081CAD">
      <w:pPr>
        <w:pStyle w:val="berschrift1"/>
        <w:jc w:val="both"/>
      </w:pPr>
      <w:bookmarkStart w:id="4" w:name="_Toc69551698"/>
      <w:r w:rsidRPr="00F125CC">
        <w:lastRenderedPageBreak/>
        <w:t xml:space="preserve">3 </w:t>
      </w:r>
      <w:r w:rsidR="00100770" w:rsidRPr="00F125CC">
        <w:t xml:space="preserve">Wiederherstellung </w:t>
      </w:r>
      <w:r w:rsidR="00DF7917" w:rsidRPr="00F125CC">
        <w:t>von elektronisch gespeicherten personenbezogenen Daten</w:t>
      </w:r>
      <w:bookmarkEnd w:id="4"/>
      <w:r w:rsidR="00100770" w:rsidRPr="00F125CC">
        <w:t xml:space="preserve"> </w:t>
      </w:r>
    </w:p>
    <w:p w14:paraId="14D01AD1" w14:textId="0A24EF44" w:rsidR="00100770" w:rsidRPr="00F125CC" w:rsidRDefault="00100770" w:rsidP="00081CAD">
      <w:pPr>
        <w:jc w:val="both"/>
      </w:pPr>
      <w:r w:rsidRPr="00F125CC">
        <w:t>Eine Wiederherstellung von Datenbeständen aus Datensicherungen stellt eine besondere Herausforderung dar. Hier muss organisatorisch sichergestellt werden, dass bereits gelöschte personenbezogene Daten nicht dauerhaft in die Echtsysteme zurückgespielt werden. Um dies sicher zu gewährleisten, müssen geeignete Aufzeichnungen über die gelöschten personenbezogenen Daten für einen angemessenen Zeitraum aufbewahrt werden. Dadurch kann eine nochmalige manuelle Löschung der im Rahmen der Wiederherstellung zurückgespielten personenbezogenen Daten erfolgen.</w:t>
      </w:r>
      <w:r w:rsidR="00DF7917" w:rsidRPr="00F125CC">
        <w:t xml:space="preserve"> Die Definition des „angemessenen Zeitraums“ muss mit der IT-Administration bzw. mit der für die jeweilige Datensicherung verantwortlichen Stelle abgestimmt werden.</w:t>
      </w:r>
    </w:p>
    <w:p w14:paraId="51FB12ED" w14:textId="79B5E02D" w:rsidR="00651C49" w:rsidRPr="00F125CC" w:rsidRDefault="00DF7917" w:rsidP="00081CAD">
      <w:pPr>
        <w:jc w:val="both"/>
      </w:pPr>
      <w:r w:rsidRPr="00F125CC">
        <w:t>Die Verantwortung</w:t>
      </w:r>
      <w:r w:rsidR="00100770" w:rsidRPr="00F125CC">
        <w:t xml:space="preserve"> für die nochmalige Löschung von personenbezogenen Da</w:t>
      </w:r>
      <w:r w:rsidR="00000316" w:rsidRPr="00F125CC">
        <w:t>t</w:t>
      </w:r>
      <w:r w:rsidR="00100770" w:rsidRPr="00F125CC">
        <w:t>en, die im Rahmen eine</w:t>
      </w:r>
      <w:r w:rsidR="00000316" w:rsidRPr="00F125CC">
        <w:t xml:space="preserve">s Wiederherstellungsprozesses in die Echtsysteme zurückgespielt wurden, </w:t>
      </w:r>
      <w:r w:rsidRPr="00F125CC">
        <w:t xml:space="preserve">liegt bei </w:t>
      </w:r>
      <w:r w:rsidR="00100770" w:rsidRPr="00F125CC">
        <w:t>der jeweilige Leitungsfunktion, in deren Abteilung oder Bereich eine Verarbeitung von personenbezogenen Daten erfolgt.</w:t>
      </w:r>
    </w:p>
    <w:p w14:paraId="1C51AA7C" w14:textId="443E15C4" w:rsidR="00100770" w:rsidRPr="00F125CC" w:rsidRDefault="00000316" w:rsidP="00081CAD">
      <w:pPr>
        <w:jc w:val="both"/>
      </w:pPr>
      <w:r w:rsidRPr="00F125CC">
        <w:t xml:space="preserve">Dazu muss die IT-Administration organisatorisch sicherstellen, dass alle Leitungsfunktionen über etwaige Rücksicherungen informiert werden, </w:t>
      </w:r>
      <w:r w:rsidR="00651C49" w:rsidRPr="00F125CC">
        <w:t>sofern nicht ausgeschlossen werden kann, dass personenbezogene Daten aus dem Verantwortungsbereich der Leitungsfunktion von der Rücksicherung betroffen sind.</w:t>
      </w:r>
    </w:p>
    <w:p w14:paraId="2FF46E13" w14:textId="11539673" w:rsidR="00651C49" w:rsidRPr="00F125CC" w:rsidRDefault="00651C49" w:rsidP="00081CAD">
      <w:pPr>
        <w:jc w:val="both"/>
      </w:pPr>
      <w:r w:rsidRPr="00F125CC">
        <w:t xml:space="preserve">Um das Risiko einer Wiederherstellung von </w:t>
      </w:r>
      <w:r w:rsidR="001A41B8" w:rsidRPr="00F125CC">
        <w:t>gelöschten personenbezogenen Daten zu minimieren müssen kurzfristige Datensicherungszyklen implementiert sein.</w:t>
      </w:r>
    </w:p>
    <w:p w14:paraId="41D53BC7" w14:textId="77777777" w:rsidR="00EB07AA" w:rsidRPr="00F125CC" w:rsidRDefault="00EB07AA" w:rsidP="00081CAD">
      <w:pPr>
        <w:jc w:val="both"/>
      </w:pPr>
    </w:p>
    <w:p w14:paraId="6CD2D35F" w14:textId="28A21B05" w:rsidR="00EB07AA" w:rsidRPr="00F125CC" w:rsidRDefault="00EB07AA" w:rsidP="00081CAD">
      <w:pPr>
        <w:pStyle w:val="berschrift1"/>
        <w:jc w:val="both"/>
      </w:pPr>
      <w:bookmarkStart w:id="5" w:name="_Toc69551699"/>
      <w:r w:rsidRPr="00F125CC">
        <w:t>4 Vernichtung von elektronischen Speichermedien</w:t>
      </w:r>
      <w:bookmarkEnd w:id="5"/>
    </w:p>
    <w:p w14:paraId="0C1E41BD" w14:textId="4C1D1797" w:rsidR="000D4642" w:rsidRPr="00F125CC" w:rsidRDefault="000D4642" w:rsidP="00081CAD">
      <w:pPr>
        <w:jc w:val="both"/>
        <w:rPr>
          <w:lang w:bidi="en-US"/>
        </w:rPr>
      </w:pPr>
      <w:r w:rsidRPr="00F125CC">
        <w:rPr>
          <w:lang w:bidi="en-US"/>
        </w:rPr>
        <w:t xml:space="preserve">Elektronische Speichermedien stellen immer ein Risiko dar, da in der Regel nicht ausgeschlossen werden kann, dass auf einem Speichermedium personenbezogene oder sonstige vertrauliche Informationen gespeichert sind. Daher </w:t>
      </w:r>
      <w:r w:rsidR="00E74C06" w:rsidRPr="00F125CC">
        <w:rPr>
          <w:lang w:bidi="en-US"/>
        </w:rPr>
        <w:t>werden</w:t>
      </w:r>
      <w:r w:rsidRPr="00F125CC">
        <w:rPr>
          <w:lang w:bidi="en-US"/>
        </w:rPr>
        <w:t xml:space="preserve"> alle elektronischen Speichermedien zentral durch die IT-Abteilung in eine</w:t>
      </w:r>
      <w:r w:rsidR="00300933" w:rsidRPr="00F125CC">
        <w:rPr>
          <w:lang w:bidi="en-US"/>
        </w:rPr>
        <w:t>m</w:t>
      </w:r>
      <w:r w:rsidRPr="00F125CC">
        <w:rPr>
          <w:lang w:bidi="en-US"/>
        </w:rPr>
        <w:t xml:space="preserve"> geregelten Verfahren datenschutzkonform vernichtet. Hierzu müssen </w:t>
      </w:r>
      <w:r w:rsidR="00300933" w:rsidRPr="00F125CC">
        <w:rPr>
          <w:lang w:bidi="en-US"/>
        </w:rPr>
        <w:t>alle</w:t>
      </w:r>
      <w:r w:rsidR="002068AC" w:rsidRPr="00F125CC">
        <w:rPr>
          <w:lang w:bidi="en-US"/>
        </w:rPr>
        <w:t xml:space="preserve"> nicht mehr benötigten </w:t>
      </w:r>
      <w:r w:rsidR="00300933" w:rsidRPr="00F125CC">
        <w:rPr>
          <w:lang w:bidi="en-US"/>
        </w:rPr>
        <w:t>elektronischen Speichermedien (USB-Sticks, externe Festplatten, CD-ROMs, DVDs Datenbänder etc.)</w:t>
      </w:r>
      <w:r w:rsidR="00E74C06" w:rsidRPr="00F125CC">
        <w:rPr>
          <w:lang w:bidi="en-US"/>
        </w:rPr>
        <w:t xml:space="preserve"> der IT-Administration übergeben werden. </w:t>
      </w:r>
    </w:p>
    <w:p w14:paraId="05A4B7FF" w14:textId="77777777" w:rsidR="00EB07AA" w:rsidRPr="00F125CC" w:rsidRDefault="00EB07AA" w:rsidP="00081CAD">
      <w:pPr>
        <w:jc w:val="both"/>
        <w:rPr>
          <w:lang w:bidi="en-US"/>
        </w:rPr>
      </w:pPr>
    </w:p>
    <w:p w14:paraId="21EFD5F7" w14:textId="2369B06D" w:rsidR="00D936E3" w:rsidRPr="00F125CC" w:rsidRDefault="00EB07AA" w:rsidP="00081CAD">
      <w:pPr>
        <w:pStyle w:val="berschrift1"/>
        <w:jc w:val="both"/>
      </w:pPr>
      <w:bookmarkStart w:id="6" w:name="_Toc69551700"/>
      <w:r w:rsidRPr="00F125CC">
        <w:t>5 Vernichtung von Papierdokumenten</w:t>
      </w:r>
      <w:bookmarkEnd w:id="6"/>
    </w:p>
    <w:p w14:paraId="21A3663E" w14:textId="0FEB75EC" w:rsidR="009859A5" w:rsidRPr="00F125CC" w:rsidRDefault="00237E62" w:rsidP="00081CAD">
      <w:pPr>
        <w:jc w:val="both"/>
        <w:rPr>
          <w:lang w:bidi="en-US"/>
        </w:rPr>
      </w:pPr>
      <w:r w:rsidRPr="00F125CC">
        <w:rPr>
          <w:lang w:bidi="en-US"/>
        </w:rPr>
        <w:t xml:space="preserve">Papierdokumente mit personenbezogenen Daten müssen nach Ablauf der Aufbewahrungsfrist datenschutzkonform vernichtet werden. Dies kann </w:t>
      </w:r>
      <w:r w:rsidR="00E12678">
        <w:rPr>
          <w:lang w:bidi="en-US"/>
        </w:rPr>
        <w:t xml:space="preserve">durch die Verwendung </w:t>
      </w:r>
      <w:r w:rsidR="00035861" w:rsidRPr="00F125CC">
        <w:rPr>
          <w:lang w:bidi="en-US"/>
        </w:rPr>
        <w:t xml:space="preserve">einer Datenschutztonne oder </w:t>
      </w:r>
      <w:r w:rsidRPr="00F125CC">
        <w:rPr>
          <w:lang w:bidi="en-US"/>
        </w:rPr>
        <w:t xml:space="preserve">eines Aktenvernichters der Sicherheitsstufe P3 oder P4 erfolgen. </w:t>
      </w:r>
      <w:r w:rsidR="002130DC" w:rsidRPr="00F125CC">
        <w:rPr>
          <w:lang w:bidi="en-US"/>
        </w:rPr>
        <w:t>Bei der Sicherheitsstufe P3 darf die maximale Partikelgröße des vernichteten Schriftguts bei 320 mm</w:t>
      </w:r>
      <w:r w:rsidR="00035861" w:rsidRPr="00F125CC">
        <w:rPr>
          <w:vertAlign w:val="superscript"/>
          <w:lang w:bidi="en-US"/>
        </w:rPr>
        <w:t>2</w:t>
      </w:r>
      <w:r w:rsidR="00035861" w:rsidRPr="00F125CC">
        <w:rPr>
          <w:lang w:bidi="en-US"/>
        </w:rPr>
        <w:t xml:space="preserve"> oder 2 mm Streifenbreite liegen. Bei der Sicherheitsstufe P4 darf die maximale Partikelgröße des vernichteten Schriftguts bei 160 mm</w:t>
      </w:r>
      <w:r w:rsidR="00035861" w:rsidRPr="00F125CC">
        <w:rPr>
          <w:vertAlign w:val="superscript"/>
          <w:lang w:bidi="en-US"/>
        </w:rPr>
        <w:t>2</w:t>
      </w:r>
      <w:r w:rsidR="00035861" w:rsidRPr="00F125CC">
        <w:rPr>
          <w:lang w:bidi="en-US"/>
        </w:rPr>
        <w:t xml:space="preserve"> liegen.</w:t>
      </w:r>
      <w:r w:rsidR="00035224" w:rsidRPr="00F125CC">
        <w:rPr>
          <w:lang w:bidi="en-US"/>
        </w:rPr>
        <w:t xml:space="preserve"> </w:t>
      </w:r>
    </w:p>
    <w:p w14:paraId="0FDE83BB" w14:textId="785047F9" w:rsidR="00352B2C" w:rsidRPr="00F125CC" w:rsidRDefault="00BF53BD" w:rsidP="00081CAD">
      <w:pPr>
        <w:jc w:val="both"/>
        <w:rPr>
          <w:lang w:bidi="en-US"/>
        </w:rPr>
      </w:pPr>
      <w:r w:rsidRPr="00F125CC">
        <w:rPr>
          <w:lang w:bidi="en-US"/>
        </w:rPr>
        <w:t>Wichtig ist, dass</w:t>
      </w:r>
      <w:r w:rsidR="00035224" w:rsidRPr="00F125CC">
        <w:rPr>
          <w:lang w:bidi="en-US"/>
        </w:rPr>
        <w:t xml:space="preserve"> Entgeltabrechnungsdaten, Gesundheitsdaten oder diesen Daten gleich</w:t>
      </w:r>
      <w:r w:rsidRPr="00F125CC">
        <w:rPr>
          <w:lang w:bidi="en-US"/>
        </w:rPr>
        <w:t>gestellten personenbezogene Daten immer in einer Datenschutztonne oder mit einem Aktenvernichter der Sicherheitsstufe P4 vernichtet</w:t>
      </w:r>
      <w:r w:rsidR="009859A5" w:rsidRPr="00F125CC">
        <w:rPr>
          <w:lang w:bidi="en-US"/>
        </w:rPr>
        <w:t xml:space="preserve"> werden</w:t>
      </w:r>
      <w:r w:rsidRPr="00F125CC">
        <w:rPr>
          <w:lang w:bidi="en-US"/>
        </w:rPr>
        <w:t>.</w:t>
      </w:r>
    </w:p>
    <w:p w14:paraId="064A6F39" w14:textId="0E4B9170" w:rsidR="00E74C06" w:rsidRPr="00F125CC" w:rsidRDefault="00E74C06" w:rsidP="00081CAD">
      <w:pPr>
        <w:jc w:val="both"/>
        <w:rPr>
          <w:lang w:bidi="en-US"/>
        </w:rPr>
      </w:pPr>
      <w:r w:rsidRPr="00F125CC">
        <w:rPr>
          <w:lang w:bidi="en-US"/>
        </w:rPr>
        <w:t xml:space="preserve">Sofern zur Vernichtung bestimmte Papierdokumente nicht einer sofortigen Vernichtung zugeführt werden können, muss eine sichere und zugriffsgeschützte Zwischenlagerung in verschlossenen Behältnissen oder dergleichen erfolgen. </w:t>
      </w:r>
    </w:p>
    <w:p w14:paraId="7202E3F1" w14:textId="0A12A8DF" w:rsidR="00BF53BD" w:rsidRDefault="00CB395D" w:rsidP="00081CAD">
      <w:pPr>
        <w:jc w:val="both"/>
        <w:rPr>
          <w:lang w:bidi="en-US"/>
        </w:rPr>
      </w:pPr>
      <w:r>
        <w:rPr>
          <w:lang w:bidi="en-US"/>
        </w:rPr>
        <w:t xml:space="preserve">Geheime </w:t>
      </w:r>
      <w:r w:rsidR="00352B2C">
        <w:rPr>
          <w:lang w:bidi="en-US"/>
        </w:rPr>
        <w:t>Papierdokumente</w:t>
      </w:r>
      <w:r>
        <w:rPr>
          <w:lang w:bidi="en-US"/>
        </w:rPr>
        <w:t xml:space="preserve">, z.B. </w:t>
      </w:r>
      <w:r w:rsidR="0055674A">
        <w:rPr>
          <w:lang w:bidi="en-US"/>
        </w:rPr>
        <w:t xml:space="preserve">interne Dokumente zu </w:t>
      </w:r>
      <w:r>
        <w:rPr>
          <w:lang w:bidi="en-US"/>
        </w:rPr>
        <w:t>Entwicklung</w:t>
      </w:r>
      <w:r w:rsidR="0055674A">
        <w:rPr>
          <w:lang w:bidi="en-US"/>
        </w:rPr>
        <w:t xml:space="preserve">en oder </w:t>
      </w:r>
      <w:r w:rsidR="00A43835">
        <w:rPr>
          <w:lang w:bidi="en-US"/>
        </w:rPr>
        <w:t xml:space="preserve">Dokumente, die ggfs. von einem Kunden oder Geschäftspartner als </w:t>
      </w:r>
      <w:r w:rsidR="0029072B">
        <w:rPr>
          <w:lang w:bidi="en-US"/>
        </w:rPr>
        <w:t xml:space="preserve">„geheim“ eingestuft sind müssen unter Umständen gemäß der </w:t>
      </w:r>
      <w:r w:rsidR="0029072B">
        <w:rPr>
          <w:lang w:bidi="en-US"/>
        </w:rPr>
        <w:lastRenderedPageBreak/>
        <w:t xml:space="preserve">Sicherheitsstufe P5 </w:t>
      </w:r>
      <w:r w:rsidR="00A5155C">
        <w:rPr>
          <w:lang w:bidi="en-US"/>
        </w:rPr>
        <w:t xml:space="preserve">oder speziellen Vorgaben des Kunden oder Geschäftspartners </w:t>
      </w:r>
      <w:r w:rsidR="0029072B">
        <w:rPr>
          <w:lang w:bidi="en-US"/>
        </w:rPr>
        <w:t xml:space="preserve">vernichtet werden. </w:t>
      </w:r>
      <w:r w:rsidR="00EB66D6">
        <w:rPr>
          <w:lang w:bidi="en-US"/>
        </w:rPr>
        <w:t xml:space="preserve">Bei der Vernichtung gemäß der </w:t>
      </w:r>
      <w:r w:rsidR="000E1157">
        <w:rPr>
          <w:lang w:bidi="en-US"/>
        </w:rPr>
        <w:t>S</w:t>
      </w:r>
      <w:r w:rsidR="0029072B">
        <w:rPr>
          <w:lang w:bidi="en-US"/>
        </w:rPr>
        <w:t xml:space="preserve">icherheitsstufe P5 </w:t>
      </w:r>
      <w:r w:rsidR="00EB66D6">
        <w:rPr>
          <w:lang w:bidi="en-US"/>
        </w:rPr>
        <w:t xml:space="preserve">darf die </w:t>
      </w:r>
      <w:r w:rsidR="000E1157">
        <w:rPr>
          <w:lang w:bidi="en-US"/>
        </w:rPr>
        <w:t>maximale P</w:t>
      </w:r>
      <w:r w:rsidR="00A411F2">
        <w:rPr>
          <w:lang w:bidi="en-US"/>
        </w:rPr>
        <w:t>ar</w:t>
      </w:r>
      <w:r w:rsidR="000E1157">
        <w:rPr>
          <w:lang w:bidi="en-US"/>
        </w:rPr>
        <w:t xml:space="preserve">tikelgröße </w:t>
      </w:r>
      <w:r w:rsidR="00EB66D6">
        <w:rPr>
          <w:lang w:bidi="en-US"/>
        </w:rPr>
        <w:t xml:space="preserve">nicht mehr </w:t>
      </w:r>
      <w:r w:rsidR="0077660E">
        <w:rPr>
          <w:lang w:bidi="en-US"/>
        </w:rPr>
        <w:t xml:space="preserve">als </w:t>
      </w:r>
      <w:r w:rsidR="00A411F2">
        <w:rPr>
          <w:lang w:bidi="en-US"/>
        </w:rPr>
        <w:t xml:space="preserve">30 </w:t>
      </w:r>
      <w:r w:rsidR="006311CB" w:rsidRPr="00F125CC">
        <w:rPr>
          <w:lang w:bidi="en-US"/>
        </w:rPr>
        <w:t>mm</w:t>
      </w:r>
      <w:r w:rsidR="006311CB" w:rsidRPr="00F125CC">
        <w:rPr>
          <w:vertAlign w:val="superscript"/>
          <w:lang w:bidi="en-US"/>
        </w:rPr>
        <w:t>2</w:t>
      </w:r>
      <w:r w:rsidR="0077660E">
        <w:rPr>
          <w:vertAlign w:val="superscript"/>
          <w:lang w:bidi="en-US"/>
        </w:rPr>
        <w:t xml:space="preserve"> </w:t>
      </w:r>
      <w:r w:rsidR="0077660E">
        <w:rPr>
          <w:lang w:bidi="en-US"/>
        </w:rPr>
        <w:t>betragen.</w:t>
      </w:r>
      <w:r w:rsidR="006311CB">
        <w:rPr>
          <w:lang w:bidi="en-US"/>
        </w:rPr>
        <w:t xml:space="preserve"> </w:t>
      </w:r>
      <w:r w:rsidR="0077660E">
        <w:rPr>
          <w:lang w:bidi="en-US"/>
        </w:rPr>
        <w:t>I</w:t>
      </w:r>
      <w:r w:rsidR="006311CB">
        <w:rPr>
          <w:lang w:bidi="en-US"/>
        </w:rPr>
        <w:t>m Falle der Vernichtung durch einen externen Dienstleister</w:t>
      </w:r>
      <w:r w:rsidR="0077660E">
        <w:rPr>
          <w:lang w:bidi="en-US"/>
        </w:rPr>
        <w:t xml:space="preserve"> muss</w:t>
      </w:r>
      <w:r w:rsidR="006311CB">
        <w:rPr>
          <w:lang w:bidi="en-US"/>
        </w:rPr>
        <w:t xml:space="preserve"> separat geprü</w:t>
      </w:r>
      <w:r w:rsidR="004710B8">
        <w:rPr>
          <w:lang w:bidi="en-US"/>
        </w:rPr>
        <w:t>f</w:t>
      </w:r>
      <w:r w:rsidR="006311CB">
        <w:rPr>
          <w:lang w:bidi="en-US"/>
        </w:rPr>
        <w:t xml:space="preserve">t werden, ob der Dienstleister </w:t>
      </w:r>
      <w:r w:rsidR="0077660E">
        <w:rPr>
          <w:lang w:bidi="en-US"/>
        </w:rPr>
        <w:t xml:space="preserve">die Anforderung der Sicherheitsstufe P5 erfüllt. </w:t>
      </w:r>
    </w:p>
    <w:p w14:paraId="026C650D" w14:textId="77777777" w:rsidR="005F36B6" w:rsidRPr="00F125CC" w:rsidRDefault="005F36B6" w:rsidP="00081CAD">
      <w:pPr>
        <w:jc w:val="both"/>
        <w:rPr>
          <w:lang w:bidi="en-US"/>
        </w:rPr>
      </w:pPr>
    </w:p>
    <w:p w14:paraId="393E9F8A" w14:textId="3E922E32" w:rsidR="00E74C06" w:rsidRDefault="00E74C06" w:rsidP="00081CAD">
      <w:pPr>
        <w:pStyle w:val="berschrift1"/>
        <w:jc w:val="both"/>
      </w:pPr>
      <w:bookmarkStart w:id="7" w:name="_Toc69551701"/>
      <w:r w:rsidRPr="00F125CC">
        <w:t>6 Dokumentation der Löschung und Vernichtung</w:t>
      </w:r>
      <w:bookmarkEnd w:id="7"/>
    </w:p>
    <w:p w14:paraId="0902FD86" w14:textId="4D718D93" w:rsidR="00F125CC" w:rsidRPr="00F125CC" w:rsidRDefault="00F125CC" w:rsidP="00F125CC">
      <w:pPr>
        <w:pStyle w:val="berschrift2"/>
      </w:pPr>
      <w:bookmarkStart w:id="8" w:name="_Toc69551702"/>
      <w:r>
        <w:t>6.1 Papierdokumente</w:t>
      </w:r>
      <w:bookmarkEnd w:id="8"/>
    </w:p>
    <w:p w14:paraId="020FA5D2" w14:textId="01A87B16" w:rsidR="00E74C06" w:rsidRDefault="00B5189E" w:rsidP="00081CAD">
      <w:pPr>
        <w:jc w:val="both"/>
        <w:rPr>
          <w:lang w:bidi="en-US"/>
        </w:rPr>
      </w:pPr>
      <w:r w:rsidRPr="00F125CC">
        <w:rPr>
          <w:lang w:bidi="en-US"/>
        </w:rPr>
        <w:t>D</w:t>
      </w:r>
      <w:r w:rsidR="00E74C06" w:rsidRPr="00F125CC">
        <w:rPr>
          <w:lang w:bidi="en-US"/>
        </w:rPr>
        <w:t>ie Vernichtung von Papierdokumenten, die im Rahmen der täglichen Arbeit vernichtet werden, muss nicht protokolliert werden. Die Vernichtung von Papierdokumenten</w:t>
      </w:r>
      <w:r w:rsidRPr="00F125CC">
        <w:rPr>
          <w:lang w:bidi="en-US"/>
        </w:rPr>
        <w:t xml:space="preserve">, die nach Ablauf einer definierten Aufbewahrungspflicht vernichtet werden, ist zur Sicherstellung der Nachweisfähigkeit zu protokollieren. Das Vernichtungsprotokoll muss die Art der Daten und den </w:t>
      </w:r>
      <w:r w:rsidR="00CA3A86" w:rsidRPr="00F125CC">
        <w:rPr>
          <w:lang w:bidi="en-US"/>
        </w:rPr>
        <w:t>Zeitraum,</w:t>
      </w:r>
      <w:r w:rsidRPr="00F125CC">
        <w:rPr>
          <w:lang w:bidi="en-US"/>
        </w:rPr>
        <w:t xml:space="preserve"> den die Daten betreffen</w:t>
      </w:r>
      <w:r w:rsidR="00824DB0">
        <w:rPr>
          <w:lang w:bidi="en-US"/>
        </w:rPr>
        <w:t>,</w:t>
      </w:r>
      <w:r w:rsidRPr="00F125CC">
        <w:rPr>
          <w:lang w:bidi="en-US"/>
        </w:rPr>
        <w:t xml:space="preserve"> beinhalten.</w:t>
      </w:r>
    </w:p>
    <w:p w14:paraId="7DC40786" w14:textId="2650EC05" w:rsidR="00F125CC" w:rsidRPr="00F125CC" w:rsidRDefault="00F125CC" w:rsidP="00F125CC">
      <w:pPr>
        <w:pStyle w:val="berschrift2"/>
      </w:pPr>
      <w:bookmarkStart w:id="9" w:name="_Toc69551703"/>
      <w:r>
        <w:t>6.2 elektronische Speichermedien</w:t>
      </w:r>
      <w:bookmarkEnd w:id="9"/>
    </w:p>
    <w:p w14:paraId="5F5A2EC8" w14:textId="4868CF6A" w:rsidR="001B5DEF" w:rsidRPr="00F125CC" w:rsidRDefault="001B5DEF" w:rsidP="00081CAD">
      <w:pPr>
        <w:jc w:val="both"/>
        <w:rPr>
          <w:lang w:bidi="en-US"/>
        </w:rPr>
      </w:pPr>
      <w:r w:rsidRPr="00F125CC">
        <w:rPr>
          <w:lang w:bidi="en-US"/>
        </w:rPr>
        <w:t xml:space="preserve">Bei der Löschung von elektronischen Speichermedien muss ein sicheres Löschverfahren angewandt werden, bei dem eine Rekonstruktion der gelöschten Daten wirksam verhindert wird. Hierzu muss idealer Weise eine entsprechende Löschsoftware eingesetzt werden, bei der die sichere Löschung protokolliert wird. </w:t>
      </w:r>
    </w:p>
    <w:p w14:paraId="77E9E381" w14:textId="57D35C44" w:rsidR="00081CAD" w:rsidRDefault="00081CAD" w:rsidP="00081CAD">
      <w:pPr>
        <w:jc w:val="both"/>
        <w:rPr>
          <w:lang w:bidi="en-US"/>
        </w:rPr>
      </w:pPr>
      <w:r w:rsidRPr="00F125CC">
        <w:rPr>
          <w:lang w:bidi="en-US"/>
        </w:rPr>
        <w:t xml:space="preserve">Wenn elektronische Speichermedien auf Grund eines Defektes nicht mehr gelöscht werden können, muss eine sichere und dokumentierte mechanische Zerstörung sichergestellt werden. </w:t>
      </w:r>
    </w:p>
    <w:p w14:paraId="62878633" w14:textId="392064C4" w:rsidR="0069236C" w:rsidRDefault="0069236C" w:rsidP="00081CAD">
      <w:pPr>
        <w:jc w:val="both"/>
        <w:rPr>
          <w:lang w:bidi="en-US"/>
        </w:rPr>
      </w:pPr>
    </w:p>
    <w:p w14:paraId="2AC68626" w14:textId="2EED813F" w:rsidR="00725B89" w:rsidRDefault="00725B89" w:rsidP="00725B89">
      <w:pPr>
        <w:pStyle w:val="berschrift1"/>
      </w:pPr>
      <w:bookmarkStart w:id="10" w:name="_Toc69551704"/>
      <w:r>
        <w:t>7 Löschfristen und Löschregeln</w:t>
      </w:r>
      <w:bookmarkEnd w:id="10"/>
    </w:p>
    <w:p w14:paraId="77FC7539" w14:textId="136AB0F9" w:rsidR="007371D5" w:rsidRPr="00F125CC" w:rsidRDefault="007371D5" w:rsidP="007371D5">
      <w:pPr>
        <w:jc w:val="both"/>
      </w:pPr>
      <w:r>
        <w:t xml:space="preserve">Jeder </w:t>
      </w:r>
      <w:r w:rsidRPr="00F125CC">
        <w:t>für die Einhaltung der verpflichtenden Löschung</w:t>
      </w:r>
      <w:r>
        <w:t xml:space="preserve"> bzw. Vernichtung </w:t>
      </w:r>
      <w:r w:rsidRPr="00F125CC">
        <w:t>Verantwortlich</w:t>
      </w:r>
      <w:r>
        <w:t>e</w:t>
      </w:r>
      <w:r w:rsidRPr="00F125CC">
        <w:t xml:space="preserve"> </w:t>
      </w:r>
      <w:r>
        <w:t>muss für alle in seinem Bereich gespeicherten personenbezogenen Daten verbindliche Löschfristen festlegen und dokumentieren. Hierbei müssen auch die erforderliche Löschroutine und die Maßnahmen zur Überwachung der Löschfristen dokumentiert werden.</w:t>
      </w:r>
    </w:p>
    <w:p w14:paraId="64E6B228" w14:textId="645E148B" w:rsidR="0069236C" w:rsidRDefault="0069236C" w:rsidP="00081CAD">
      <w:pPr>
        <w:jc w:val="both"/>
        <w:rPr>
          <w:lang w:bidi="en-US"/>
        </w:rPr>
      </w:pPr>
    </w:p>
    <w:p w14:paraId="0846FDCE" w14:textId="0903E5CE" w:rsidR="007371D5" w:rsidRDefault="00B7267B" w:rsidP="00032E1A">
      <w:pPr>
        <w:pStyle w:val="berschrift1"/>
      </w:pPr>
      <w:bookmarkStart w:id="11" w:name="_Toc69551705"/>
      <w:r>
        <w:t>8</w:t>
      </w:r>
      <w:r w:rsidR="00032E1A">
        <w:t xml:space="preserve"> Tabelle</w:t>
      </w:r>
      <w:r>
        <w:t xml:space="preserve"> </w:t>
      </w:r>
      <w:r w:rsidR="003D2808">
        <w:t>zur Sicherstellung der Löschfristen</w:t>
      </w:r>
      <w:bookmarkEnd w:id="11"/>
    </w:p>
    <w:p w14:paraId="7755D4E2" w14:textId="293F238A" w:rsidR="00B73168" w:rsidRDefault="00B73168" w:rsidP="00081CAD">
      <w:pPr>
        <w:jc w:val="both"/>
        <w:rPr>
          <w:lang w:bidi="en-US"/>
        </w:rPr>
      </w:pPr>
      <w:r>
        <w:rPr>
          <w:lang w:bidi="en-US"/>
        </w:rPr>
        <w:t>Die nachfolgende Tabelle kann als Vorlage für die verschiedenen Bereiche und Abteilungen im Unternehmen zur Dokumentation der L</w:t>
      </w:r>
      <w:r w:rsidR="0019769A">
        <w:rPr>
          <w:lang w:bidi="en-US"/>
        </w:rPr>
        <w:t xml:space="preserve">öschfristen </w:t>
      </w:r>
      <w:r>
        <w:rPr>
          <w:lang w:bidi="en-US"/>
        </w:rPr>
        <w:t>verwendet werden</w:t>
      </w:r>
      <w:r w:rsidR="0019769A">
        <w:rPr>
          <w:lang w:bidi="en-US"/>
        </w:rPr>
        <w:t>.</w:t>
      </w:r>
    </w:p>
    <w:tbl>
      <w:tblPr>
        <w:tblStyle w:val="Tabellenraster"/>
        <w:tblW w:w="0" w:type="auto"/>
        <w:tblLook w:val="04A0" w:firstRow="1" w:lastRow="0" w:firstColumn="1" w:lastColumn="0" w:noHBand="0" w:noVBand="1"/>
      </w:tblPr>
      <w:tblGrid>
        <w:gridCol w:w="1812"/>
        <w:gridCol w:w="1812"/>
        <w:gridCol w:w="1812"/>
        <w:gridCol w:w="1812"/>
        <w:gridCol w:w="1812"/>
      </w:tblGrid>
      <w:tr w:rsidR="00B7267B" w14:paraId="62A93A75" w14:textId="77777777" w:rsidTr="00B7267B">
        <w:tc>
          <w:tcPr>
            <w:tcW w:w="1812" w:type="dxa"/>
          </w:tcPr>
          <w:p w14:paraId="0D6ED051" w14:textId="2A94D977" w:rsidR="00B7267B" w:rsidRDefault="00B7267B" w:rsidP="00081CAD">
            <w:pPr>
              <w:jc w:val="both"/>
              <w:rPr>
                <w:lang w:bidi="en-US"/>
              </w:rPr>
            </w:pPr>
            <w:r>
              <w:rPr>
                <w:lang w:bidi="en-US"/>
              </w:rPr>
              <w:t>Art bzw. Kategorie der Daten</w:t>
            </w:r>
          </w:p>
        </w:tc>
        <w:tc>
          <w:tcPr>
            <w:tcW w:w="1812" w:type="dxa"/>
          </w:tcPr>
          <w:p w14:paraId="6F3A69BF" w14:textId="26BB8D83" w:rsidR="00B7267B" w:rsidRDefault="00B7267B" w:rsidP="00081CAD">
            <w:pPr>
              <w:jc w:val="both"/>
              <w:rPr>
                <w:lang w:bidi="en-US"/>
              </w:rPr>
            </w:pPr>
            <w:r>
              <w:rPr>
                <w:lang w:bidi="en-US"/>
              </w:rPr>
              <w:t>Speicherort</w:t>
            </w:r>
          </w:p>
        </w:tc>
        <w:tc>
          <w:tcPr>
            <w:tcW w:w="1812" w:type="dxa"/>
          </w:tcPr>
          <w:p w14:paraId="2EF7B8AD" w14:textId="336C5B4F" w:rsidR="00B7267B" w:rsidRDefault="00B7267B" w:rsidP="00081CAD">
            <w:pPr>
              <w:jc w:val="both"/>
              <w:rPr>
                <w:lang w:bidi="en-US"/>
              </w:rPr>
            </w:pPr>
            <w:r>
              <w:rPr>
                <w:lang w:bidi="en-US"/>
              </w:rPr>
              <w:t>Löschfrist</w:t>
            </w:r>
          </w:p>
        </w:tc>
        <w:tc>
          <w:tcPr>
            <w:tcW w:w="1812" w:type="dxa"/>
          </w:tcPr>
          <w:p w14:paraId="70749B16" w14:textId="1DDCACDF" w:rsidR="00B7267B" w:rsidRDefault="00B7267B" w:rsidP="00081CAD">
            <w:pPr>
              <w:jc w:val="both"/>
              <w:rPr>
                <w:lang w:bidi="en-US"/>
              </w:rPr>
            </w:pPr>
            <w:r>
              <w:rPr>
                <w:lang w:bidi="en-US"/>
              </w:rPr>
              <w:t>Art der Löschung</w:t>
            </w:r>
          </w:p>
        </w:tc>
        <w:tc>
          <w:tcPr>
            <w:tcW w:w="1812" w:type="dxa"/>
          </w:tcPr>
          <w:p w14:paraId="446E9DD1" w14:textId="677C5EDB" w:rsidR="00B7267B" w:rsidRDefault="00B7267B" w:rsidP="00081CAD">
            <w:pPr>
              <w:jc w:val="both"/>
              <w:rPr>
                <w:lang w:bidi="en-US"/>
              </w:rPr>
            </w:pPr>
            <w:r>
              <w:t>Maßnahmen zur Überwachung der Löschfrist</w:t>
            </w:r>
          </w:p>
        </w:tc>
      </w:tr>
      <w:tr w:rsidR="00B7267B" w14:paraId="6D357B1F" w14:textId="77777777" w:rsidTr="00B7267B">
        <w:tc>
          <w:tcPr>
            <w:tcW w:w="1812" w:type="dxa"/>
          </w:tcPr>
          <w:p w14:paraId="11348B0D" w14:textId="77777777" w:rsidR="00B7267B" w:rsidRDefault="00B7267B" w:rsidP="00081CAD">
            <w:pPr>
              <w:jc w:val="both"/>
              <w:rPr>
                <w:lang w:bidi="en-US"/>
              </w:rPr>
            </w:pPr>
          </w:p>
        </w:tc>
        <w:tc>
          <w:tcPr>
            <w:tcW w:w="1812" w:type="dxa"/>
          </w:tcPr>
          <w:p w14:paraId="27C71E75" w14:textId="77777777" w:rsidR="00B7267B" w:rsidRDefault="00B7267B" w:rsidP="00081CAD">
            <w:pPr>
              <w:jc w:val="both"/>
              <w:rPr>
                <w:lang w:bidi="en-US"/>
              </w:rPr>
            </w:pPr>
          </w:p>
        </w:tc>
        <w:tc>
          <w:tcPr>
            <w:tcW w:w="1812" w:type="dxa"/>
          </w:tcPr>
          <w:p w14:paraId="1CE832D7" w14:textId="77777777" w:rsidR="00B7267B" w:rsidRDefault="00B7267B" w:rsidP="00081CAD">
            <w:pPr>
              <w:jc w:val="both"/>
              <w:rPr>
                <w:lang w:bidi="en-US"/>
              </w:rPr>
            </w:pPr>
          </w:p>
        </w:tc>
        <w:tc>
          <w:tcPr>
            <w:tcW w:w="1812" w:type="dxa"/>
          </w:tcPr>
          <w:p w14:paraId="12F32EC3" w14:textId="77777777" w:rsidR="00B7267B" w:rsidRDefault="00B7267B" w:rsidP="00081CAD">
            <w:pPr>
              <w:jc w:val="both"/>
              <w:rPr>
                <w:lang w:bidi="en-US"/>
              </w:rPr>
            </w:pPr>
          </w:p>
        </w:tc>
        <w:tc>
          <w:tcPr>
            <w:tcW w:w="1812" w:type="dxa"/>
          </w:tcPr>
          <w:p w14:paraId="16559B5A" w14:textId="77777777" w:rsidR="00B7267B" w:rsidRDefault="00B7267B" w:rsidP="00081CAD">
            <w:pPr>
              <w:jc w:val="both"/>
              <w:rPr>
                <w:lang w:bidi="en-US"/>
              </w:rPr>
            </w:pPr>
          </w:p>
        </w:tc>
      </w:tr>
    </w:tbl>
    <w:p w14:paraId="5A1F8C49" w14:textId="0E042F72" w:rsidR="00B7267B" w:rsidRDefault="00B7267B" w:rsidP="00081CAD">
      <w:pPr>
        <w:jc w:val="both"/>
        <w:rPr>
          <w:lang w:bidi="en-US"/>
        </w:rPr>
      </w:pPr>
    </w:p>
    <w:p w14:paraId="6B5EC9B9" w14:textId="1CF1B8E2" w:rsidR="0019769A" w:rsidRDefault="0019769A" w:rsidP="0019769A">
      <w:pPr>
        <w:pStyle w:val="berschrift1"/>
      </w:pPr>
      <w:bookmarkStart w:id="12" w:name="_Toc69551706"/>
      <w:r>
        <w:t>9 Weitergehende Informationen zur Datenträgervernichtung</w:t>
      </w:r>
      <w:bookmarkEnd w:id="12"/>
    </w:p>
    <w:p w14:paraId="4C624433" w14:textId="4E80EAEE" w:rsidR="0019769A" w:rsidRPr="00F125CC" w:rsidRDefault="0019769A" w:rsidP="00081CAD">
      <w:pPr>
        <w:jc w:val="both"/>
        <w:rPr>
          <w:lang w:bidi="en-US"/>
        </w:rPr>
      </w:pPr>
      <w:r>
        <w:rPr>
          <w:lang w:bidi="en-US"/>
        </w:rPr>
        <w:t xml:space="preserve">Weitergehende Informationen zur Datenträgervernichtung sind in der DIN 66399 enthalten. Im Bedarfsfall können die Vorgaben der DIN 66399 zusätzlich berücksichtigt werden. </w:t>
      </w:r>
    </w:p>
    <w:sectPr w:rsidR="0019769A" w:rsidRPr="00F125CC" w:rsidSect="00E10676">
      <w:headerReference w:type="default" r:id="rId7"/>
      <w:footerReference w:type="default" r:id="rId8"/>
      <w:headerReference w:type="first" r:id="rId9"/>
      <w:footerReference w:type="first" r:id="rId10"/>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55E69" w14:textId="77777777" w:rsidR="00364000" w:rsidRDefault="00364000" w:rsidP="005570A6">
      <w:r>
        <w:separator/>
      </w:r>
    </w:p>
  </w:endnote>
  <w:endnote w:type="continuationSeparator" w:id="0">
    <w:p w14:paraId="4E796D88" w14:textId="77777777" w:rsidR="00364000" w:rsidRDefault="00364000"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A24B3" w14:textId="7861E2FB" w:rsidR="00000000" w:rsidRPr="00521869" w:rsidRDefault="00BA42CF" w:rsidP="00521869">
    <w:pPr>
      <w:pStyle w:val="Fuzeile"/>
      <w:widowControl w:val="0"/>
      <w:tabs>
        <w:tab w:val="clear" w:pos="4536"/>
        <w:tab w:val="clear" w:pos="9072"/>
      </w:tabs>
    </w:pPr>
    <w:r>
      <w:rPr>
        <w:noProof/>
        <w:lang w:eastAsia="de-DE" w:bidi="ar-SA"/>
      </w:rPr>
      <mc:AlternateContent>
        <mc:Choice Requires="wps">
          <w:drawing>
            <wp:anchor distT="0" distB="0" distL="114300" distR="114300" simplePos="0" relativeHeight="251674112" behindDoc="0" locked="0" layoutInCell="1" allowOverlap="1" wp14:anchorId="6D66782F" wp14:editId="003C054A">
              <wp:simplePos x="0" y="0"/>
              <wp:positionH relativeFrom="column">
                <wp:posOffset>-191770</wp:posOffset>
              </wp:positionH>
              <wp:positionV relativeFrom="paragraph">
                <wp:posOffset>25400</wp:posOffset>
              </wp:positionV>
              <wp:extent cx="1229360" cy="307340"/>
              <wp:effectExtent l="0" t="0" r="8890" b="16510"/>
              <wp:wrapNone/>
              <wp:docPr id="6" name="Textfeld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936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20FC4" w14:textId="6433DD4C" w:rsidR="00521869" w:rsidRDefault="00BA42CF" w:rsidP="00521869">
                          <w:pPr>
                            <w:tabs>
                              <w:tab w:val="left" w:pos="1843"/>
                            </w:tabs>
                          </w:pPr>
                          <w:r>
                            <w:rPr>
                              <w:noProof/>
                            </w:rPr>
                            <w:drawing>
                              <wp:inline distT="0" distB="0" distL="0" distR="0" wp14:anchorId="34BD94C3" wp14:editId="32080711">
                                <wp:extent cx="1193800" cy="226568"/>
                                <wp:effectExtent l="0" t="0" r="6350" b="254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
                                        <a:stretch>
                                          <a:fillRect/>
                                        </a:stretch>
                                      </pic:blipFill>
                                      <pic:spPr>
                                        <a:xfrm>
                                          <a:off x="0" y="0"/>
                                          <a:ext cx="1193800" cy="226568"/>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66782F" id="_x0000_t202" coordsize="21600,21600" o:spt="202" path="m,l,21600r21600,l21600,xe">
              <v:stroke joinstyle="miter"/>
              <v:path gradientshapeok="t" o:connecttype="rect"/>
            </v:shapetype>
            <v:shape id="Textfeld 6" o:spid="_x0000_s1026" type="#_x0000_t202" style="position:absolute;left:0;text-align:left;margin-left:-15.1pt;margin-top:2pt;width:96.8pt;height:24.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" filled="f" stroked="f">
              <v:textbox inset="0,0,0,0">
                <w:txbxContent>
                  <w:p w14:paraId="75B20FC4" w14:textId="6433DD4C" w:rsidR="00521869" w:rsidRDefault="00BA42CF" w:rsidP="00521869">
                    <w:pPr>
                      <w:tabs>
                        <w:tab w:val="left" w:pos="1843"/>
                      </w:tabs>
                    </w:pPr>
                    <w:r>
                      <w:rPr>
                        <w:noProof/>
                      </w:rPr>
                      <w:drawing>
                        <wp:inline distT="0" distB="0" distL="0" distR="0" wp14:anchorId="34BD94C3" wp14:editId="32080711">
                          <wp:extent cx="1193800" cy="226568"/>
                          <wp:effectExtent l="0" t="0" r="6350" b="254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2"/>
                                  <a:stretch>
                                    <a:fillRect/>
                                  </a:stretch>
                                </pic:blipFill>
                                <pic:spPr>
                                  <a:xfrm>
                                    <a:off x="0" y="0"/>
                                    <a:ext cx="1193800" cy="226568"/>
                                  </a:xfrm>
                                  <a:prstGeom prst="rect">
                                    <a:avLst/>
                                  </a:prstGeom>
                                </pic:spPr>
                              </pic:pic>
                            </a:graphicData>
                          </a:graphic>
                        </wp:inline>
                      </w:drawing>
                    </w:r>
                  </w:p>
                </w:txbxContent>
              </v:textbox>
            </v:shape>
          </w:pict>
        </mc:Fallback>
      </mc:AlternateContent>
    </w:r>
    <w:r w:rsidR="00521869">
      <w:rPr>
        <w:rFonts w:cs="Arial"/>
        <w:noProof/>
        <w:color w:val="999999"/>
        <w:szCs w:val="16"/>
        <w:lang w:eastAsia="de-DE" w:bidi="ar-SA"/>
      </w:rPr>
      <mc:AlternateContent>
        <mc:Choice Requires="wps">
          <w:drawing>
            <wp:anchor distT="0" distB="0" distL="114300" distR="114300" simplePos="0" relativeHeight="251675136" behindDoc="0" locked="0" layoutInCell="1" allowOverlap="1" wp14:anchorId="77869BBB" wp14:editId="0211513E">
              <wp:simplePos x="0" y="0"/>
              <wp:positionH relativeFrom="column">
                <wp:posOffset>5894705</wp:posOffset>
              </wp:positionH>
              <wp:positionV relativeFrom="paragraph">
                <wp:posOffset>236220</wp:posOffset>
              </wp:positionV>
              <wp:extent cx="457200" cy="342900"/>
              <wp:effectExtent l="1905" t="0" r="0" b="5080"/>
              <wp:wrapTight wrapText="bothSides">
                <wp:wrapPolygon edited="0">
                  <wp:start x="0" y="0"/>
                  <wp:lineTo x="21600" y="0"/>
                  <wp:lineTo x="21600" y="21600"/>
                  <wp:lineTo x="0" y="21600"/>
                  <wp:lineTo x="0" y="0"/>
                </wp:wrapPolygon>
              </wp:wrapTight>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E1B8F" w14:textId="77777777" w:rsidR="00521869" w:rsidRPr="00123668" w:rsidRDefault="00521869" w:rsidP="00521869">
                          <w:pPr>
                            <w:rPr>
                              <w:rFonts w:ascii="Arial" w:hAnsi="Arial"/>
                              <w:color w:val="999999"/>
                              <w:sz w:val="16"/>
                            </w:rPr>
                          </w:pPr>
                          <w:r>
                            <w:rPr>
                              <w:szCs w:val="24"/>
                            </w:rPr>
                            <w:fldChar w:fldCharType="begin"/>
                          </w:r>
                          <w:r>
                            <w:instrText xml:space="preserve"> PAGE  \* MERGEFORMAT </w:instrText>
                          </w:r>
                          <w:r>
                            <w:rPr>
                              <w:szCs w:val="24"/>
                            </w:rPr>
                            <w:fldChar w:fldCharType="separate"/>
                          </w:r>
                          <w:r w:rsidR="00BE7A25" w:rsidRPr="00BE7A25">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BE7A25">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69BBB"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u9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" filled="f" stroked="f">
              <v:textbox>
                <w:txbxContent>
                  <w:p w14:paraId="06AE1B8F" w14:textId="77777777" w:rsidR="00521869" w:rsidRPr="00123668" w:rsidRDefault="00521869" w:rsidP="00521869">
                    <w:pPr>
                      <w:rPr>
                        <w:rFonts w:ascii="Arial" w:hAnsi="Arial"/>
                        <w:color w:val="999999"/>
                        <w:sz w:val="16"/>
                      </w:rPr>
                    </w:pPr>
                    <w:r>
                      <w:rPr>
                        <w:szCs w:val="24"/>
                      </w:rPr>
                      <w:fldChar w:fldCharType="begin"/>
                    </w:r>
                    <w:r>
                      <w:instrText xml:space="preserve"> PAGE  \* MERGEFORMAT </w:instrText>
                    </w:r>
                    <w:r>
                      <w:rPr>
                        <w:szCs w:val="24"/>
                      </w:rPr>
                      <w:fldChar w:fldCharType="separate"/>
                    </w:r>
                    <w:r w:rsidR="00BE7A25" w:rsidRPr="00BE7A25">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BE7A25">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00521869" w:rsidRPr="00E05C57">
      <w:rPr>
        <w:rFonts w:cs="Arial"/>
        <w:color w:val="999999"/>
        <w:szCs w:val="16"/>
      </w:rPr>
      <w:t>Regionalpartner des IITR stehen Ihnen bundesweit als externe Datenschutzbeauftragte zur Verfügung.</w:t>
    </w:r>
    <w:r w:rsidR="00521869" w:rsidRPr="00AD0D1F">
      <w:rPr>
        <w:rFonts w:cs="Arial"/>
        <w:color w:val="999999"/>
        <w:szCs w:val="16"/>
      </w:rPr>
      <w:br/>
      <w:t xml:space="preserve">IITR </w:t>
    </w:r>
    <w:r w:rsidR="00804088">
      <w:rPr>
        <w:rFonts w:cs="Arial"/>
        <w:color w:val="999999"/>
        <w:szCs w:val="16"/>
      </w:rPr>
      <w:t xml:space="preserve">Datenschutz </w:t>
    </w:r>
    <w:r w:rsidR="00521869" w:rsidRPr="00AD0D1F">
      <w:rPr>
        <w:rFonts w:cs="Arial"/>
        <w:color w:val="999999"/>
        <w:szCs w:val="16"/>
      </w:rPr>
      <w:t xml:space="preserve">GmbH · </w:t>
    </w:r>
    <w:r w:rsidR="00521869">
      <w:rPr>
        <w:rFonts w:cs="Arial"/>
        <w:color w:val="999999"/>
        <w:szCs w:val="16"/>
      </w:rPr>
      <w:t>Marienplatz 2</w:t>
    </w:r>
    <w:r w:rsidR="00521869" w:rsidRPr="00AD0D1F">
      <w:rPr>
        <w:rFonts w:cs="Arial"/>
        <w:color w:val="999999"/>
        <w:szCs w:val="16"/>
      </w:rPr>
      <w:t xml:space="preserve"> · 8</w:t>
    </w:r>
    <w:r w:rsidR="00521869">
      <w:rPr>
        <w:rFonts w:cs="Arial"/>
        <w:color w:val="999999"/>
        <w:szCs w:val="16"/>
      </w:rPr>
      <w:t>0331 München</w:t>
    </w:r>
    <w:r w:rsidR="00521869" w:rsidRPr="00AD0D1F">
      <w:rPr>
        <w:rFonts w:cs="Arial"/>
        <w:color w:val="999999"/>
        <w:szCs w:val="16"/>
      </w:rPr>
      <w:t xml:space="preserve"> · </w:t>
    </w:r>
    <w:r w:rsidR="00521869">
      <w:rPr>
        <w:rFonts w:cs="Arial"/>
        <w:color w:val="999999"/>
        <w:szCs w:val="16"/>
      </w:rPr>
      <w:t>www.iitr.de</w:t>
    </w:r>
    <w:r w:rsidR="00521869" w:rsidRPr="00AD0D1F">
      <w:rPr>
        <w:rFonts w:cs="Arial"/>
        <w:color w:val="999999"/>
        <w:szCs w:val="16"/>
      </w:rPr>
      <w:t xml:space="preserve"> · Tel. (089) </w:t>
    </w:r>
    <w:r w:rsidR="00521869">
      <w:rPr>
        <w:rFonts w:cs="Arial"/>
        <w:color w:val="999999"/>
        <w:szCs w:val="16"/>
      </w:rPr>
      <w:t>18 91 73 60</w:t>
    </w:r>
    <w:r w:rsidR="00521869" w:rsidRPr="00AD0D1F">
      <w:rPr>
        <w:rFonts w:cs="Arial"/>
        <w:color w:val="999999"/>
        <w:szCs w:val="16"/>
      </w:rPr>
      <w:br/>
      <w:t>Geschäftsführer Dr. Sebastian Kraska</w:t>
    </w:r>
    <w:r w:rsidR="00521869">
      <w:rPr>
        <w:rFonts w:cs="Arial"/>
        <w:color w:val="999999"/>
        <w:szCs w:val="16"/>
      </w:rPr>
      <w:t xml:space="preserve"> </w:t>
    </w:r>
    <w:r w:rsidR="00521869" w:rsidRPr="00AD0D1F">
      <w:rPr>
        <w:rFonts w:cs="Arial"/>
        <w:color w:val="999999"/>
        <w:szCs w:val="16"/>
      </w:rPr>
      <w:t xml:space="preserve">· </w:t>
    </w:r>
    <w:proofErr w:type="spellStart"/>
    <w:r w:rsidR="00521869" w:rsidRPr="00AD0D1F">
      <w:rPr>
        <w:rFonts w:cs="Arial"/>
        <w:color w:val="999999"/>
        <w:szCs w:val="16"/>
      </w:rPr>
      <w:t>USt</w:t>
    </w:r>
    <w:proofErr w:type="spellEnd"/>
    <w:r w:rsidR="00521869" w:rsidRPr="00AD0D1F">
      <w:rPr>
        <w:rFonts w:cs="Arial"/>
        <w:color w:val="999999"/>
        <w:szCs w:val="16"/>
      </w:rPr>
      <w: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0F9A1" w14:textId="77777777" w:rsidR="00000000" w:rsidRPr="003C4806" w:rsidRDefault="00E462F9" w:rsidP="00E462F9">
    <w:pPr>
      <w:widowControl w:val="0"/>
      <w:ind w:left="1701"/>
      <w:rPr>
        <w:lang w:eastAsia="de-DE"/>
      </w:rPr>
    </w:pPr>
    <w:r w:rsidRPr="00E462F9">
      <w:rPr>
        <w:rFonts w:ascii="Arial" w:hAnsi="Arial" w:cs="Arial"/>
        <w:noProof/>
        <w:color w:val="999999"/>
        <w:sz w:val="16"/>
        <w:szCs w:val="16"/>
        <w:lang w:eastAsia="de-DE"/>
      </w:rPr>
      <mc:AlternateContent>
        <mc:Choice Requires="wps">
          <w:drawing>
            <wp:anchor distT="0" distB="0" distL="114300" distR="114300" simplePos="0" relativeHeight="251672064" behindDoc="0" locked="0" layoutInCell="1" allowOverlap="1" wp14:anchorId="408D93F4" wp14:editId="1271BFF3">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21600" y="0"/>
                  <wp:lineTo x="21600" y="21600"/>
                  <wp:lineTo x="0" y="21600"/>
                  <wp:lineTo x="0" y="0"/>
                </wp:wrapPolygon>
              </wp:wrapTight>
              <wp:docPr id="3"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74190" w14:textId="77777777" w:rsidR="00E462F9" w:rsidRPr="00123668" w:rsidRDefault="00E462F9" w:rsidP="00E462F9">
                          <w:pPr>
                            <w:rPr>
                              <w:rFonts w:ascii="Arial" w:hAnsi="Arial"/>
                              <w:color w:val="999999"/>
                              <w:sz w:val="16"/>
                            </w:rPr>
                          </w:pPr>
                          <w:r>
                            <w:rPr>
                              <w:szCs w:val="24"/>
                            </w:rPr>
                            <w:fldChar w:fldCharType="begin"/>
                          </w:r>
                          <w:r>
                            <w:instrText xml:space="preserve"> PAGE  \* MERGEFORMAT </w:instrText>
                          </w:r>
                          <w:r>
                            <w:rPr>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8D93F4"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" filled="f" stroked="f">
              <v:textbox>
                <w:txbxContent>
                  <w:p w14:paraId="51174190" w14:textId="77777777" w:rsidR="00E462F9" w:rsidRPr="00123668" w:rsidRDefault="00E462F9" w:rsidP="00E462F9">
                    <w:pPr>
                      <w:rPr>
                        <w:rFonts w:ascii="Arial" w:hAnsi="Arial"/>
                        <w:color w:val="999999"/>
                        <w:sz w:val="16"/>
                      </w:rPr>
                    </w:pPr>
                    <w:r>
                      <w:rPr>
                        <w:szCs w:val="24"/>
                      </w:rPr>
                      <w:fldChar w:fldCharType="begin"/>
                    </w:r>
                    <w:r>
                      <w:instrText xml:space="preserve"> PAGE  \* MERGEFORMAT </w:instrText>
                    </w:r>
                    <w:r>
                      <w:rPr>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C1287B">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Pr="00E462F9">
      <w:rPr>
        <w:rFonts w:ascii="Arial" w:hAnsi="Arial" w:cs="Arial"/>
        <w:color w:val="999999"/>
        <w:sz w:val="16"/>
        <w:szCs w:val="16"/>
        <w:lang w:eastAsia="de-DE"/>
      </w:rPr>
      <w:t>Regionalpartner des IITR stehen Ihnen bundesweit als externe Datenschutzbeauftragte zur Verfügung.</w:t>
    </w:r>
    <w:r w:rsidRPr="00E462F9">
      <w:rPr>
        <w:rFonts w:ascii="Arial" w:hAnsi="Arial" w:cs="Arial"/>
        <w:color w:val="999999"/>
        <w:sz w:val="16"/>
        <w:szCs w:val="16"/>
        <w:lang w:eastAsia="de-DE"/>
      </w:rPr>
      <w:br/>
    </w:r>
    <w:r w:rsidRPr="00E462F9">
      <w:rPr>
        <w:noProof/>
        <w:lang w:eastAsia="de-DE"/>
      </w:rPr>
      <mc:AlternateContent>
        <mc:Choice Requires="wps">
          <w:drawing>
            <wp:anchor distT="0" distB="0" distL="114300" distR="114300" simplePos="0" relativeHeight="251671040" behindDoc="0" locked="0" layoutInCell="1" allowOverlap="1" wp14:anchorId="30DD8B9E" wp14:editId="3E420B09">
              <wp:simplePos x="0" y="0"/>
              <wp:positionH relativeFrom="column">
                <wp:posOffset>-484505</wp:posOffset>
              </wp:positionH>
              <wp:positionV relativeFrom="paragraph">
                <wp:posOffset>22860</wp:posOffset>
              </wp:positionV>
              <wp:extent cx="1518920" cy="307340"/>
              <wp:effectExtent l="1270" t="3810" r="3810" b="3175"/>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92860" w14:textId="77777777" w:rsidR="00E462F9" w:rsidRDefault="00E462F9" w:rsidP="00E462F9">
                          <w:pPr>
                            <w:tabs>
                              <w:tab w:val="left" w:pos="1843"/>
                            </w:tabs>
                          </w:pPr>
                          <w:r>
                            <w:rPr>
                              <w:noProof/>
                              <w:lang w:eastAsia="de-DE"/>
                            </w:rPr>
                            <w:drawing>
                              <wp:inline distT="0" distB="0" distL="0" distR="0" wp14:anchorId="09889FDE" wp14:editId="5969BC3F">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DD8B9E"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TW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JqLR2lRTIX1keUQzuPC481Bh/RDipFHpZT++x5IS9F/sGxJnKsloCWolgCs4qel&#10;DFLM4U2Y52/vyLQdI8+mW7xm2xqTFD2xONHl9iehp1GN8/XrPt16+lC7nwA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Hg0&#10;JNbaAQAAmAMAAA4AAAAAAAAAAAAAAAAALgIAAGRycy9lMm9Eb2MueG1sUEsBAi0AFAAGAAgAAAAh&#10;ABPY75zdAAAACAEAAA8AAAAAAAAAAAAAAAAANAQAAGRycy9kb3ducmV2LnhtbFBLBQYAAAAABAAE&#10;APMAAAA+BQAAAAA=&#10;" filled="f" stroked="f">
              <v:textbox inset="0,0,0,0">
                <w:txbxContent>
                  <w:p w14:paraId="6AF92860" w14:textId="77777777" w:rsidR="00E462F9" w:rsidRDefault="00E462F9" w:rsidP="00E462F9">
                    <w:pPr>
                      <w:tabs>
                        <w:tab w:val="left" w:pos="1843"/>
                      </w:tabs>
                    </w:pPr>
                    <w:r>
                      <w:rPr>
                        <w:noProof/>
                        <w:lang w:eastAsia="de-DE"/>
                      </w:rPr>
                      <w:drawing>
                        <wp:inline distT="0" distB="0" distL="0" distR="0" wp14:anchorId="09889FDE" wp14:editId="5969BC3F">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2"/>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Pr="00E462F9">
      <w:rPr>
        <w:rFonts w:ascii="Arial" w:hAnsi="Arial" w:cs="Arial"/>
        <w:color w:val="999999"/>
        <w:sz w:val="16"/>
        <w:szCs w:val="16"/>
        <w:lang w:eastAsia="de-DE"/>
      </w:rPr>
      <w:t>IITR GmbH · Marienplatz 2 · 80331 München · www.iitr.de · Tel. (089) 18 91 73 60</w:t>
    </w:r>
    <w:r w:rsidRPr="00E462F9">
      <w:rPr>
        <w:rFonts w:ascii="Arial" w:hAnsi="Arial" w:cs="Arial"/>
        <w:color w:val="999999"/>
        <w:sz w:val="16"/>
        <w:szCs w:val="16"/>
        <w:lang w:eastAsia="de-DE"/>
      </w:rPr>
      <w:br/>
      <w:t xml:space="preserve">Geschäftsführer Dr. Sebastian Kraska · </w:t>
    </w:r>
    <w:proofErr w:type="spellStart"/>
    <w:r w:rsidRPr="00E462F9">
      <w:rPr>
        <w:rFonts w:ascii="Arial" w:hAnsi="Arial" w:cs="Arial"/>
        <w:color w:val="999999"/>
        <w:sz w:val="16"/>
        <w:szCs w:val="16"/>
        <w:lang w:eastAsia="de-DE"/>
      </w:rPr>
      <w:t>USt</w:t>
    </w:r>
    <w:proofErr w:type="spellEnd"/>
    <w:r w:rsidRPr="00E462F9">
      <w:rPr>
        <w:rFonts w:ascii="Arial" w:hAnsi="Arial" w:cs="Arial"/>
        <w:color w:val="999999"/>
        <w:sz w:val="16"/>
        <w:szCs w:val="16"/>
        <w:lang w:eastAsia="de-DE"/>
      </w:rPr>
      <w: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BC658" w14:textId="77777777" w:rsidR="00364000" w:rsidRDefault="00364000" w:rsidP="005570A6">
      <w:r>
        <w:rPr>
          <w:noProof/>
          <w:lang w:eastAsia="de-DE"/>
        </w:rPr>
        <w:drawing>
          <wp:inline distT="0" distB="0" distL="0" distR="0" wp14:anchorId="51C4E72C" wp14:editId="09E56E96">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680F3DA0" w14:textId="77777777" w:rsidR="00364000" w:rsidRDefault="00364000"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A97FB" w14:textId="7BD87BC4" w:rsidR="00000000" w:rsidRDefault="007E3C4A" w:rsidP="005570A6">
    <w:pPr>
      <w:pStyle w:val="Kopfzeile"/>
    </w:pPr>
    <w:r>
      <w:rPr>
        <w:noProof/>
        <w:lang w:eastAsia="de-DE" w:bidi="ar-SA"/>
      </w:rPr>
      <w:drawing>
        <wp:anchor distT="0" distB="0" distL="114300" distR="114300" simplePos="0" relativeHeight="251664896" behindDoc="1" locked="0" layoutInCell="1" allowOverlap="1" wp14:anchorId="69DEF44F" wp14:editId="5F22BCA0">
          <wp:simplePos x="0" y="0"/>
          <wp:positionH relativeFrom="column">
            <wp:posOffset>4486910</wp:posOffset>
          </wp:positionH>
          <wp:positionV relativeFrom="paragraph">
            <wp:posOffset>5080</wp:posOffset>
          </wp:positionV>
          <wp:extent cx="1267200" cy="240498"/>
          <wp:effectExtent l="0" t="0" r="0" b="7620"/>
          <wp:wrapNone/>
          <wp:docPr id="18" name="Bild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 18"/>
                  <pic:cNvPicPr/>
                </pic:nvPicPr>
                <pic:blipFill>
                  <a:blip r:embed="rId1"/>
                  <a:stretch>
                    <a:fillRect/>
                  </a:stretch>
                </pic:blipFill>
                <pic:spPr>
                  <a:xfrm>
                    <a:off x="0" y="0"/>
                    <a:ext cx="1267200" cy="240498"/>
                  </a:xfrm>
                  <a:prstGeom prst="rect">
                    <a:avLst/>
                  </a:prstGeom>
                </pic:spPr>
              </pic:pic>
            </a:graphicData>
          </a:graphic>
          <wp14:sizeRelH relativeFrom="margin">
            <wp14:pctWidth>0</wp14:pctWidth>
          </wp14:sizeRelH>
          <wp14:sizeRelV relativeFrom="margin">
            <wp14:pctHeight>0</wp14:pctHeight>
          </wp14:sizeRelV>
        </wp:anchor>
      </w:drawing>
    </w:r>
    <w:r w:rsidR="006D2246">
      <w:rPr>
        <w:rFonts w:ascii="Arial" w:hAnsi="Arial"/>
        <w:color w:val="A6A6A6" w:themeColor="background1" w:themeShade="A6"/>
        <w:sz w:val="16"/>
      </w:rPr>
      <w:t>03-02</w:t>
    </w:r>
    <w:r w:rsidR="00D936E3">
      <w:rPr>
        <w:rFonts w:ascii="Arial" w:hAnsi="Arial"/>
        <w:color w:val="A6A6A6" w:themeColor="background1" w:themeShade="A6"/>
        <w:sz w:val="16"/>
      </w:rPr>
      <w:t xml:space="preserve"> D</w:t>
    </w:r>
    <w:r w:rsidR="005F36B6">
      <w:rPr>
        <w:rFonts w:ascii="Arial" w:hAnsi="Arial"/>
        <w:color w:val="A6A6A6" w:themeColor="background1" w:themeShade="A6"/>
        <w:sz w:val="16"/>
      </w:rPr>
      <w:t>S-Kit</w:t>
    </w:r>
    <w:r w:rsidR="00D936E3">
      <w:rPr>
        <w:rFonts w:ascii="Arial" w:hAnsi="Arial"/>
        <w:color w:val="A6A6A6" w:themeColor="background1" w:themeShade="A6"/>
        <w:sz w:val="16"/>
      </w:rPr>
      <w:t xml:space="preserve"> Loeschkonzept</w:t>
    </w:r>
    <w:r w:rsidR="005C2CB9">
      <w:rPr>
        <w:rFonts w:ascii="Arial" w:hAnsi="Arial"/>
        <w:color w:val="A6A6A6" w:themeColor="background1" w:themeShade="A6"/>
        <w:sz w:val="16"/>
      </w:rPr>
      <w:t xml:space="preserve"> </w:t>
    </w:r>
    <w:r w:rsidR="00C1287B" w:rsidRPr="002D02E6">
      <w:rPr>
        <w:rFonts w:ascii="Arial" w:hAnsi="Arial"/>
        <w:color w:val="A6A6A6" w:themeColor="background1" w:themeShade="A6"/>
        <w:sz w:val="16"/>
      </w:rPr>
      <w:br/>
    </w:r>
    <w:r w:rsidR="00D936E3" w:rsidRPr="007743D2">
      <w:rPr>
        <w:rFonts w:ascii="Arial" w:hAnsi="Arial" w:cs="Arial"/>
        <w:color w:val="A6A6A6" w:themeColor="background1" w:themeShade="A6"/>
        <w:sz w:val="16"/>
        <w:szCs w:val="16"/>
      </w:rPr>
      <w:t>Ausgabeversion</w:t>
    </w:r>
    <w:r w:rsidR="00D936E3">
      <w:rPr>
        <w:rFonts w:ascii="Arial" w:hAnsi="Arial"/>
        <w:color w:val="A6A6A6" w:themeColor="background1" w:themeShade="A6"/>
        <w:sz w:val="16"/>
      </w:rPr>
      <w:t>:</w:t>
    </w:r>
    <w:r w:rsidR="00C1287B" w:rsidRPr="002D02E6">
      <w:rPr>
        <w:rFonts w:ascii="Arial" w:hAnsi="Arial"/>
        <w:color w:val="A6A6A6" w:themeColor="background1" w:themeShade="A6"/>
        <w:sz w:val="16"/>
      </w:rPr>
      <w:t xml:space="preserve"> </w:t>
    </w:r>
    <w:r w:rsidR="005F36B6">
      <w:rPr>
        <w:rFonts w:ascii="Arial" w:hAnsi="Arial"/>
        <w:color w:val="A6A6A6" w:themeColor="background1" w:themeShade="A6"/>
        <w:sz w:val="16"/>
      </w:rPr>
      <w:t>A</w:t>
    </w:r>
    <w:r w:rsidR="000D6CAE">
      <w:rPr>
        <w:rFonts w:ascii="Arial" w:hAnsi="Arial"/>
        <w:color w:val="A6A6A6" w:themeColor="background1" w:themeShade="A6"/>
        <w:sz w:val="16"/>
      </w:rPr>
      <w:br/>
    </w:r>
    <w:r w:rsidR="00D936E3" w:rsidRPr="007743D2">
      <w:rPr>
        <w:rFonts w:ascii="Arial" w:hAnsi="Arial" w:cs="Arial"/>
        <w:color w:val="A6A6A6" w:themeColor="background1" w:themeShade="A6"/>
        <w:sz w:val="16"/>
        <w:szCs w:val="16"/>
      </w:rPr>
      <w:t>Ausgabedatum</w:t>
    </w:r>
    <w:r w:rsidR="000D6CAE">
      <w:rPr>
        <w:rFonts w:ascii="Arial" w:hAnsi="Arial"/>
        <w:color w:val="A6A6A6" w:themeColor="background1" w:themeShade="A6"/>
        <w:sz w:val="16"/>
      </w:rPr>
      <w:t xml:space="preserve">: </w:t>
    </w:r>
    <w:r w:rsidR="005F36B6">
      <w:rPr>
        <w:rFonts w:ascii="Arial" w:hAnsi="Arial"/>
        <w:color w:val="A6A6A6" w:themeColor="background1" w:themeShade="A6"/>
        <w:sz w:val="16"/>
      </w:rPr>
      <w:t>21.11.2023</w:t>
    </w:r>
    <w:r w:rsidR="00C1287B">
      <w:rPr>
        <w:noProof/>
        <w:lang w:eastAsia="de-DE" w:bidi="ar-SA"/>
      </w:rPr>
      <w:t xml:space="preserve"> </w:t>
    </w:r>
    <w:r>
      <w:rPr>
        <w:noProof/>
        <w:lang w:eastAsia="de-DE" w:bidi="ar-SA"/>
      </w:rPr>
      <mc:AlternateContent>
        <mc:Choice Requires="wps">
          <w:drawing>
            <wp:anchor distT="4294967293" distB="4294967293" distL="114300" distR="114300" simplePos="0" relativeHeight="251653632" behindDoc="0" locked="0" layoutInCell="1" allowOverlap="1" wp14:anchorId="6941C08E" wp14:editId="1A84E65F">
              <wp:simplePos x="0" y="0"/>
              <wp:positionH relativeFrom="column">
                <wp:posOffset>-965200</wp:posOffset>
              </wp:positionH>
              <wp:positionV relativeFrom="paragraph">
                <wp:posOffset>3317239</wp:posOffset>
              </wp:positionV>
              <wp:extent cx="288290" cy="0"/>
              <wp:effectExtent l="0" t="0" r="16510" b="25400"/>
              <wp:wrapNone/>
              <wp:docPr id="2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w:pict>
            <v:line w14:anchorId="0231E44D" id="Line 29" o:spid="_x0000_s1026" style="position:absolute;z-index:25165363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" strokecolor="#4c4c4c" strokeweight=".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14D69" w14:textId="77777777" w:rsidR="00000000" w:rsidRPr="002D02E6" w:rsidRDefault="007E3C4A" w:rsidP="005570A6">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lang w:eastAsia="de-DE" w:bidi="ar-SA"/>
      </w:rPr>
      <w:t xml:space="preserve"> </w:t>
    </w:r>
    <w:r w:rsidR="00F658F4" w:rsidRPr="002D02E6">
      <w:rPr>
        <w:rFonts w:ascii="Arial" w:hAnsi="Arial"/>
        <w:noProof/>
        <w:color w:val="A6A6A6" w:themeColor="background1" w:themeShade="A6"/>
        <w:sz w:val="16"/>
        <w:lang w:eastAsia="de-DE" w:bidi="ar-SA"/>
      </w:rPr>
      <w:drawing>
        <wp:anchor distT="0" distB="0" distL="114300" distR="114300" simplePos="0" relativeHeight="251663872" behindDoc="1" locked="0" layoutInCell="1" allowOverlap="1" wp14:anchorId="7DA673B4" wp14:editId="75B1CE74">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14:sizeRelV relativeFrom="margin">
            <wp14:pctHeight>0</wp14:pctHeight>
          </wp14:sizeRelV>
        </wp:anchor>
      </w:drawing>
    </w:r>
    <w:r>
      <w:rPr>
        <w:rFonts w:ascii="Arial" w:hAnsi="Arial"/>
        <w:noProof/>
        <w:color w:val="A6A6A6" w:themeColor="background1" w:themeShade="A6"/>
        <w:sz w:val="16"/>
        <w:lang w:eastAsia="de-DE" w:bidi="ar-SA"/>
      </w:rPr>
      <mc:AlternateContent>
        <mc:Choice Requires="wps">
          <w:drawing>
            <wp:anchor distT="4294967293" distB="4294967293" distL="114300" distR="114300" simplePos="0" relativeHeight="251656704" behindDoc="0" locked="0" layoutInCell="1" allowOverlap="1" wp14:anchorId="414A20F7" wp14:editId="53DF8210">
              <wp:simplePos x="0" y="0"/>
              <wp:positionH relativeFrom="column">
                <wp:posOffset>-965200</wp:posOffset>
              </wp:positionH>
              <wp:positionV relativeFrom="paragraph">
                <wp:posOffset>3324859</wp:posOffset>
              </wp:positionV>
              <wp:extent cx="288290" cy="0"/>
              <wp:effectExtent l="0" t="0" r="16510" b="25400"/>
              <wp:wrapNone/>
              <wp:docPr id="1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w:pict>
            <v:line w14:anchorId="7B529F96" id="Line 35" o:spid="_x0000_s1026" style="position:absolute;z-index:25165670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" strokecolor="#4c4c4c"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 w15:restartNumberingAfterBreak="0">
    <w:nsid w:val="152B364A"/>
    <w:multiLevelType w:val="hybridMultilevel"/>
    <w:tmpl w:val="A2E6FFE8"/>
    <w:lvl w:ilvl="0" w:tplc="88CC8826">
      <w:start w:val="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E4039D3"/>
    <w:multiLevelType w:val="hybridMultilevel"/>
    <w:tmpl w:val="45F6507E"/>
    <w:lvl w:ilvl="0" w:tplc="57FCCBA6">
      <w:start w:val="5"/>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3B4749BB"/>
    <w:multiLevelType w:val="hybridMultilevel"/>
    <w:tmpl w:val="916442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6F42511"/>
    <w:multiLevelType w:val="hybridMultilevel"/>
    <w:tmpl w:val="C0B0D01C"/>
    <w:lvl w:ilvl="0" w:tplc="4C769A02">
      <w:start w:val="1"/>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2995646"/>
    <w:multiLevelType w:val="multilevel"/>
    <w:tmpl w:val="04070027"/>
    <w:styleLink w:val="Formatvorlage1"/>
    <w:lvl w:ilvl="0">
      <w:start w:val="2"/>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6B310640"/>
    <w:multiLevelType w:val="hybridMultilevel"/>
    <w:tmpl w:val="073C0D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46139828">
    <w:abstractNumId w:val="3"/>
  </w:num>
  <w:num w:numId="2" w16cid:durableId="1619608600">
    <w:abstractNumId w:val="0"/>
  </w:num>
  <w:num w:numId="3" w16cid:durableId="1236473306">
    <w:abstractNumId w:val="6"/>
  </w:num>
  <w:num w:numId="4" w16cid:durableId="340474190">
    <w:abstractNumId w:val="4"/>
  </w:num>
  <w:num w:numId="5" w16cid:durableId="2122337751">
    <w:abstractNumId w:val="7"/>
  </w:num>
  <w:num w:numId="6" w16cid:durableId="608514804">
    <w:abstractNumId w:val="5"/>
  </w:num>
  <w:num w:numId="7" w16cid:durableId="1990161095">
    <w:abstractNumId w:val="2"/>
  </w:num>
  <w:num w:numId="8" w16cid:durableId="1838954533">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87B"/>
    <w:rsid w:val="00000316"/>
    <w:rsid w:val="000032BB"/>
    <w:rsid w:val="00021D90"/>
    <w:rsid w:val="00032E1A"/>
    <w:rsid w:val="000349D5"/>
    <w:rsid w:val="00035224"/>
    <w:rsid w:val="00035861"/>
    <w:rsid w:val="00056742"/>
    <w:rsid w:val="00074468"/>
    <w:rsid w:val="00081CAD"/>
    <w:rsid w:val="00085E83"/>
    <w:rsid w:val="000D4642"/>
    <w:rsid w:val="000D6CAE"/>
    <w:rsid w:val="000E1157"/>
    <w:rsid w:val="00100770"/>
    <w:rsid w:val="00124B7D"/>
    <w:rsid w:val="001720A8"/>
    <w:rsid w:val="0017594A"/>
    <w:rsid w:val="00180ECE"/>
    <w:rsid w:val="00191BA5"/>
    <w:rsid w:val="0019769A"/>
    <w:rsid w:val="001A3978"/>
    <w:rsid w:val="001A41B8"/>
    <w:rsid w:val="001B5DEF"/>
    <w:rsid w:val="001B7E28"/>
    <w:rsid w:val="001D4626"/>
    <w:rsid w:val="002068AC"/>
    <w:rsid w:val="002130DC"/>
    <w:rsid w:val="00220E93"/>
    <w:rsid w:val="00225CB9"/>
    <w:rsid w:val="00237E62"/>
    <w:rsid w:val="002723BC"/>
    <w:rsid w:val="0029072B"/>
    <w:rsid w:val="002A316B"/>
    <w:rsid w:val="002F3EDC"/>
    <w:rsid w:val="00300933"/>
    <w:rsid w:val="00302073"/>
    <w:rsid w:val="00306851"/>
    <w:rsid w:val="00312EE9"/>
    <w:rsid w:val="00316D97"/>
    <w:rsid w:val="00324CD1"/>
    <w:rsid w:val="00352B2C"/>
    <w:rsid w:val="00363AF5"/>
    <w:rsid w:val="00364000"/>
    <w:rsid w:val="0038740D"/>
    <w:rsid w:val="003C1BBE"/>
    <w:rsid w:val="003C4806"/>
    <w:rsid w:val="003D2808"/>
    <w:rsid w:val="00426362"/>
    <w:rsid w:val="00453CB5"/>
    <w:rsid w:val="0047053A"/>
    <w:rsid w:val="004710B8"/>
    <w:rsid w:val="004874DB"/>
    <w:rsid w:val="004D2EEA"/>
    <w:rsid w:val="004D3A8C"/>
    <w:rsid w:val="005136D8"/>
    <w:rsid w:val="00521869"/>
    <w:rsid w:val="005379FC"/>
    <w:rsid w:val="00541A97"/>
    <w:rsid w:val="0054217D"/>
    <w:rsid w:val="00542476"/>
    <w:rsid w:val="005545EF"/>
    <w:rsid w:val="0055674A"/>
    <w:rsid w:val="00576811"/>
    <w:rsid w:val="005826A7"/>
    <w:rsid w:val="00585287"/>
    <w:rsid w:val="005C2CB9"/>
    <w:rsid w:val="005C3E9B"/>
    <w:rsid w:val="005D7E6D"/>
    <w:rsid w:val="005E6B63"/>
    <w:rsid w:val="005F36B6"/>
    <w:rsid w:val="00606C9F"/>
    <w:rsid w:val="00606FF0"/>
    <w:rsid w:val="0061014B"/>
    <w:rsid w:val="00616161"/>
    <w:rsid w:val="006311CB"/>
    <w:rsid w:val="00651C49"/>
    <w:rsid w:val="00660797"/>
    <w:rsid w:val="00667D77"/>
    <w:rsid w:val="00675E77"/>
    <w:rsid w:val="0069236C"/>
    <w:rsid w:val="006B29F0"/>
    <w:rsid w:val="006D2246"/>
    <w:rsid w:val="006D2B0D"/>
    <w:rsid w:val="006D3994"/>
    <w:rsid w:val="006E7986"/>
    <w:rsid w:val="007139ED"/>
    <w:rsid w:val="00721A8C"/>
    <w:rsid w:val="00725B89"/>
    <w:rsid w:val="007371D5"/>
    <w:rsid w:val="007743D2"/>
    <w:rsid w:val="0077660E"/>
    <w:rsid w:val="00797F7A"/>
    <w:rsid w:val="007A2E2E"/>
    <w:rsid w:val="007A3FF3"/>
    <w:rsid w:val="007A4B58"/>
    <w:rsid w:val="007B03F3"/>
    <w:rsid w:val="007B5883"/>
    <w:rsid w:val="007B65A7"/>
    <w:rsid w:val="007C3F64"/>
    <w:rsid w:val="007D460D"/>
    <w:rsid w:val="007E3C4A"/>
    <w:rsid w:val="00802087"/>
    <w:rsid w:val="00804088"/>
    <w:rsid w:val="0081037D"/>
    <w:rsid w:val="00821B90"/>
    <w:rsid w:val="00824DB0"/>
    <w:rsid w:val="00830893"/>
    <w:rsid w:val="00836C12"/>
    <w:rsid w:val="00854440"/>
    <w:rsid w:val="00887BA8"/>
    <w:rsid w:val="008A393D"/>
    <w:rsid w:val="008A6144"/>
    <w:rsid w:val="008C3E04"/>
    <w:rsid w:val="008D3BA3"/>
    <w:rsid w:val="008D477B"/>
    <w:rsid w:val="008D52C5"/>
    <w:rsid w:val="008D5957"/>
    <w:rsid w:val="008F5482"/>
    <w:rsid w:val="00903CC0"/>
    <w:rsid w:val="00907290"/>
    <w:rsid w:val="00915A5E"/>
    <w:rsid w:val="009339E2"/>
    <w:rsid w:val="009428E4"/>
    <w:rsid w:val="0096474B"/>
    <w:rsid w:val="009859A5"/>
    <w:rsid w:val="009A318F"/>
    <w:rsid w:val="009D297E"/>
    <w:rsid w:val="009D4F5B"/>
    <w:rsid w:val="00A2586D"/>
    <w:rsid w:val="00A411F2"/>
    <w:rsid w:val="00A43835"/>
    <w:rsid w:val="00A44E51"/>
    <w:rsid w:val="00A5155C"/>
    <w:rsid w:val="00A51B48"/>
    <w:rsid w:val="00A72A34"/>
    <w:rsid w:val="00AA773A"/>
    <w:rsid w:val="00AE7615"/>
    <w:rsid w:val="00B03318"/>
    <w:rsid w:val="00B06DCD"/>
    <w:rsid w:val="00B075F3"/>
    <w:rsid w:val="00B15A9B"/>
    <w:rsid w:val="00B17155"/>
    <w:rsid w:val="00B3258B"/>
    <w:rsid w:val="00B5189E"/>
    <w:rsid w:val="00B7267B"/>
    <w:rsid w:val="00B73168"/>
    <w:rsid w:val="00BA42CF"/>
    <w:rsid w:val="00BE7A25"/>
    <w:rsid w:val="00BF53BD"/>
    <w:rsid w:val="00BF7C93"/>
    <w:rsid w:val="00C1287B"/>
    <w:rsid w:val="00C315D2"/>
    <w:rsid w:val="00C449B8"/>
    <w:rsid w:val="00C571FF"/>
    <w:rsid w:val="00C7714A"/>
    <w:rsid w:val="00C96D07"/>
    <w:rsid w:val="00CA3499"/>
    <w:rsid w:val="00CA3A86"/>
    <w:rsid w:val="00CB395D"/>
    <w:rsid w:val="00CC03FE"/>
    <w:rsid w:val="00CC24CF"/>
    <w:rsid w:val="00CC4B8C"/>
    <w:rsid w:val="00CE2945"/>
    <w:rsid w:val="00D125AC"/>
    <w:rsid w:val="00D13BEB"/>
    <w:rsid w:val="00D238E6"/>
    <w:rsid w:val="00D64599"/>
    <w:rsid w:val="00D652B9"/>
    <w:rsid w:val="00D936E3"/>
    <w:rsid w:val="00DA0418"/>
    <w:rsid w:val="00DB7BDD"/>
    <w:rsid w:val="00DF7917"/>
    <w:rsid w:val="00E01FE7"/>
    <w:rsid w:val="00E10676"/>
    <w:rsid w:val="00E12678"/>
    <w:rsid w:val="00E4284F"/>
    <w:rsid w:val="00E462F9"/>
    <w:rsid w:val="00E61D24"/>
    <w:rsid w:val="00E74C06"/>
    <w:rsid w:val="00EA79C4"/>
    <w:rsid w:val="00EB07AA"/>
    <w:rsid w:val="00EB66D6"/>
    <w:rsid w:val="00F1191B"/>
    <w:rsid w:val="00F125CC"/>
    <w:rsid w:val="00F14CF5"/>
    <w:rsid w:val="00F40A78"/>
    <w:rsid w:val="00F4682E"/>
    <w:rsid w:val="00F5521C"/>
    <w:rsid w:val="00F6278C"/>
    <w:rsid w:val="00F62BBF"/>
    <w:rsid w:val="00F658F4"/>
    <w:rsid w:val="00F67CBC"/>
    <w:rsid w:val="00F8018E"/>
    <w:rsid w:val="00F852E1"/>
  </w:rsids>
  <m:mathPr>
    <m:mathFont m:val="Cambria Math"/>
    <m:brkBin m:val="before"/>
    <m:brkBinSub m:val="--"/>
    <m:smallFrac/>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4BFF4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Standard">
    <w:name w:val="Normal"/>
    <w:qFormat/>
    <w:rsid w:val="00721A8C"/>
    <w:pPr>
      <w:spacing w:after="160" w:line="259" w:lineRule="auto"/>
    </w:pPr>
    <w:rPr>
      <w:rFonts w:eastAsiaTheme="minorHAnsi"/>
      <w:sz w:val="22"/>
      <w:szCs w:val="22"/>
      <w:lang w:eastAsia="en-US"/>
    </w:rPr>
  </w:style>
  <w:style w:type="paragraph" w:styleId="berschrift1">
    <w:name w:val="heading 1"/>
    <w:basedOn w:val="Standard"/>
    <w:next w:val="Standard"/>
    <w:link w:val="berschrift1Zchn"/>
    <w:uiPriority w:val="9"/>
    <w:qFormat/>
    <w:rsid w:val="00E01FE7"/>
    <w:pPr>
      <w:keepNext/>
      <w:keepLines/>
      <w:spacing w:before="240" w:after="0"/>
      <w:outlineLvl w:val="0"/>
    </w:pPr>
    <w:rPr>
      <w:rFonts w:eastAsiaTheme="majorEastAsia"/>
      <w:b/>
      <w:szCs w:val="24"/>
      <w:lang w:bidi="en-US"/>
    </w:rPr>
  </w:style>
  <w:style w:type="paragraph" w:styleId="berschrift2">
    <w:name w:val="heading 2"/>
    <w:basedOn w:val="Standard"/>
    <w:next w:val="Standard"/>
    <w:link w:val="berschrift2Zchn"/>
    <w:uiPriority w:val="9"/>
    <w:unhideWhenUsed/>
    <w:qFormat/>
    <w:rsid w:val="00E01FE7"/>
    <w:pPr>
      <w:keepNext/>
      <w:keepLines/>
      <w:spacing w:before="40" w:after="0"/>
      <w:outlineLvl w:val="1"/>
    </w:pPr>
    <w:rPr>
      <w:rFonts w:eastAsiaTheme="majorEastAsia"/>
      <w:b/>
      <w:i/>
      <w:szCs w:val="26"/>
      <w:lang w:bidi="en-US"/>
    </w:rPr>
  </w:style>
  <w:style w:type="paragraph" w:styleId="berschrift3">
    <w:name w:val="heading 3"/>
    <w:basedOn w:val="Standard"/>
    <w:next w:val="Standard"/>
    <w:link w:val="berschrift3Zchn"/>
    <w:autoRedefine/>
    <w:qFormat/>
    <w:rsid w:val="00E01FE7"/>
    <w:pPr>
      <w:keepNext/>
      <w:spacing w:before="120" w:after="120"/>
      <w:ind w:left="851" w:hanging="851"/>
      <w:outlineLvl w:val="2"/>
    </w:pPr>
    <w:rPr>
      <w:rFonts w:eastAsia="Times New Roman"/>
      <w:i/>
      <w:szCs w:val="24"/>
      <w:lang w:bidi="en-US"/>
    </w:rPr>
  </w:style>
  <w:style w:type="paragraph" w:styleId="berschrift4">
    <w:name w:val="heading 4"/>
    <w:basedOn w:val="Standard"/>
    <w:next w:val="Standard"/>
    <w:link w:val="berschrift4Zchn"/>
    <w:autoRedefine/>
    <w:qFormat/>
    <w:rsid w:val="00E01FE7"/>
    <w:pPr>
      <w:keepNext/>
      <w:spacing w:after="0"/>
      <w:outlineLvl w:val="3"/>
    </w:pPr>
    <w:rPr>
      <w:rFonts w:eastAsia="Times New Roman"/>
      <w:szCs w:val="24"/>
      <w:u w:val="single"/>
      <w:lang w:bidi="en-US"/>
    </w:rPr>
  </w:style>
  <w:style w:type="paragraph" w:styleId="berschrift5">
    <w:name w:val="heading 5"/>
    <w:basedOn w:val="berschrift4"/>
    <w:next w:val="Standard"/>
    <w:link w:val="berschrift5Zchn"/>
    <w:rsid w:val="00E01FE7"/>
    <w:pPr>
      <w:outlineLvl w:val="4"/>
    </w:pPr>
  </w:style>
  <w:style w:type="paragraph" w:styleId="berschrift6">
    <w:name w:val="heading 6"/>
    <w:basedOn w:val="berschrift5"/>
    <w:next w:val="Standard"/>
    <w:link w:val="berschrift6Zchn"/>
    <w:rsid w:val="00E01FE7"/>
    <w:pPr>
      <w:outlineLvl w:val="5"/>
    </w:pPr>
  </w:style>
  <w:style w:type="paragraph" w:styleId="berschrift7">
    <w:name w:val="heading 7"/>
    <w:basedOn w:val="berschrift6"/>
    <w:next w:val="Standard"/>
    <w:link w:val="berschrift7Zchn"/>
    <w:rsid w:val="00E01FE7"/>
    <w:pPr>
      <w:outlineLvl w:val="6"/>
    </w:pPr>
  </w:style>
  <w:style w:type="paragraph" w:styleId="berschrift8">
    <w:name w:val="heading 8"/>
    <w:basedOn w:val="berschrift7"/>
    <w:next w:val="Standard"/>
    <w:link w:val="berschrift8Zchn"/>
    <w:rsid w:val="00E01FE7"/>
    <w:pPr>
      <w:outlineLvl w:val="7"/>
    </w:pPr>
  </w:style>
  <w:style w:type="paragraph" w:styleId="berschrift9">
    <w:name w:val="heading 9"/>
    <w:basedOn w:val="berschrift8"/>
    <w:next w:val="Standard"/>
    <w:link w:val="berschrift9Zchn"/>
    <w:rsid w:val="00E01FE7"/>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E01FE7"/>
    <w:pPr>
      <w:tabs>
        <w:tab w:val="center" w:pos="4536"/>
        <w:tab w:val="right" w:pos="9072"/>
      </w:tabs>
      <w:spacing w:after="0"/>
    </w:pPr>
    <w:rPr>
      <w:rFonts w:eastAsia="Times New Roman"/>
      <w:szCs w:val="24"/>
      <w:lang w:bidi="en-US"/>
    </w:rPr>
  </w:style>
  <w:style w:type="paragraph" w:styleId="Fuzeile">
    <w:name w:val="footer"/>
    <w:basedOn w:val="Standard"/>
    <w:link w:val="FuzeileZchn"/>
    <w:autoRedefine/>
    <w:unhideWhenUsed/>
    <w:qFormat/>
    <w:rsid w:val="00E01FE7"/>
    <w:pPr>
      <w:tabs>
        <w:tab w:val="center" w:pos="4536"/>
        <w:tab w:val="right" w:pos="9072"/>
      </w:tabs>
      <w:spacing w:after="0"/>
      <w:ind w:left="1701"/>
    </w:pPr>
    <w:rPr>
      <w:rFonts w:ascii="Arial" w:eastAsia="Times New Roman" w:hAnsi="Arial"/>
      <w:color w:val="808080" w:themeColor="background1" w:themeShade="80"/>
      <w:sz w:val="16"/>
      <w:szCs w:val="24"/>
      <w:lang w:bidi="en-US"/>
    </w:rPr>
  </w:style>
  <w:style w:type="character" w:styleId="Hyperlink">
    <w:name w:val="Hyperlink"/>
    <w:basedOn w:val="Absatz-Standardschriftart"/>
    <w:uiPriority w:val="99"/>
    <w:rsid w:val="00E01FE7"/>
    <w:rPr>
      <w:color w:val="0000FF"/>
      <w:u w:val="single"/>
    </w:rPr>
  </w:style>
  <w:style w:type="paragraph" w:styleId="Liste2">
    <w:name w:val="List 2"/>
    <w:basedOn w:val="Standard"/>
    <w:unhideWhenUsed/>
    <w:rsid w:val="00E01FE7"/>
    <w:pPr>
      <w:numPr>
        <w:numId w:val="2"/>
      </w:numPr>
      <w:spacing w:after="0"/>
      <w:ind w:left="709"/>
      <w:contextualSpacing/>
    </w:pPr>
    <w:rPr>
      <w:rFonts w:eastAsia="Times New Roman"/>
      <w:szCs w:val="24"/>
      <w:lang w:bidi="en-US"/>
    </w:rPr>
  </w:style>
  <w:style w:type="paragraph" w:styleId="Liste">
    <w:name w:val="List"/>
    <w:basedOn w:val="Standard"/>
    <w:unhideWhenUsed/>
    <w:rsid w:val="00E01FE7"/>
    <w:pPr>
      <w:numPr>
        <w:numId w:val="1"/>
      </w:numPr>
      <w:spacing w:after="120"/>
      <w:ind w:left="425" w:hanging="357"/>
      <w:contextualSpacing/>
    </w:pPr>
    <w:rPr>
      <w:rFonts w:eastAsia="Times New Roman"/>
      <w:szCs w:val="24"/>
      <w:lang w:bidi="en-US"/>
    </w:rPr>
  </w:style>
  <w:style w:type="character" w:styleId="Seitenzahl">
    <w:name w:val="page number"/>
    <w:basedOn w:val="Absatz-Standardschriftart"/>
    <w:rsid w:val="00E01FE7"/>
  </w:style>
  <w:style w:type="character" w:customStyle="1" w:styleId="berschrift3Zchn">
    <w:name w:val="Überschrift 3 Zchn"/>
    <w:basedOn w:val="Absatz-Standardschriftart"/>
    <w:link w:val="berschrift3"/>
    <w:rsid w:val="00E01FE7"/>
    <w:rPr>
      <w:i/>
      <w:sz w:val="22"/>
      <w:lang w:eastAsia="en-US" w:bidi="en-US"/>
    </w:rPr>
  </w:style>
  <w:style w:type="character" w:customStyle="1" w:styleId="berschrift4Zchn">
    <w:name w:val="Überschrift 4 Zchn"/>
    <w:basedOn w:val="Absatz-Standardschriftart"/>
    <w:link w:val="berschrift4"/>
    <w:rsid w:val="00E01FE7"/>
    <w:rPr>
      <w:sz w:val="22"/>
      <w:u w:val="single"/>
      <w:lang w:eastAsia="en-US" w:bidi="en-US"/>
    </w:rPr>
  </w:style>
  <w:style w:type="character" w:customStyle="1" w:styleId="berschrift5Zchn">
    <w:name w:val="Überschrift 5 Zchn"/>
    <w:basedOn w:val="Absatz-Standardschriftart"/>
    <w:link w:val="berschrift5"/>
    <w:rsid w:val="00E01FE7"/>
    <w:rPr>
      <w:sz w:val="22"/>
      <w:u w:val="single"/>
      <w:lang w:eastAsia="en-US" w:bidi="en-US"/>
    </w:rPr>
  </w:style>
  <w:style w:type="character" w:customStyle="1" w:styleId="berschrift6Zchn">
    <w:name w:val="Überschrift 6 Zchn"/>
    <w:basedOn w:val="Absatz-Standardschriftart"/>
    <w:link w:val="berschrift6"/>
    <w:rsid w:val="00E01FE7"/>
    <w:rPr>
      <w:sz w:val="22"/>
      <w:u w:val="single"/>
      <w:lang w:eastAsia="en-US" w:bidi="en-US"/>
    </w:rPr>
  </w:style>
  <w:style w:type="character" w:customStyle="1" w:styleId="berschrift7Zchn">
    <w:name w:val="Überschrift 7 Zchn"/>
    <w:basedOn w:val="Absatz-Standardschriftart"/>
    <w:link w:val="berschrift7"/>
    <w:rsid w:val="00E01FE7"/>
    <w:rPr>
      <w:sz w:val="22"/>
      <w:u w:val="single"/>
      <w:lang w:eastAsia="en-US" w:bidi="en-US"/>
    </w:rPr>
  </w:style>
  <w:style w:type="character" w:customStyle="1" w:styleId="berschrift8Zchn">
    <w:name w:val="Überschrift 8 Zchn"/>
    <w:basedOn w:val="Absatz-Standardschriftart"/>
    <w:link w:val="berschrift8"/>
    <w:rsid w:val="00E01FE7"/>
    <w:rPr>
      <w:sz w:val="22"/>
      <w:u w:val="single"/>
      <w:lang w:eastAsia="en-US" w:bidi="en-US"/>
    </w:rPr>
  </w:style>
  <w:style w:type="character" w:customStyle="1" w:styleId="berschrift9Zchn">
    <w:name w:val="Überschrift 9 Zchn"/>
    <w:basedOn w:val="Absatz-Standardschriftart"/>
    <w:link w:val="berschrift9"/>
    <w:rsid w:val="00E01FE7"/>
    <w:rPr>
      <w:sz w:val="22"/>
      <w:u w:val="single"/>
      <w:lang w:eastAsia="en-US" w:bidi="en-US"/>
    </w:rPr>
  </w:style>
  <w:style w:type="paragraph" w:styleId="Titel">
    <w:name w:val="Title"/>
    <w:basedOn w:val="Standard"/>
    <w:link w:val="TitelZchn"/>
    <w:qFormat/>
    <w:rsid w:val="00E01FE7"/>
    <w:pPr>
      <w:spacing w:after="0"/>
      <w:jc w:val="center"/>
    </w:pPr>
    <w:rPr>
      <w:rFonts w:eastAsia="Times New Roman"/>
      <w:b/>
      <w:sz w:val="32"/>
      <w:szCs w:val="24"/>
      <w:lang w:bidi="en-US"/>
    </w:rPr>
  </w:style>
  <w:style w:type="character" w:customStyle="1" w:styleId="TitelZchn">
    <w:name w:val="Titel Zchn"/>
    <w:basedOn w:val="Absatz-Standardschriftart"/>
    <w:link w:val="Titel"/>
    <w:rsid w:val="00E01FE7"/>
    <w:rPr>
      <w:b/>
      <w:sz w:val="32"/>
      <w:lang w:eastAsia="en-US" w:bidi="en-US"/>
    </w:rPr>
  </w:style>
  <w:style w:type="character" w:styleId="Zeilennummer">
    <w:name w:val="line number"/>
    <w:basedOn w:val="Absatz-Standardschriftart"/>
    <w:rsid w:val="00E01FE7"/>
  </w:style>
  <w:style w:type="paragraph" w:styleId="Sprechblasentext">
    <w:name w:val="Balloon Text"/>
    <w:basedOn w:val="Standard"/>
    <w:link w:val="SprechblasentextZchn"/>
    <w:semiHidden/>
    <w:rsid w:val="00E01FE7"/>
    <w:pPr>
      <w:spacing w:after="0"/>
    </w:pPr>
    <w:rPr>
      <w:rFonts w:ascii="Tahoma" w:eastAsia="Times New Roman" w:hAnsi="Tahoma" w:cs="Tahoma"/>
      <w:sz w:val="16"/>
      <w:szCs w:val="16"/>
      <w:lang w:bidi="en-US"/>
    </w:rPr>
  </w:style>
  <w:style w:type="character" w:customStyle="1" w:styleId="SprechblasentextZchn">
    <w:name w:val="Sprechblasentext Zchn"/>
    <w:basedOn w:val="Absatz-Standardschriftart"/>
    <w:link w:val="Sprechblasentext"/>
    <w:semiHidden/>
    <w:rsid w:val="00E01FE7"/>
    <w:rPr>
      <w:rFonts w:ascii="Tahoma" w:hAnsi="Tahoma" w:cs="Tahoma"/>
      <w:sz w:val="16"/>
      <w:szCs w:val="16"/>
      <w:lang w:eastAsia="en-US" w:bidi="en-US"/>
    </w:rPr>
  </w:style>
  <w:style w:type="table" w:styleId="Tabellenraster">
    <w:name w:val="Table Grid"/>
    <w:basedOn w:val="NormaleTabelle"/>
    <w:rsid w:val="00E01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E01FE7"/>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E01FE7"/>
    <w:pPr>
      <w:spacing w:before="120" w:after="0"/>
    </w:pPr>
    <w:rPr>
      <w:rFonts w:eastAsia="Times New Roman"/>
      <w:b/>
      <w:szCs w:val="24"/>
      <w:lang w:bidi="en-US"/>
    </w:rPr>
  </w:style>
  <w:style w:type="paragraph" w:styleId="Verzeichnis2">
    <w:name w:val="toc 2"/>
    <w:basedOn w:val="Standard"/>
    <w:next w:val="Standard"/>
    <w:autoRedefine/>
    <w:uiPriority w:val="39"/>
    <w:unhideWhenUsed/>
    <w:rsid w:val="00E01FE7"/>
    <w:pPr>
      <w:spacing w:after="0"/>
      <w:ind w:left="221"/>
    </w:pPr>
    <w:rPr>
      <w:rFonts w:eastAsia="Times New Roman"/>
      <w:szCs w:val="24"/>
      <w:lang w:bidi="en-US"/>
    </w:rPr>
  </w:style>
  <w:style w:type="paragraph" w:styleId="Verzeichnis3">
    <w:name w:val="toc 3"/>
    <w:basedOn w:val="Standard"/>
    <w:next w:val="Standard"/>
    <w:autoRedefine/>
    <w:uiPriority w:val="39"/>
    <w:unhideWhenUsed/>
    <w:rsid w:val="00E01FE7"/>
    <w:pPr>
      <w:spacing w:after="0"/>
      <w:ind w:left="442"/>
    </w:pPr>
    <w:rPr>
      <w:rFonts w:eastAsia="Times New Roman"/>
      <w:szCs w:val="24"/>
      <w:lang w:bidi="en-US"/>
    </w:rPr>
  </w:style>
  <w:style w:type="paragraph" w:styleId="Verzeichnis4">
    <w:name w:val="toc 4"/>
    <w:basedOn w:val="Standard"/>
    <w:next w:val="Standard"/>
    <w:autoRedefine/>
    <w:uiPriority w:val="39"/>
    <w:semiHidden/>
    <w:unhideWhenUsed/>
    <w:rsid w:val="00E01FE7"/>
    <w:pPr>
      <w:spacing w:after="0"/>
      <w:ind w:left="720"/>
    </w:pPr>
    <w:rPr>
      <w:rFonts w:eastAsia="Times New Roman"/>
      <w:sz w:val="20"/>
      <w:szCs w:val="20"/>
      <w:lang w:bidi="en-US"/>
    </w:rPr>
  </w:style>
  <w:style w:type="paragraph" w:styleId="Verzeichnis5">
    <w:name w:val="toc 5"/>
    <w:basedOn w:val="Standard"/>
    <w:next w:val="Standard"/>
    <w:autoRedefine/>
    <w:uiPriority w:val="39"/>
    <w:semiHidden/>
    <w:unhideWhenUsed/>
    <w:rsid w:val="00E01FE7"/>
    <w:pPr>
      <w:spacing w:after="0"/>
      <w:ind w:left="960"/>
    </w:pPr>
    <w:rPr>
      <w:rFonts w:eastAsia="Times New Roman"/>
      <w:sz w:val="20"/>
      <w:szCs w:val="20"/>
      <w:lang w:bidi="en-US"/>
    </w:rPr>
  </w:style>
  <w:style w:type="paragraph" w:styleId="Verzeichnis6">
    <w:name w:val="toc 6"/>
    <w:basedOn w:val="Standard"/>
    <w:next w:val="Standard"/>
    <w:autoRedefine/>
    <w:uiPriority w:val="39"/>
    <w:semiHidden/>
    <w:unhideWhenUsed/>
    <w:rsid w:val="00E01FE7"/>
    <w:pPr>
      <w:spacing w:after="0"/>
      <w:ind w:left="1200"/>
    </w:pPr>
    <w:rPr>
      <w:rFonts w:eastAsia="Times New Roman"/>
      <w:sz w:val="20"/>
      <w:szCs w:val="20"/>
      <w:lang w:bidi="en-US"/>
    </w:rPr>
  </w:style>
  <w:style w:type="paragraph" w:styleId="Verzeichnis7">
    <w:name w:val="toc 7"/>
    <w:basedOn w:val="Standard"/>
    <w:next w:val="Standard"/>
    <w:autoRedefine/>
    <w:uiPriority w:val="39"/>
    <w:semiHidden/>
    <w:unhideWhenUsed/>
    <w:rsid w:val="00E01FE7"/>
    <w:pPr>
      <w:spacing w:after="0"/>
      <w:ind w:left="1440"/>
    </w:pPr>
    <w:rPr>
      <w:rFonts w:eastAsia="Times New Roman"/>
      <w:sz w:val="20"/>
      <w:szCs w:val="20"/>
      <w:lang w:bidi="en-US"/>
    </w:rPr>
  </w:style>
  <w:style w:type="paragraph" w:styleId="Verzeichnis8">
    <w:name w:val="toc 8"/>
    <w:basedOn w:val="Standard"/>
    <w:next w:val="Standard"/>
    <w:autoRedefine/>
    <w:uiPriority w:val="39"/>
    <w:semiHidden/>
    <w:unhideWhenUsed/>
    <w:rsid w:val="00E01FE7"/>
    <w:pPr>
      <w:spacing w:after="0"/>
      <w:ind w:left="1680"/>
    </w:pPr>
    <w:rPr>
      <w:rFonts w:eastAsia="Times New Roman"/>
      <w:sz w:val="20"/>
      <w:szCs w:val="20"/>
      <w:lang w:bidi="en-US"/>
    </w:rPr>
  </w:style>
  <w:style w:type="paragraph" w:styleId="Verzeichnis9">
    <w:name w:val="toc 9"/>
    <w:basedOn w:val="Standard"/>
    <w:next w:val="Standard"/>
    <w:autoRedefine/>
    <w:uiPriority w:val="39"/>
    <w:semiHidden/>
    <w:unhideWhenUsed/>
    <w:rsid w:val="00E01FE7"/>
    <w:pPr>
      <w:spacing w:after="0"/>
      <w:ind w:left="1920"/>
    </w:pPr>
    <w:rPr>
      <w:rFonts w:eastAsia="Times New Roman"/>
      <w:sz w:val="20"/>
      <w:szCs w:val="20"/>
      <w:lang w:bidi="en-US"/>
    </w:rPr>
  </w:style>
  <w:style w:type="character" w:customStyle="1" w:styleId="berschrift1Zchn">
    <w:name w:val="Überschrift 1 Zchn"/>
    <w:basedOn w:val="Absatz-Standardschriftart"/>
    <w:link w:val="berschrift1"/>
    <w:uiPriority w:val="9"/>
    <w:rsid w:val="00E01FE7"/>
    <w:rPr>
      <w:rFonts w:eastAsiaTheme="majorEastAsia"/>
      <w:b/>
      <w:sz w:val="22"/>
      <w:lang w:eastAsia="en-US" w:bidi="en-US"/>
    </w:rPr>
  </w:style>
  <w:style w:type="character" w:customStyle="1" w:styleId="berschrift2Zchn">
    <w:name w:val="Überschrift 2 Zchn"/>
    <w:basedOn w:val="Absatz-Standardschriftart"/>
    <w:link w:val="berschrift2"/>
    <w:uiPriority w:val="9"/>
    <w:rsid w:val="00E01FE7"/>
    <w:rPr>
      <w:rFonts w:eastAsiaTheme="majorEastAsia"/>
      <w:b/>
      <w:i/>
      <w:sz w:val="22"/>
      <w:szCs w:val="26"/>
      <w:lang w:eastAsia="en-US" w:bidi="en-US"/>
    </w:rPr>
  </w:style>
  <w:style w:type="paragraph" w:styleId="Unterschrift">
    <w:name w:val="Signature"/>
    <w:basedOn w:val="Standard"/>
    <w:next w:val="Standard"/>
    <w:link w:val="UnterschriftZchn"/>
    <w:rsid w:val="00E01FE7"/>
    <w:pPr>
      <w:keepNext/>
      <w:spacing w:before="720" w:after="0" w:line="220" w:lineRule="atLeast"/>
    </w:pPr>
    <w:rPr>
      <w:rFonts w:ascii="Arial" w:eastAsia="Times New Roman" w:hAnsi="Arial"/>
      <w:spacing w:val="-5"/>
      <w:szCs w:val="24"/>
      <w:lang w:bidi="en-US"/>
    </w:rPr>
  </w:style>
  <w:style w:type="character" w:customStyle="1" w:styleId="UnterschriftZchn">
    <w:name w:val="Unterschrift Zchn"/>
    <w:basedOn w:val="Absatz-Standardschriftart"/>
    <w:link w:val="Unterschrift"/>
    <w:rsid w:val="00E01FE7"/>
    <w:rPr>
      <w:rFonts w:ascii="Arial" w:hAnsi="Arial"/>
      <w:spacing w:val="-5"/>
      <w:sz w:val="22"/>
      <w:lang w:eastAsia="en-US" w:bidi="en-US"/>
    </w:rPr>
  </w:style>
  <w:style w:type="paragraph" w:styleId="Datum">
    <w:name w:val="Date"/>
    <w:basedOn w:val="Standard"/>
    <w:next w:val="Standard"/>
    <w:link w:val="DatumZchn"/>
    <w:rsid w:val="00E01FE7"/>
    <w:pPr>
      <w:spacing w:after="220" w:line="220" w:lineRule="atLeast"/>
      <w:jc w:val="both"/>
    </w:pPr>
    <w:rPr>
      <w:rFonts w:ascii="Arial" w:eastAsia="Times New Roman" w:hAnsi="Arial"/>
      <w:spacing w:val="-5"/>
      <w:szCs w:val="24"/>
      <w:lang w:bidi="en-US"/>
    </w:rPr>
  </w:style>
  <w:style w:type="character" w:customStyle="1" w:styleId="DatumZchn">
    <w:name w:val="Datum Zchn"/>
    <w:basedOn w:val="Absatz-Standardschriftart"/>
    <w:link w:val="Datum"/>
    <w:rsid w:val="00E01FE7"/>
    <w:rPr>
      <w:rFonts w:ascii="Arial" w:hAnsi="Arial"/>
      <w:spacing w:val="-5"/>
      <w:sz w:val="22"/>
      <w:lang w:eastAsia="en-US" w:bidi="en-US"/>
    </w:rPr>
  </w:style>
  <w:style w:type="character" w:customStyle="1" w:styleId="KopfzeileZchn">
    <w:name w:val="Kopfzeile Zchn"/>
    <w:basedOn w:val="Absatz-Standardschriftart"/>
    <w:link w:val="Kopfzeile"/>
    <w:rsid w:val="00E01FE7"/>
    <w:rPr>
      <w:sz w:val="22"/>
      <w:lang w:eastAsia="en-US" w:bidi="en-US"/>
    </w:rPr>
  </w:style>
  <w:style w:type="character" w:customStyle="1" w:styleId="MakrotextZeichen1">
    <w:name w:val="Makrotext Zeichen1"/>
    <w:basedOn w:val="Absatz-Standardschriftart"/>
    <w:semiHidden/>
    <w:rsid w:val="00E01FE7"/>
    <w:rPr>
      <w:rFonts w:ascii="Courier" w:eastAsia="Times New Roman" w:hAnsi="Courier"/>
    </w:rPr>
  </w:style>
  <w:style w:type="character" w:customStyle="1" w:styleId="SprechblasentextZeichen1">
    <w:name w:val="Sprechblasentext Zeichen1"/>
    <w:basedOn w:val="Absatz-Standardschriftart"/>
    <w:semiHidden/>
    <w:rsid w:val="00E01FE7"/>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E01FE7"/>
    <w:pPr>
      <w:spacing w:after="0"/>
    </w:pPr>
    <w:rPr>
      <w:rFonts w:ascii="Arial" w:eastAsia="Times New Roman" w:hAnsi="Arial"/>
      <w:color w:val="7F7F7F" w:themeColor="text1" w:themeTint="80"/>
      <w:sz w:val="16"/>
      <w:szCs w:val="20"/>
      <w:lang w:bidi="en-US"/>
    </w:rPr>
  </w:style>
  <w:style w:type="character" w:customStyle="1" w:styleId="FunotentextZchn">
    <w:name w:val="Fußnotentext Zchn"/>
    <w:basedOn w:val="Absatz-Standardschriftart"/>
    <w:link w:val="Funotentext"/>
    <w:uiPriority w:val="99"/>
    <w:semiHidden/>
    <w:rsid w:val="00E01FE7"/>
    <w:rPr>
      <w:rFonts w:ascii="Arial" w:hAnsi="Arial"/>
      <w:color w:val="7F7F7F" w:themeColor="text1" w:themeTint="80"/>
      <w:sz w:val="16"/>
      <w:szCs w:val="20"/>
      <w:lang w:eastAsia="en-US" w:bidi="en-US"/>
    </w:rPr>
  </w:style>
  <w:style w:type="character" w:styleId="Funotenzeichen">
    <w:name w:val="footnote reference"/>
    <w:uiPriority w:val="99"/>
    <w:unhideWhenUsed/>
    <w:rsid w:val="00E01FE7"/>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E01FE7"/>
    <w:pPr>
      <w:framePr w:w="9639" w:hSpace="142" w:vSpace="142" w:wrap="notBeside" w:vAnchor="page" w:hAnchor="text" w:y="5524"/>
      <w:tabs>
        <w:tab w:val="left" w:pos="2835"/>
        <w:tab w:val="left" w:pos="5783"/>
        <w:tab w:val="left" w:pos="8080"/>
      </w:tabs>
      <w:spacing w:after="0"/>
    </w:pPr>
    <w:rPr>
      <w:rFonts w:eastAsia="Times New Roman"/>
      <w:color w:val="A6A6A6" w:themeColor="background1" w:themeShade="A6"/>
      <w:sz w:val="16"/>
      <w:szCs w:val="24"/>
      <w:lang w:bidi="en-US"/>
    </w:rPr>
  </w:style>
  <w:style w:type="paragraph" w:styleId="Listenabsatz">
    <w:name w:val="List Paragraph"/>
    <w:basedOn w:val="Standard"/>
    <w:uiPriority w:val="34"/>
    <w:qFormat/>
    <w:rsid w:val="00E01FE7"/>
    <w:pPr>
      <w:spacing w:after="0"/>
      <w:ind w:left="720"/>
      <w:contextualSpacing/>
    </w:pPr>
    <w:rPr>
      <w:rFonts w:eastAsia="Times New Roman"/>
      <w:szCs w:val="24"/>
      <w:lang w:bidi="en-US"/>
    </w:rPr>
  </w:style>
  <w:style w:type="numbering" w:customStyle="1" w:styleId="Formatvorlage1">
    <w:name w:val="Formatvorlage1"/>
    <w:uiPriority w:val="99"/>
    <w:rsid w:val="00C1287B"/>
    <w:pPr>
      <w:numPr>
        <w:numId w:val="3"/>
      </w:numPr>
    </w:pPr>
  </w:style>
  <w:style w:type="paragraph" w:styleId="HTMLVorformatiert">
    <w:name w:val="HTML Preformatted"/>
    <w:basedOn w:val="Standard"/>
    <w:link w:val="HTMLVorformatiertZchn"/>
    <w:uiPriority w:val="99"/>
    <w:unhideWhenUsed/>
    <w:rsid w:val="00B0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VorformatiertZchn">
    <w:name w:val="HTML Vorformatiert Zchn"/>
    <w:basedOn w:val="Absatz-Standardschriftart"/>
    <w:link w:val="HTMLVorformatiert"/>
    <w:uiPriority w:val="99"/>
    <w:rsid w:val="00B06DCD"/>
    <w:rPr>
      <w:rFonts w:ascii="Courier New" w:hAnsi="Courier New" w:cs="Courier New"/>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1365</Words>
  <Characters>8604</Characters>
  <Application>Microsoft Office Word</Application>
  <DocSecurity>0</DocSecurity>
  <Lines>71</Lines>
  <Paragraphs>19</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9950</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2023-11-21T11:33:00Z</dcterms:created>
  <dcterms:modified xsi:type="dcterms:W3CDTF">2023-11-21T11:33:00Z</dcterms:modified>
  <cp:category/>
</cp:coreProperties>
</file>