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0A0A0A"/>
          <w:sz w:val="40"/>
        </w:rPr>
        <w:t>DEVIS</w:t>
      </w:r>
    </w:p>
    <w:p>
      <w:pPr>
        <w:spacing w:after="240"/>
      </w:pPr>
      <w:r>
        <w:rPr>
          <w:i/>
          <w:color w:val="5A5A5A"/>
          <w:sz w:val="20"/>
        </w:rPr>
        <w:t>Création du site HAUSMAN - Showroom digital de mode (Paris)</w:t>
      </w: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1701"/>
        <w:gridCol w:w="3118"/>
        <w:gridCol w:w="1701"/>
        <w:gridCol w:w="2891"/>
      </w:tblGrid>
      <w:tr>
        <w:tc>
          <w:tcPr>
            <w:tcW w:type="dxa" w:w="2436"/>
            <w:tcMar>
              <w:top w:w="80" w:type="dxa"/>
              <w:bottom w:w="80" w:type="dxa"/>
              <w:left w:w="60" w:type="dxa"/>
              <w:right w:w="60" w:type="dxa"/>
            </w:tcMar>
          </w:tcPr>
          <w:p>
            <w:r>
              <w:rPr>
                <w:sz w:val="19"/>
              </w:rPr>
              <w:t>Date</w:t>
            </w:r>
          </w:p>
        </w:tc>
        <w:tc>
          <w:tcPr>
            <w:tcW w:type="dxa" w:w="2436"/>
            <w:tcMar>
              <w:top w:w="80" w:type="dxa"/>
              <w:bottom w:w="80" w:type="dxa"/>
              <w:left w:w="60" w:type="dxa"/>
              <w:right w:w="60" w:type="dxa"/>
            </w:tcMar>
          </w:tcPr>
          <w:p>
            <w:r>
              <w:rPr>
                <w:sz w:val="19"/>
              </w:rPr>
              <w:t>24 septembre 2026</w:t>
            </w:r>
          </w:p>
        </w:tc>
        <w:tc>
          <w:tcPr>
            <w:tcW w:type="dxa" w:w="2436"/>
            <w:tcMar>
              <w:top w:w="80" w:type="dxa"/>
              <w:bottom w:w="80" w:type="dxa"/>
              <w:left w:w="60" w:type="dxa"/>
              <w:right w:w="60" w:type="dxa"/>
            </w:tcMar>
          </w:tcPr>
          <w:p>
            <w:r>
              <w:rPr>
                <w:sz w:val="19"/>
              </w:rPr>
              <w:t>Client</w:t>
            </w:r>
          </w:p>
        </w:tc>
        <w:tc>
          <w:tcPr>
            <w:tcW w:type="dxa" w:w="2436"/>
            <w:tcMar>
              <w:top w:w="80" w:type="dxa"/>
              <w:bottom w:w="80" w:type="dxa"/>
              <w:left w:w="60" w:type="dxa"/>
              <w:right w:w="60" w:type="dxa"/>
            </w:tcMar>
          </w:tcPr>
          <w:p>
            <w:r>
              <w:rPr>
                <w:b/>
              </w:rPr>
              <w:t>HAUSMAN</w:t>
            </w:r>
          </w:p>
        </w:tc>
      </w:tr>
      <w:tr>
        <w:tc>
          <w:tcPr>
            <w:tcW w:type="dxa" w:w="2436"/>
            <w:tcMar>
              <w:top w:w="80" w:type="dxa"/>
              <w:bottom w:w="80" w:type="dxa"/>
              <w:left w:w="60" w:type="dxa"/>
              <w:right w:w="60" w:type="dxa"/>
            </w:tcMar>
          </w:tcPr>
          <w:p>
            <w:r>
              <w:rPr>
                <w:sz w:val="19"/>
              </w:rPr>
              <w:t>Prestataire</w:t>
            </w:r>
          </w:p>
        </w:tc>
        <w:tc>
          <w:tcPr>
            <w:tcW w:type="dxa" w:w="2436"/>
            <w:tcMar>
              <w:top w:w="80" w:type="dxa"/>
              <w:bottom w:w="80" w:type="dxa"/>
              <w:left w:w="60" w:type="dxa"/>
              <w:right w:w="60" w:type="dxa"/>
            </w:tcMar>
          </w:tcPr>
          <w:p>
            <w:r>
              <w:rPr>
                <w:b/>
                <w:sz w:val="19"/>
              </w:rPr>
              <w:t>BIAOU Marius</w:t>
            </w:r>
          </w:p>
        </w:tc>
        <w:tc>
          <w:tcPr>
            <w:tcW w:type="dxa" w:w="2436"/>
            <w:tcMar>
              <w:top w:w="80" w:type="dxa"/>
              <w:bottom w:w="80" w:type="dxa"/>
              <w:left w:w="60" w:type="dxa"/>
              <w:right w:w="60" w:type="dxa"/>
            </w:tcMar>
          </w:tcPr>
          <w:p/>
        </w:tc>
        <w:tc>
          <w:tcPr>
            <w:tcW w:type="dxa" w:w="2436"/>
            <w:tcMar>
              <w:top w:w="80" w:type="dxa"/>
              <w:bottom w:w="80" w:type="dxa"/>
              <w:left w:w="60" w:type="dxa"/>
              <w:right w:w="60" w:type="dxa"/>
            </w:tcMar>
          </w:tcPr>
          <w:p/>
        </w:tc>
      </w:tr>
    </w:tbl>
    <w:p>
      <w:pPr>
        <w:spacing w:after="160"/>
      </w:pPr>
    </w:p>
    <w:p>
      <w:pPr>
        <w:spacing w:before="200" w:after="80"/>
      </w:pPr>
      <w:r>
        <w:rPr>
          <w:b/>
          <w:color w:val="0A0A0A"/>
          <w:sz w:val="22"/>
        </w:rPr>
        <w:t>1. Objet du projet</w:t>
      </w:r>
    </w:p>
    <w:p>
      <w:pPr>
        <w:spacing w:after="120"/>
        <w:pBdr>
          <w:bottom w:val="single" w:sz="6" w:space="1" w:color="0A0A0A"/>
        </w:pBdr>
      </w:pPr>
    </w:p>
    <w:p>
      <w:pPr>
        <w:spacing w:after="200" w:line="276" w:lineRule="auto"/>
      </w:pPr>
      <w:r>
        <w:t>Conception et développement du site HAUSMAN : un showroom digital de mode et catalogue de vestiaire d'archives basé à Paris, présentant une sélection curatée de pièces designer, archive et contemporaines destinées aux stylistes, artistes, productions, photographes, magazines et projets créatifs. Le site fonctionne comme une vitrine confidentielle et une galerie éditoriale; il ne comporte aucune fonctionnalité e-commerce (pas de panier, pas de prix publics, pas de pastilles de statut visibles, pas de paiement en ligne, pas de réservation automatique).</w:t>
      </w:r>
    </w:p>
    <w:p>
      <w:pPr>
        <w:spacing w:before="200" w:after="80"/>
      </w:pPr>
      <w:r>
        <w:rPr>
          <w:b/>
          <w:color w:val="0A0A0A"/>
          <w:sz w:val="22"/>
        </w:rPr>
        <w:t>2. Technologie utilisée</w:t>
      </w:r>
    </w:p>
    <w:p>
      <w:pPr>
        <w:spacing w:after="120"/>
        <w:pBdr>
          <w:bottom w:val="single" w:sz="6" w:space="1" w:color="0A0A0A"/>
        </w:pBdr>
      </w:pPr>
    </w:p>
    <w:p>
      <w:pPr>
        <w:spacing w:after="60"/>
        <w:ind w:left="283"/>
      </w:pPr>
      <w:r>
        <w:rPr>
          <w:b/>
          <w:sz w:val="18"/>
        </w:rPr>
        <w:t xml:space="preserve">• Architecture Front-end Sur-Mesure : </w:t>
      </w:r>
      <w:r>
        <w:rPr>
          <w:sz w:val="18"/>
        </w:rPr>
        <w:t>Développement sur-mesure ultra-léger (HTML5, CSS3, Modern Vanilla JS) avec architecture Laravel (PHP 8+) et Blade pour un rendu serveur natif, ultra-fluide, garantissant un temps de chargement instantané (&lt; 0.3s) et un référencement naturel (SEO) optimal.</w:t>
      </w:r>
    </w:p>
    <w:p>
      <w:pPr>
        <w:spacing w:after="60"/>
        <w:ind w:left="283"/>
      </w:pPr>
      <w:r>
        <w:rPr>
          <w:b/>
          <w:sz w:val="18"/>
        </w:rPr>
        <w:t xml:space="preserve">• Base de données &amp; Gestion des Archives : </w:t>
      </w:r>
      <w:r>
        <w:rPr>
          <w:sz w:val="18"/>
        </w:rPr>
        <w:t>MySQL avec structuration des pièces, des photographies haute définition au ratio 4:5 et des projets.</w:t>
      </w:r>
    </w:p>
    <w:p>
      <w:pPr>
        <w:spacing w:after="60"/>
        <w:ind w:left="283"/>
      </w:pPr>
      <w:r>
        <w:rPr>
          <w:b/>
          <w:sz w:val="18"/>
        </w:rPr>
        <w:t xml:space="preserve">• Panel d'administration sur-mesure (CMS custom développé en Laravel) : </w:t>
      </w:r>
      <w:r>
        <w:rPr>
          <w:sz w:val="18"/>
        </w:rPr>
        <w:t>Interface privée permettant l'ajout, la modification, le masquage des vêtements avec génération automatique des références au format strict HSMN-xxx (HSMN-001, HSMN-002...), gestion des 4 statuts privés (Available, Reserved, On Loan, Unavailable), upload de la série de 5 photos HD par pièce et gestion des projets éditoriaux, sans aucune intervention du développeur.</w:t>
      </w:r>
    </w:p>
    <w:p>
      <w:pPr>
        <w:spacing w:after="60"/>
        <w:ind w:left="283"/>
      </w:pPr>
      <w:r>
        <w:rPr>
          <w:b/>
          <w:sz w:val="18"/>
        </w:rPr>
        <w:t xml:space="preserve">• Hébergement &amp; Déploiement : </w:t>
      </w:r>
      <w:r>
        <w:rPr>
          <w:sz w:val="18"/>
        </w:rPr>
        <w:t>OVH (mutualisé ou VPS selon le volume de trafic et de stockage) ou Cloudflare Pages / CDN Edge pour des performances mondiales optimales.</w:t>
      </w:r>
    </w:p>
    <w:p>
      <w:pPr>
        <w:spacing w:after="60"/>
        <w:ind w:left="283"/>
      </w:pPr>
      <w:r>
        <w:rPr>
          <w:b/>
          <w:sz w:val="18"/>
        </w:rPr>
        <w:t xml:space="preserve">• Propriété &amp; Accès : </w:t>
      </w:r>
      <w:r>
        <w:rPr>
          <w:sz w:val="18"/>
        </w:rPr>
        <w:t>Compte d'hébergement OVH et nom de domaine créés au nom de HAUSMAN, avec transfert complet des accès et cession totale de la propriété intellectuelle du code à la livraison.</w:t>
      </w:r>
    </w:p>
    <w:p>
      <w:pPr>
        <w:spacing w:before="80" w:after="200" w:line="276" w:lineRule="auto"/>
      </w:pPr>
      <w:r>
        <w:t>Cette stack permet d'obtenir un résultat visuel et fonctionnel d'une pureté absolue, sans aucune contrainte de template rigide WordPress, avec une interface d'administration entièrement adaptée aux besoins spécifiques de HAUSMAN (fiches vêtements à 5 photos HD, 9 catégories officielles, statuts confidentiels, filtres overlay). L'ensemble (code source, hébergement, base de données) reste hébergé en France chez OVH, et la propriété intégrale du site est transférée à HAUSMAN.</w:t>
      </w:r>
    </w:p>
    <w:p>
      <w:pPr>
        <w:spacing w:before="200" w:after="80"/>
      </w:pPr>
      <w:r>
        <w:rPr>
          <w:b/>
          <w:color w:val="0A0A0A"/>
          <w:sz w:val="22"/>
        </w:rPr>
        <w:t>3. Périmètre inclus</w:t>
      </w:r>
    </w:p>
    <w:p>
      <w:pPr>
        <w:spacing w:after="120"/>
        <w:pBdr>
          <w:bottom w:val="single" w:sz="6" w:space="1" w:color="0A0A0A"/>
        </w:pBdr>
      </w:pPr>
    </w:p>
    <w:p>
      <w:pPr>
        <w:spacing w:after="60"/>
      </w:pPr>
      <w:r>
        <w:rPr>
          <w:b/>
          <w:sz w:val="19"/>
        </w:rPr>
        <w:t>Pages et fonctionnalités</w:t>
      </w:r>
    </w:p>
    <w:p>
      <w:pPr>
        <w:spacing w:after="40"/>
        <w:ind w:left="283"/>
      </w:pPr>
      <w:r>
        <w:rPr>
          <w:sz w:val="18"/>
        </w:rPr>
        <w:t>• Home / Intro : animation flash avant-gardiste de 25 pièces et silhouettes d'archives détourées (~80ms par image, durée 2.0s pile) avec fondu automatique doux vers le Menu d'accueil (possibilité de clic pour skip)</w:t>
      </w:r>
    </w:p>
    <w:p>
      <w:pPr>
        <w:spacing w:after="40"/>
        <w:ind w:left="283"/>
      </w:pPr>
      <w:r>
        <w:rPr>
          <w:sz w:val="18"/>
        </w:rPr>
        <w:t>• Menu d'accueil (Accueil = Menu) : logo HAUSMAN fixe en haut, 4 liens majeurs épurés (COLLECTION, PROJECTS, ABOUT, CONTACT), pied de page minimaliste. Interaction logo : clic sur HAUSMAN depuis le Menu relance l'intro animée ; depuis les autres pages, il ramène au Menu</w:t>
      </w:r>
    </w:p>
    <w:p>
      <w:pPr>
        <w:spacing w:after="40"/>
        <w:ind w:left="283"/>
      </w:pPr>
      <w:r>
        <w:rPr>
          <w:sz w:val="18"/>
        </w:rPr>
        <w:t>• Collection : catalogue pur au ratio strict 4:5 (3 à 4 colonnes sur desktop, 1 colonne stricte sur smartphone), affichant uniquement la photo et le nom de la marque. Survol desktop fluide révélant la silhouette portée par le mannequin (on-model), tap mobile ouvrant directement la fiche</w:t>
      </w:r>
    </w:p>
    <w:p>
      <w:pPr>
        <w:spacing w:after="40"/>
        <w:ind w:left="283"/>
      </w:pPr>
      <w:r>
        <w:rPr>
          <w:sz w:val="18"/>
        </w:rPr>
        <w:t>• Filtres &amp; Recherche Collection : bouton discret FILTER ouvrant un calque blanc semi-transparent avec liste alphabétique des créateurs (DESIGNER) et des 9 catégories officielles (OUTERWEAR, TOPS, BOTTOMS, DRESSES, TAILORING, LEATHER, SHOES, ACCESSORIES, OBJECTS). Recherche loupe ultra-rapide par marque ou référence stricte (HSMN-xxx)</w:t>
      </w:r>
    </w:p>
    <w:p>
      <w:pPr>
        <w:spacing w:after="40"/>
        <w:ind w:left="283"/>
      </w:pPr>
      <w:r>
        <w:rPr>
          <w:sz w:val="18"/>
        </w:rPr>
        <w:t>• Fiche vêtement : galerie de strictement 5 photographies haute définition au ratio 4:5 (1. Plat face, 2. Plat dos, 3. Détail/3-quarts, 4. Porté face, 5. Porté silhouette). Lightbox plein écran avec zoom et navigation tactile/clavier. Fiche technique épurée avec mensurations du mannequin et mention texte simple 'Rental upon request' pré-remplissant la demande de contact</w:t>
      </w:r>
    </w:p>
    <w:p>
      <w:pPr>
        <w:spacing w:after="40"/>
        <w:ind w:left="283"/>
      </w:pPr>
      <w:r>
        <w:rPr>
          <w:sz w:val="18"/>
        </w:rPr>
        <w:t>• Projects (HAUSMAN Files) : portfolio au ratio 4:5 avec filtres par catégorie (ALL, HAUSMAN FILES, ARTISTS, EDITORIALS, CAMPAIGNS). Fiche projet détaillée avec défilement horizontal fluide des visuels paysage, tableau complet des crédits (Stylisme, Photo, Mannequin, Pièces d'archives utilisées) et bouton NEXT PROJECT →</w:t>
      </w:r>
    </w:p>
    <w:p>
      <w:pPr>
        <w:spacing w:after="40"/>
        <w:ind w:left="283"/>
      </w:pPr>
      <w:r>
        <w:rPr>
          <w:sz w:val="18"/>
        </w:rPr>
        <w:t>• About : page courte et épurée présentant HAUSMAN comme entité indépendante de curation et d'archives de mode à Paris</w:t>
      </w:r>
    </w:p>
    <w:p>
      <w:pPr>
        <w:spacing w:after="40"/>
        <w:ind w:left="283"/>
      </w:pPr>
      <w:r>
        <w:rPr>
          <w:sz w:val="18"/>
        </w:rPr>
        <w:t>• Contact : formulaire structuré typographique (Nom, Marque/Agence, Email, Dates de prêt, Pièces demandées pré-remplies, Message), protection anti-spam invisible (honeypot sans captcha intrusif), confirmation instantanée sans rechargement, et liens directs WhatsApp, Instagram, Email</w:t>
      </w:r>
    </w:p>
    <w:p>
      <w:pPr>
        <w:spacing w:after="40"/>
        <w:ind w:left="283"/>
      </w:pPr>
      <w:r>
        <w:rPr>
          <w:sz w:val="18"/>
        </w:rPr>
        <w:t>• Design &amp; Esthétique : direction artistique silencieuse, minimale, galerie/mode (fond blanc pur #FFFFFF, grands espaces de respiration, typographie noire sobre, zéro bruit visuel, suppression totale des badges et codes e-commerce)</w:t>
      </w:r>
    </w:p>
    <w:p>
      <w:pPr>
        <w:spacing w:after="40"/>
        <w:ind w:left="283"/>
      </w:pPr>
      <w:r>
        <w:rPr>
          <w:sz w:val="18"/>
        </w:rPr>
        <w:t>• Navigation bilingue FR / EN (voir section coût dédié ci-dessous)</w:t>
      </w:r>
    </w:p>
    <w:p>
      <w:pPr>
        <w:spacing w:after="40"/>
        <w:ind w:left="283"/>
      </w:pPr>
      <w:r>
        <w:rPr>
          <w:sz w:val="18"/>
        </w:rPr>
        <w:t>• Responsive mobile-first (1 colonne stricte sur smartphone pour une lisibilité et un impact visuel absolus)</w:t>
      </w:r>
    </w:p>
    <w:p>
      <w:pPr>
        <w:spacing w:after="40"/>
        <w:ind w:left="283"/>
      </w:pPr>
      <w:r>
        <w:rPr>
          <w:sz w:val="18"/>
        </w:rPr>
        <w:t>• Panel d'administration sur-mesure : gestion complète des vêtements (génération auto des références HSMN-xxx, 4 statuts confidentiels Available/Reserved/On Loan/Unavailable, upload 5 vues WebP), gestion des projets et suivi des demandes de pull des stylistes</w:t>
      </w:r>
    </w:p>
    <w:p>
      <w:pPr>
        <w:spacing w:after="40"/>
        <w:ind w:left="283"/>
      </w:pPr>
      <w:r>
        <w:rPr>
          <w:sz w:val="18"/>
        </w:rPr>
        <w:t>• Bases SEO : titres, meta-descriptions, URLs propres, balises Open Graph (affichage enrichi lors des partages sur Instagram, WhatsApp, iMessage, LinkedIn), indexation</w:t>
      </w:r>
    </w:p>
    <w:p>
      <w:pPr>
        <w:spacing w:after="40"/>
        <w:ind w:left="283"/>
      </w:pPr>
      <w:r>
        <w:rPr>
          <w:sz w:val="18"/>
        </w:rPr>
        <w:t>• Favicon, page 404 sur-mesure ('Page Not Found / Return to Menu') et pages légales de base (mentions légales / politique de confidentialité)</w:t>
      </w:r>
    </w:p>
    <w:p>
      <w:pPr>
        <w:spacing w:after="40"/>
        <w:ind w:left="283"/>
      </w:pPr>
      <w:r>
        <w:rPr>
          <w:sz w:val="18"/>
        </w:rPr>
        <w:t>• Optimisation des performances : compression WebP des visuels haute définition et mise en cache CDN</w:t>
      </w:r>
    </w:p>
    <w:p>
      <w:pPr>
        <w:spacing w:after="40"/>
        <w:ind w:left="283"/>
      </w:pPr>
      <w:r>
        <w:rPr>
          <w:sz w:val="18"/>
        </w:rPr>
        <w:t>• Formation à la livraison pour l'utilisation et l'ajout autonome de vêtements et projets</w:t>
      </w:r>
    </w:p>
    <w:p>
      <w:pPr>
        <w:spacing w:before="80" w:after="40"/>
      </w:pPr>
      <w:r>
        <w:rPr>
          <w:b/>
          <w:sz w:val="19"/>
        </w:rPr>
        <w:t>Maquettes et corrections</w:t>
      </w:r>
    </w:p>
    <w:p>
      <w:pPr>
        <w:spacing w:after="40"/>
        <w:ind w:left="283"/>
      </w:pPr>
      <w:r>
        <w:rPr>
          <w:sz w:val="18"/>
        </w:rPr>
        <w:t>• 1 proposition de direction artistique (maquette complète validée)</w:t>
      </w:r>
    </w:p>
    <w:p>
      <w:pPr>
        <w:spacing w:after="40"/>
        <w:ind w:left="283"/>
      </w:pPr>
      <w:r>
        <w:rPr>
          <w:sz w:val="18"/>
        </w:rPr>
        <w:t>• 2 allers-retours de corrections inclus sur la maquette et sur le développement</w:t>
      </w:r>
    </w:p>
    <w:p>
      <w:pPr>
        <w:spacing w:after="40"/>
        <w:ind w:left="283"/>
      </w:pPr>
      <w:r>
        <w:rPr>
          <w:sz w:val="18"/>
        </w:rPr>
        <w:t>• Au-delà : ajustements facturés en supplément sur devis</w:t>
      </w:r>
    </w:p>
    <w:p>
      <w:pPr>
        <w:spacing w:after="120"/>
      </w:pPr>
    </w:p>
    <w:p>
      <w:pPr>
        <w:spacing w:before="160" w:after="80"/>
      </w:pPr>
      <w:r>
        <w:rPr>
          <w:b/>
          <w:color w:val="0A0A0A"/>
          <w:sz w:val="22"/>
        </w:rPr>
        <w:t>4. Non inclus dans cette V1</w:t>
      </w:r>
    </w:p>
    <w:p>
      <w:pPr>
        <w:spacing w:after="120"/>
        <w:pBdr>
          <w:bottom w:val="single" w:sz="6" w:space="1" w:color="0A0A0A"/>
        </w:pBdr>
      </w:pPr>
    </w:p>
    <w:p>
      <w:pPr>
        <w:spacing w:after="40"/>
        <w:ind w:left="283"/>
      </w:pPr>
      <w:r>
        <w:rPr>
          <w:sz w:val="18"/>
        </w:rPr>
        <w:t>• Fonctionnalités e-commerce (panier, paiement en ligne, checkout, réservation automatique, calendrier public, caution en ligne)</w:t>
      </w:r>
    </w:p>
    <w:p>
      <w:pPr>
        <w:spacing w:after="40"/>
        <w:ind w:left="283"/>
      </w:pPr>
      <w:r>
        <w:rPr>
          <w:sz w:val="18"/>
        </w:rPr>
        <w:t>• Espace professionnels complexe, CRM externe, gestion des dépôts physiques, contrats légaux - évolutions possibles ultérieurement</w:t>
      </w:r>
    </w:p>
    <w:p>
      <w:pPr>
        <w:spacing w:after="40"/>
        <w:ind w:left="283"/>
      </w:pPr>
      <w:r>
        <w:rPr>
          <w:sz w:val="18"/>
        </w:rPr>
        <w:t>• Rédaction des textes et fourniture des photographies (fournies par HAUSMAN)</w:t>
      </w:r>
    </w:p>
    <w:p>
      <w:pPr>
        <w:spacing w:after="40"/>
        <w:ind w:left="283"/>
      </w:pPr>
      <w:r>
        <w:rPr>
          <w:sz w:val="18"/>
        </w:rPr>
        <w:t>• Achat du nom de domaine (facturé au prix réel du registrar, au nom de HAUSMAN)</w:t>
      </w:r>
    </w:p>
    <w:p>
      <w:pPr>
        <w:spacing w:after="120"/>
      </w:pPr>
    </w:p>
    <w:p>
      <w:pPr>
        <w:spacing w:before="160" w:after="80"/>
      </w:pPr>
      <w:r>
        <w:rPr>
          <w:b/>
          <w:color w:val="0A0A0A"/>
          <w:sz w:val="22"/>
        </w:rPr>
        <w:t>5. Coût du bilingue FR / EN</w:t>
      </w:r>
    </w:p>
    <w:p>
      <w:pPr>
        <w:spacing w:after="120"/>
        <w:pBdr>
          <w:bottom w:val="single" w:sz="6" w:space="1" w:color="0A0A0A"/>
        </w:pBdr>
      </w:pPr>
    </w:p>
    <w:p>
      <w:pPr>
        <w:spacing w:after="120" w:line="276" w:lineRule="auto"/>
      </w:pPr>
      <w:r>
        <w:t>Le tarif ci-dessous inclut la structure technique bilingue (routing, sélecteur de langue discret FR | EN, gestion des contenus dans les deux langues). La saisie des traductions elle-même reste à la charge de HAUSMAN, sauf demande contraire.</w:t>
      </w: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7370"/>
        <w:gridCol w:w="2041"/>
      </w:tblGrid>
      <w:tr>
        <w:tc>
          <w:tcPr>
            <w:tcW w:type="dxa" w:w="4873"/>
            <w:tcMar>
              <w:top w:w="70" w:type="dxa"/>
              <w:bottom w:w="70" w:type="dxa"/>
              <w:left w:w="80" w:type="dxa"/>
              <w:right w:w="80" w:type="dxa"/>
            </w:tcMar>
          </w:tcPr>
          <w:p>
            <w:r>
              <w:rPr>
                <w:b/>
              </w:rPr>
              <w:t>Poste</w:t>
            </w:r>
          </w:p>
        </w:tc>
        <w:tc>
          <w:tcPr>
            <w:tcW w:type="dxa" w:w="4873"/>
            <w:tcMar>
              <w:top w:w="70" w:type="dxa"/>
              <w:bottom w:w="70" w:type="dxa"/>
              <w:left w:w="80" w:type="dxa"/>
              <w:right w:w="80" w:type="dxa"/>
            </w:tcMar>
          </w:tcPr>
          <w:p>
            <w:pPr>
              <w:jc w:val="right"/>
            </w:pPr>
            <w:r>
              <w:rPr>
                <w:b/>
              </w:rPr>
              <w:t>Coût</w:t>
            </w:r>
          </w:p>
        </w:tc>
      </w:tr>
      <w:tr>
        <w:tc>
          <w:tcPr>
            <w:tcW w:type="dxa" w:w="4873"/>
            <w:tcMar>
              <w:top w:w="70" w:type="dxa"/>
              <w:bottom w:w="70" w:type="dxa"/>
              <w:left w:w="80" w:type="dxa"/>
              <w:right w:w="80" w:type="dxa"/>
            </w:tcMar>
          </w:tcPr>
          <w:p>
            <w:r>
              <w:rPr>
                <w:sz w:val="18"/>
              </w:rPr>
              <w:t>Structure bilingue FR / EN (inclus dans le prix total)</w:t>
            </w:r>
          </w:p>
        </w:tc>
        <w:tc>
          <w:tcPr>
            <w:tcW w:type="dxa" w:w="4873"/>
            <w:tcMar>
              <w:top w:w="70" w:type="dxa"/>
              <w:bottom w:w="70" w:type="dxa"/>
              <w:left w:w="80" w:type="dxa"/>
              <w:right w:w="80" w:type="dxa"/>
            </w:tcMar>
          </w:tcPr>
          <w:p>
            <w:pPr>
              <w:jc w:val="right"/>
            </w:pPr>
            <w:r>
              <w:rPr>
                <w:sz w:val="18"/>
              </w:rPr>
              <w:t>Inclus</w:t>
            </w:r>
          </w:p>
        </w:tc>
      </w:tr>
    </w:tbl>
    <w:p>
      <w:pPr>
        <w:spacing w:after="120"/>
      </w:pPr>
    </w:p>
    <w:p>
      <w:pPr>
        <w:spacing w:before="160" w:after="80"/>
      </w:pPr>
      <w:r>
        <w:rPr>
          <w:b/>
          <w:color w:val="0A0A0A"/>
          <w:sz w:val="22"/>
        </w:rPr>
        <w:t>6. Coûts d'hébergement et d'outils (récurrents, hors forfait)</w:t>
      </w:r>
    </w:p>
    <w:p>
      <w:pPr>
        <w:spacing w:after="120"/>
        <w:pBdr>
          <w:bottom w:val="single" w:sz="6" w:space="1" w:color="0A0A0A"/>
        </w:pBdr>
      </w:pPr>
    </w:p>
    <w:p>
      <w:pPr>
        <w:spacing w:after="120" w:line="276" w:lineRule="auto"/>
      </w:pPr>
      <w:r>
        <w:t>Ces coûts sont payés directement par HAUSMAN auprès du registrar et de l'hébergeur - ils ne sont pas facturés par le développeur, et les comptes sont créés au nom de HAUSMAN dès le départ.</w:t>
      </w: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3118"/>
        <w:gridCol w:w="4252"/>
        <w:gridCol w:w="2041"/>
      </w:tblGrid>
      <w:tr>
        <w:tc>
          <w:tcPr>
            <w:tcW w:type="dxa" w:w="3249"/>
            <w:tcMar>
              <w:top w:w="70" w:type="dxa"/>
              <w:bottom w:w="70" w:type="dxa"/>
              <w:left w:w="80" w:type="dxa"/>
              <w:right w:w="80" w:type="dxa"/>
            </w:tcMar>
          </w:tcPr>
          <w:p>
            <w:r>
              <w:rPr>
                <w:b/>
                <w:sz w:val="18"/>
              </w:rPr>
              <w:t>Service</w:t>
            </w:r>
          </w:p>
        </w:tc>
        <w:tc>
          <w:tcPr>
            <w:tcW w:type="dxa" w:w="3249"/>
            <w:tcMar>
              <w:top w:w="70" w:type="dxa"/>
              <w:bottom w:w="70" w:type="dxa"/>
              <w:left w:w="80" w:type="dxa"/>
              <w:right w:w="80" w:type="dxa"/>
            </w:tcMar>
          </w:tcPr>
          <w:p>
            <w:r>
              <w:rPr>
                <w:b/>
                <w:sz w:val="18"/>
              </w:rPr>
              <w:t>Usage</w:t>
            </w:r>
          </w:p>
        </w:tc>
        <w:tc>
          <w:tcPr>
            <w:tcW w:type="dxa" w:w="3249"/>
            <w:tcMar>
              <w:top w:w="70" w:type="dxa"/>
              <w:bottom w:w="70" w:type="dxa"/>
              <w:left w:w="80" w:type="dxa"/>
              <w:right w:w="80" w:type="dxa"/>
            </w:tcMar>
          </w:tcPr>
          <w:p>
            <w:pPr>
              <w:jc w:val="right"/>
            </w:pPr>
            <w:r>
              <w:rPr>
                <w:b/>
                <w:sz w:val="18"/>
              </w:rPr>
              <w:t>Coût estimé</w:t>
            </w:r>
          </w:p>
        </w:tc>
      </w:tr>
      <w:tr>
        <w:tc>
          <w:tcPr>
            <w:tcW w:type="dxa" w:w="3249"/>
            <w:tcMar>
              <w:top w:w="70" w:type="dxa"/>
              <w:bottom w:w="70" w:type="dxa"/>
              <w:left w:w="80" w:type="dxa"/>
              <w:right w:w="80" w:type="dxa"/>
            </w:tcMar>
          </w:tcPr>
          <w:p>
            <w:r>
              <w:rPr>
                <w:sz w:val="18"/>
              </w:rPr>
              <w:t>Hébergement mutualisé OVH</w:t>
            </w:r>
          </w:p>
        </w:tc>
        <w:tc>
          <w:tcPr>
            <w:tcW w:type="dxa" w:w="3249"/>
            <w:tcMar>
              <w:top w:w="70" w:type="dxa"/>
              <w:bottom w:w="70" w:type="dxa"/>
              <w:left w:w="80" w:type="dxa"/>
              <w:right w:w="80" w:type="dxa"/>
            </w:tcMar>
          </w:tcPr>
          <w:p>
            <w:r>
              <w:rPr>
                <w:sz w:val="18"/>
              </w:rPr>
              <w:t>Suffisant pour le lancement (V1)</w:t>
            </w:r>
          </w:p>
        </w:tc>
        <w:tc>
          <w:tcPr>
            <w:tcW w:type="dxa" w:w="3249"/>
            <w:tcMar>
              <w:top w:w="70" w:type="dxa"/>
              <w:bottom w:w="70" w:type="dxa"/>
              <w:left w:w="80" w:type="dxa"/>
              <w:right w:w="80" w:type="dxa"/>
            </w:tcMar>
          </w:tcPr>
          <w:p>
            <w:pPr>
              <w:jc w:val="right"/>
            </w:pPr>
            <w:r>
              <w:rPr>
                <w:sz w:val="18"/>
              </w:rPr>
              <w:t>~4–8 € / mois</w:t>
            </w:r>
          </w:p>
        </w:tc>
      </w:tr>
      <w:tr>
        <w:tc>
          <w:tcPr>
            <w:tcW w:type="dxa" w:w="3249"/>
            <w:tcMar>
              <w:top w:w="70" w:type="dxa"/>
              <w:bottom w:w="70" w:type="dxa"/>
              <w:left w:w="80" w:type="dxa"/>
              <w:right w:w="80" w:type="dxa"/>
            </w:tcMar>
          </w:tcPr>
          <w:p>
            <w:r>
              <w:rPr>
                <w:sz w:val="18"/>
              </w:rPr>
              <w:t>VPS OVH (si besoin de monter en charge)</w:t>
            </w:r>
          </w:p>
        </w:tc>
        <w:tc>
          <w:tcPr>
            <w:tcW w:type="dxa" w:w="3249"/>
            <w:tcMar>
              <w:top w:w="70" w:type="dxa"/>
              <w:bottom w:w="70" w:type="dxa"/>
              <w:left w:w="80" w:type="dxa"/>
              <w:right w:w="80" w:type="dxa"/>
            </w:tcMar>
          </w:tcPr>
          <w:p>
            <w:r>
              <w:rPr>
                <w:sz w:val="18"/>
              </w:rPr>
              <w:t>À prévoir si trafic/stock important</w:t>
            </w:r>
          </w:p>
        </w:tc>
        <w:tc>
          <w:tcPr>
            <w:tcW w:type="dxa" w:w="3249"/>
            <w:tcMar>
              <w:top w:w="70" w:type="dxa"/>
              <w:bottom w:w="70" w:type="dxa"/>
              <w:left w:w="80" w:type="dxa"/>
              <w:right w:w="80" w:type="dxa"/>
            </w:tcMar>
          </w:tcPr>
          <w:p>
            <w:pPr>
              <w:jc w:val="right"/>
            </w:pPr>
            <w:r>
              <w:rPr>
                <w:sz w:val="18"/>
              </w:rPr>
              <w:t>~8–15 € / mois</w:t>
            </w:r>
          </w:p>
        </w:tc>
      </w:tr>
      <w:tr>
        <w:tc>
          <w:tcPr>
            <w:tcW w:type="dxa" w:w="3249"/>
            <w:tcMar>
              <w:top w:w="70" w:type="dxa"/>
              <w:bottom w:w="70" w:type="dxa"/>
              <w:left w:w="80" w:type="dxa"/>
              <w:right w:w="80" w:type="dxa"/>
            </w:tcMar>
          </w:tcPr>
          <w:p>
            <w:r>
              <w:rPr>
                <w:sz w:val="18"/>
              </w:rPr>
              <w:t>Nom de domaine (OVH / Gandi)</w:t>
            </w:r>
          </w:p>
        </w:tc>
        <w:tc>
          <w:tcPr>
            <w:tcW w:type="dxa" w:w="3249"/>
            <w:tcMar>
              <w:top w:w="70" w:type="dxa"/>
              <w:bottom w:w="70" w:type="dxa"/>
              <w:left w:w="80" w:type="dxa"/>
              <w:right w:w="80" w:type="dxa"/>
            </w:tcMar>
          </w:tcPr>
          <w:p>
            <w:r>
              <w:rPr>
                <w:sz w:val="18"/>
              </w:rPr>
              <w:t>Ex. hausman-paris.com</w:t>
            </w:r>
          </w:p>
        </w:tc>
        <w:tc>
          <w:tcPr>
            <w:tcW w:type="dxa" w:w="3249"/>
            <w:tcMar>
              <w:top w:w="70" w:type="dxa"/>
              <w:bottom w:w="70" w:type="dxa"/>
              <w:left w:w="80" w:type="dxa"/>
              <w:right w:w="80" w:type="dxa"/>
            </w:tcMar>
          </w:tcPr>
          <w:p>
            <w:pPr>
              <w:jc w:val="right"/>
            </w:pPr>
            <w:r>
              <w:rPr>
                <w:sz w:val="18"/>
              </w:rPr>
              <w:t>~10–15 € / an</w:t>
            </w:r>
          </w:p>
        </w:tc>
      </w:tr>
      <w:tr>
        <w:tc>
          <w:tcPr>
            <w:tcW w:type="dxa" w:w="3249"/>
            <w:tcMar>
              <w:top w:w="70" w:type="dxa"/>
              <w:bottom w:w="70" w:type="dxa"/>
              <w:left w:w="80" w:type="dxa"/>
              <w:right w:w="80" w:type="dxa"/>
            </w:tcMar>
          </w:tcPr>
          <w:p>
            <w:r>
              <w:rPr>
                <w:sz w:val="18"/>
              </w:rPr>
              <w:t>Certificat SSL (HTTPS)</w:t>
            </w:r>
          </w:p>
        </w:tc>
        <w:tc>
          <w:tcPr>
            <w:tcW w:type="dxa" w:w="3249"/>
            <w:tcMar>
              <w:top w:w="70" w:type="dxa"/>
              <w:bottom w:w="70" w:type="dxa"/>
              <w:left w:w="80" w:type="dxa"/>
              <w:right w:w="80" w:type="dxa"/>
            </w:tcMar>
          </w:tcPr>
          <w:p>
            <w:r>
              <w:rPr>
                <w:sz w:val="18"/>
              </w:rPr>
              <w:t>Inclus automatiquement chez OVH / Let's Encrypt</w:t>
            </w:r>
          </w:p>
        </w:tc>
        <w:tc>
          <w:tcPr>
            <w:tcW w:type="dxa" w:w="3249"/>
            <w:tcMar>
              <w:top w:w="70" w:type="dxa"/>
              <w:bottom w:w="70" w:type="dxa"/>
              <w:left w:w="80" w:type="dxa"/>
              <w:right w:w="80" w:type="dxa"/>
            </w:tcMar>
          </w:tcPr>
          <w:p>
            <w:pPr>
              <w:jc w:val="right"/>
            </w:pPr>
            <w:r>
              <w:rPr>
                <w:sz w:val="18"/>
              </w:rPr>
              <w:t>0 €</w:t>
            </w:r>
          </w:p>
        </w:tc>
      </w:tr>
    </w:tbl>
    <w:p>
      <w:pPr>
        <w:spacing w:before="80" w:after="160" w:line="276" w:lineRule="auto"/>
      </w:pPr>
      <w:r>
        <w:rPr>
          <w:i/>
          <w:sz w:val="17"/>
        </w:rPr>
        <w:t>L'offre mutualisée OVH est suffisante pour démarrer. Un passage en VPS ne sera nécessaire qu'en cas de trafic ou de volume de photos très important - HAUSMAN en sera informé avant tout changement d'offre.</w:t>
      </w:r>
    </w:p>
    <w:p>
      <w:pPr>
        <w:spacing w:before="160" w:after="80"/>
      </w:pPr>
      <w:r>
        <w:rPr>
          <w:b/>
          <w:color w:val="0A0A0A"/>
          <w:sz w:val="22"/>
        </w:rPr>
        <w:t>7. Prix total</w:t>
      </w:r>
    </w:p>
    <w:p>
      <w:pPr>
        <w:spacing w:after="120"/>
        <w:pBdr>
          <w:bottom w:val="single" w:sz="6" w:space="1" w:color="0A0A0A"/>
        </w:pBdr>
      </w:pP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7370"/>
        <w:gridCol w:w="2041"/>
      </w:tblGrid>
      <w:tr>
        <w:tc>
          <w:tcPr>
            <w:tcW w:type="dxa" w:w="4873"/>
            <w:tcMar>
              <w:top w:w="80" w:type="dxa"/>
              <w:bottom w:w="80" w:type="dxa"/>
              <w:left w:w="80" w:type="dxa"/>
              <w:right w:w="80" w:type="dxa"/>
            </w:tcMar>
          </w:tcPr>
          <w:p>
            <w:r>
              <w:rPr>
                <w:sz w:val="19"/>
              </w:rPr>
              <w:t>Développement complet du site HAUSMAN</w:t>
              <w:br/>
              <w:t>(V1) périmètre décrit en section 3 (conforme aux 42 sections)</w:t>
            </w:r>
          </w:p>
        </w:tc>
        <w:tc>
          <w:tcPr>
            <w:tcW w:type="dxa" w:w="4873"/>
            <w:tcMar>
              <w:top w:w="80" w:type="dxa"/>
              <w:bottom w:w="80" w:type="dxa"/>
              <w:left w:w="80" w:type="dxa"/>
              <w:right w:w="80" w:type="dxa"/>
            </w:tcMar>
          </w:tcPr>
          <w:p>
            <w:pPr>
              <w:jc w:val="right"/>
            </w:pPr>
            <w:r>
              <w:rPr>
                <w:b/>
                <w:sz w:val="22"/>
              </w:rPr>
              <w:t>620 €</w:t>
            </w:r>
          </w:p>
        </w:tc>
      </w:tr>
    </w:tbl>
    <w:p>
      <w:pPr>
        <w:spacing w:before="120" w:after="200" w:line="276" w:lineRule="auto"/>
      </w:pPr>
      <w:r>
        <w:rPr>
          <w:i/>
          <w:sz w:val="17"/>
        </w:rPr>
        <w:t>Ce tarif est proposé dans un cadre de lancement / mise en place d'une première collaboration. Il reste ouvert à la discussion, à la hausse comme à la baisse, selon les ajustements de périmètre que nous validerons ensemble avant le démarrage du projet.</w:t>
      </w:r>
    </w:p>
    <w:p>
      <w:pPr>
        <w:spacing w:before="160" w:after="80"/>
      </w:pPr>
      <w:r>
        <w:rPr>
          <w:b/>
          <w:color w:val="0A0A0A"/>
          <w:sz w:val="22"/>
        </w:rPr>
        <w:t>8. Délai estimé</w:t>
      </w:r>
    </w:p>
    <w:p>
      <w:pPr>
        <w:spacing w:after="120"/>
        <w:pBdr>
          <w:bottom w:val="single" w:sz="6" w:space="1" w:color="0A0A0A"/>
        </w:pBdr>
      </w:pPr>
    </w:p>
    <w:p>
      <w:pPr>
        <w:spacing w:after="160"/>
      </w:pPr>
      <w:r>
        <w:rPr>
          <w:sz w:val="19"/>
        </w:rPr>
        <w:t>1 à 2 semaines à réception des photos, des textes et après validation de la maquette (maquette interactive déjà opérationnelle pour recette).</w:t>
      </w:r>
    </w:p>
    <w:p>
      <w:pPr>
        <w:spacing w:before="160" w:after="80"/>
      </w:pPr>
      <w:r>
        <w:rPr>
          <w:b/>
          <w:color w:val="0A0A0A"/>
          <w:sz w:val="22"/>
        </w:rPr>
        <w:t>9. Maintenance après livraison</w:t>
      </w:r>
    </w:p>
    <w:p>
      <w:pPr>
        <w:spacing w:after="120"/>
        <w:pBdr>
          <w:bottom w:val="single" w:sz="6" w:space="1" w:color="0A0A0A"/>
        </w:pBdr>
      </w:pPr>
    </w:p>
    <w:p>
      <w:pPr>
        <w:spacing w:after="40"/>
        <w:ind w:left="283"/>
      </w:pPr>
      <w:r>
        <w:rPr>
          <w:sz w:val="18"/>
        </w:rPr>
        <w:t>• Corrections de bugs éventuels : 1 mois de garantie offerte après la mise en ligne</w:t>
      </w:r>
    </w:p>
    <w:p>
      <w:pPr>
        <w:spacing w:after="40"/>
        <w:ind w:left="283"/>
      </w:pPr>
      <w:r>
        <w:rPr>
          <w:sz w:val="18"/>
        </w:rPr>
        <w:t>• Au-delà : maintenance proposée sur devis séparé, ou forfait mensuel sur demande</w:t>
      </w:r>
    </w:p>
    <w:p>
      <w:pPr>
        <w:spacing w:after="40"/>
        <w:ind w:left="283"/>
      </w:pPr>
      <w:r>
        <w:rPr>
          <w:sz w:val="18"/>
        </w:rPr>
        <w:t>• Toute évolution fonctionnelle (espace professionnels avancé, réservations, paiements en ligne, CRM...) fera l'objet d'un devis complémentaire</w:t>
      </w:r>
    </w:p>
    <w:p>
      <w:pPr>
        <w:spacing w:after="120"/>
      </w:pPr>
    </w:p>
    <w:p>
      <w:pPr>
        <w:spacing w:before="160" w:after="80"/>
      </w:pPr>
      <w:r>
        <w:rPr>
          <w:b/>
          <w:color w:val="0A0A0A"/>
          <w:sz w:val="22"/>
        </w:rPr>
        <w:t>10. Ce qui reste administrable par HAUSMAN sans le développeur</w:t>
      </w:r>
    </w:p>
    <w:p>
      <w:pPr>
        <w:spacing w:after="120"/>
        <w:pBdr>
          <w:bottom w:val="single" w:sz="6" w:space="1" w:color="0A0A0A"/>
        </w:pBdr>
      </w:pPr>
    </w:p>
    <w:p>
      <w:pPr>
        <w:spacing w:after="40"/>
        <w:ind w:left="283"/>
      </w:pPr>
      <w:r>
        <w:rPr>
          <w:sz w:val="18"/>
        </w:rPr>
        <w:t>• Ajouter, modifier, masquer ou supprimer un vêtement (série de 5 photos HD, marque, nom, catégorie, taille, mensurations mannequin, référence auto HSMN-xxx, statut privé Available/Reserved/On Loan/Unavailable)</w:t>
      </w:r>
    </w:p>
    <w:p>
      <w:pPr>
        <w:spacing w:after="40"/>
        <w:ind w:left="283"/>
      </w:pPr>
      <w:r>
        <w:rPr>
          <w:sz w:val="18"/>
        </w:rPr>
        <w:t>• Ajouter, modifier, masquer ou supprimer un projet (titre, année, crédits, galerie d'images)</w:t>
      </w:r>
    </w:p>
    <w:p>
      <w:pPr>
        <w:spacing w:after="40"/>
        <w:ind w:left="283"/>
      </w:pPr>
      <w:r>
        <w:rPr>
          <w:sz w:val="18"/>
        </w:rPr>
        <w:t>• Mise à jour des textes des pages About et Contact</w:t>
      </w:r>
    </w:p>
    <w:p>
      <w:pPr>
        <w:spacing w:after="40"/>
        <w:ind w:left="283"/>
      </w:pPr>
      <w:r>
        <w:rPr>
          <w:sz w:val="18"/>
        </w:rPr>
        <w:t>• Consultation et suivi des demandes de prêt (pull requests) reçues des stylistes</w:t>
      </w:r>
    </w:p>
    <w:p>
      <w:pPr>
        <w:spacing w:before="40" w:after="160" w:line="276" w:lineRule="auto"/>
      </w:pPr>
      <w:r>
        <w:rPr>
          <w:sz w:val="18"/>
        </w:rPr>
        <w:t>Toute modification de structure du site (nouvelle page, nouveau type de contenu, refonte de la navigation) reste du domaine du développeur.</w:t>
      </w:r>
    </w:p>
    <w:p>
      <w:pPr>
        <w:spacing w:before="160" w:after="80"/>
      </w:pPr>
      <w:r>
        <w:rPr>
          <w:b/>
          <w:color w:val="0A0A0A"/>
          <w:sz w:val="22"/>
        </w:rPr>
        <w:t>11. Livrables à la fin du projet</w:t>
      </w:r>
    </w:p>
    <w:p>
      <w:pPr>
        <w:spacing w:after="120"/>
        <w:pBdr>
          <w:bottom w:val="single" w:sz="6" w:space="1" w:color="0A0A0A"/>
        </w:pBdr>
      </w:pPr>
    </w:p>
    <w:p>
      <w:pPr>
        <w:spacing w:after="40"/>
        <w:ind w:left="283"/>
      </w:pPr>
      <w:r>
        <w:rPr>
          <w:sz w:val="18"/>
        </w:rPr>
        <w:t>• Site responsive complet, en ligne</w:t>
      </w:r>
    </w:p>
    <w:p>
      <w:pPr>
        <w:spacing w:after="40"/>
        <w:ind w:left="283"/>
      </w:pPr>
      <w:r>
        <w:rPr>
          <w:sz w:val="18"/>
        </w:rPr>
        <w:t>• Accès administrateur complet (hébergement OVH, nom de domaine) au nom de HAUSMAN</w:t>
      </w:r>
    </w:p>
    <w:p>
      <w:pPr>
        <w:spacing w:after="40"/>
        <w:ind w:left="283"/>
      </w:pPr>
      <w:r>
        <w:rPr>
          <w:sz w:val="18"/>
        </w:rPr>
        <w:t>• Accès au panel d'administration du contenu</w:t>
      </w:r>
    </w:p>
    <w:p>
      <w:pPr>
        <w:spacing w:after="40"/>
        <w:ind w:left="283"/>
      </w:pPr>
      <w:r>
        <w:rPr>
          <w:sz w:val="18"/>
        </w:rPr>
        <w:t>• Nom de domaine connecté</w:t>
      </w:r>
    </w:p>
    <w:p>
      <w:pPr>
        <w:spacing w:after="40"/>
        <w:ind w:left="283"/>
      </w:pPr>
      <w:r>
        <w:rPr>
          <w:sz w:val="18"/>
        </w:rPr>
        <w:t>• Formulaire de contact fonctionnel avec anti-spam invisible</w:t>
      </w:r>
    </w:p>
    <w:p>
      <w:pPr>
        <w:spacing w:after="40"/>
        <w:ind w:left="283"/>
      </w:pPr>
      <w:r>
        <w:rPr>
          <w:sz w:val="18"/>
        </w:rPr>
        <w:t>• Bases SEO en place (titres, descriptions, balises Open Graph, URLs, indexation)</w:t>
      </w:r>
    </w:p>
    <w:p>
      <w:pPr>
        <w:spacing w:after="40"/>
        <w:ind w:left="283"/>
      </w:pPr>
      <w:r>
        <w:rPr>
          <w:sz w:val="18"/>
        </w:rPr>
        <w:t>• Favicon, page 404 sur-mesure et pages légales</w:t>
      </w:r>
    </w:p>
    <w:p>
      <w:pPr>
        <w:spacing w:after="40"/>
        <w:ind w:left="283"/>
      </w:pPr>
      <w:r>
        <w:rPr>
          <w:sz w:val="18"/>
        </w:rPr>
        <w:t>• Courte session de formation à la prise en main du panel d'administration</w:t>
      </w:r>
    </w:p>
    <w:p>
      <w:pPr>
        <w:spacing w:after="280"/>
      </w:pPr>
    </w:p>
    <w:p>
      <w:pPr>
        <w:spacing w:after="200"/>
      </w:pPr>
      <w:r>
        <w:rPr>
          <w:b/>
        </w:rPr>
        <w:t>Devis établi le 24 septembre 2026</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8282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