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F4E3" w14:textId="487FE7EC" w:rsidR="00644C5B" w:rsidRPr="00242D6F" w:rsidRDefault="002002F3" w:rsidP="002002F3">
      <w:pPr>
        <w:pStyle w:val="Titre"/>
        <w:jc w:val="center"/>
        <w:rPr>
          <w:b/>
          <w:bCs/>
          <w:u w:val="single"/>
        </w:rPr>
      </w:pPr>
      <w:r w:rsidRPr="00242D6F">
        <w:rPr>
          <w:b/>
          <w:bCs/>
          <w:u w:val="single"/>
        </w:rPr>
        <w:t>Rapport Projet IA41</w:t>
      </w:r>
    </w:p>
    <w:p w14:paraId="3C57EF7B" w14:textId="77777777" w:rsidR="002002F3" w:rsidRPr="00242D6F" w:rsidRDefault="002002F3" w:rsidP="002002F3"/>
    <w:p w14:paraId="391E84AB" w14:textId="77777777" w:rsidR="002002F3" w:rsidRPr="00242D6F" w:rsidRDefault="002002F3" w:rsidP="002002F3"/>
    <w:p w14:paraId="0B4BDF61" w14:textId="2112B434" w:rsidR="002002F3" w:rsidRPr="00242D6F" w:rsidRDefault="002002F3" w:rsidP="002002F3"/>
    <w:p w14:paraId="613F631E" w14:textId="77777777" w:rsidR="00762E1C" w:rsidRPr="00242D6F" w:rsidRDefault="00762E1C" w:rsidP="00D702C0"/>
    <w:sdt>
      <w:sdtPr>
        <w:id w:val="1360698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06B60F" w14:textId="55408DD0" w:rsidR="008117B6" w:rsidRPr="00242D6F" w:rsidRDefault="008117B6">
          <w:pPr>
            <w:pStyle w:val="En-ttedetabledesmatires"/>
          </w:pPr>
          <w:r w:rsidRPr="00242D6F">
            <w:t>Table des matières</w:t>
          </w:r>
        </w:p>
        <w:p w14:paraId="079620B2" w14:textId="2F09D8FE" w:rsidR="008673B1" w:rsidRDefault="008117B6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 w:rsidRPr="00242D6F">
            <w:fldChar w:fldCharType="begin"/>
          </w:r>
          <w:r w:rsidRPr="00242D6F">
            <w:instrText xml:space="preserve"> TOC \o "1-3" \h \z \u </w:instrText>
          </w:r>
          <w:r w:rsidRPr="00242D6F">
            <w:fldChar w:fldCharType="separate"/>
          </w:r>
          <w:hyperlink w:anchor="_Toc120547562" w:history="1">
            <w:r w:rsidR="008673B1" w:rsidRPr="00310D5A">
              <w:rPr>
                <w:rStyle w:val="Lienhypertexte"/>
                <w:noProof/>
              </w:rPr>
              <w:t>Introduction</w:t>
            </w:r>
            <w:r w:rsidR="008673B1">
              <w:rPr>
                <w:noProof/>
                <w:webHidden/>
              </w:rPr>
              <w:tab/>
            </w:r>
            <w:r w:rsidR="008673B1">
              <w:rPr>
                <w:noProof/>
                <w:webHidden/>
              </w:rPr>
              <w:fldChar w:fldCharType="begin"/>
            </w:r>
            <w:r w:rsidR="008673B1">
              <w:rPr>
                <w:noProof/>
                <w:webHidden/>
              </w:rPr>
              <w:instrText xml:space="preserve"> PAGEREF _Toc120547562 \h </w:instrText>
            </w:r>
            <w:r w:rsidR="008673B1">
              <w:rPr>
                <w:noProof/>
                <w:webHidden/>
              </w:rPr>
            </w:r>
            <w:r w:rsidR="008673B1">
              <w:rPr>
                <w:noProof/>
                <w:webHidden/>
              </w:rPr>
              <w:fldChar w:fldCharType="separate"/>
            </w:r>
            <w:r w:rsidR="008673B1">
              <w:rPr>
                <w:noProof/>
                <w:webHidden/>
              </w:rPr>
              <w:t>2</w:t>
            </w:r>
            <w:r w:rsidR="008673B1">
              <w:rPr>
                <w:noProof/>
                <w:webHidden/>
              </w:rPr>
              <w:fldChar w:fldCharType="end"/>
            </w:r>
          </w:hyperlink>
        </w:p>
        <w:p w14:paraId="2570F3DA" w14:textId="5A156D45" w:rsidR="008673B1" w:rsidRDefault="008673B1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0547563" w:history="1">
            <w:r w:rsidRPr="00310D5A">
              <w:rPr>
                <w:rStyle w:val="Lienhypertexte"/>
                <w:noProof/>
              </w:rPr>
              <w:t>IQ Puzzler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CBF5" w14:textId="7DC68832" w:rsidR="008673B1" w:rsidRDefault="008673B1">
          <w:pPr>
            <w:pStyle w:val="TM2"/>
            <w:tabs>
              <w:tab w:val="left" w:pos="66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64" w:history="1">
            <w:r w:rsidRPr="00310D5A">
              <w:rPr>
                <w:rStyle w:val="Lienhypertexte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6712" w14:textId="5A9F16B1" w:rsidR="008673B1" w:rsidRDefault="008673B1">
          <w:pPr>
            <w:pStyle w:val="TM2"/>
            <w:tabs>
              <w:tab w:val="left" w:pos="66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65" w:history="1">
            <w:r w:rsidRPr="00310D5A">
              <w:rPr>
                <w:rStyle w:val="Lienhypertexte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Analyse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FB21" w14:textId="5E1942E7" w:rsidR="008673B1" w:rsidRDefault="008673B1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66" w:history="1">
            <w:r w:rsidRPr="00310D5A">
              <w:rPr>
                <w:rStyle w:val="Lienhypertexte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Génération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CF71" w14:textId="044BB9E8" w:rsidR="008673B1" w:rsidRDefault="008673B1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67" w:history="1">
            <w:r w:rsidRPr="00310D5A">
              <w:rPr>
                <w:rStyle w:val="Lienhypertexte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Résolution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1391" w14:textId="2FB8AEAB" w:rsidR="008673B1" w:rsidRDefault="008673B1">
          <w:pPr>
            <w:pStyle w:val="TM2"/>
            <w:tabs>
              <w:tab w:val="left" w:pos="66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68" w:history="1">
            <w:r w:rsidRPr="00310D5A">
              <w:rPr>
                <w:rStyle w:val="Lienhypertexte"/>
                <w:noProof/>
              </w:rPr>
              <w:t>V.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82A3" w14:textId="29F9BF4F" w:rsidR="008673B1" w:rsidRDefault="008673B1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69" w:history="1">
            <w:r w:rsidRPr="00310D5A">
              <w:rPr>
                <w:rStyle w:val="Lienhypertexte"/>
                <w:noProof/>
              </w:rPr>
              <w:t>VI.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5C58" w14:textId="62821ED0" w:rsidR="008673B1" w:rsidRDefault="008673B1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0547570" w:history="1">
            <w:r w:rsidRPr="00310D5A">
              <w:rPr>
                <w:rStyle w:val="Lienhypertexte"/>
                <w:noProof/>
              </w:rPr>
              <w:t>Teeko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4720" w14:textId="2F82626F" w:rsidR="008673B1" w:rsidRDefault="008673B1">
          <w:pPr>
            <w:pStyle w:val="TM2"/>
            <w:tabs>
              <w:tab w:val="left" w:pos="66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71" w:history="1">
            <w:r w:rsidRPr="00310D5A">
              <w:rPr>
                <w:rStyle w:val="Lienhypertexte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Présentation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8871" w14:textId="7DF6AA3C" w:rsidR="008673B1" w:rsidRDefault="008673B1">
          <w:pPr>
            <w:pStyle w:val="TM2"/>
            <w:tabs>
              <w:tab w:val="left" w:pos="66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72" w:history="1">
            <w:r w:rsidRPr="00310D5A">
              <w:rPr>
                <w:rStyle w:val="Lienhypertexte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Analyse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2D84" w14:textId="503DF626" w:rsidR="008673B1" w:rsidRDefault="008673B1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73" w:history="1">
            <w:r w:rsidRPr="00310D5A">
              <w:rPr>
                <w:rStyle w:val="Lienhypertexte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Génération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1252" w14:textId="5B82749A" w:rsidR="008673B1" w:rsidRDefault="008673B1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74" w:history="1">
            <w:r w:rsidRPr="00310D5A">
              <w:rPr>
                <w:rStyle w:val="Lienhypertexte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Résolution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A6E3" w14:textId="4D3271EC" w:rsidR="008673B1" w:rsidRDefault="008673B1">
          <w:pPr>
            <w:pStyle w:val="TM2"/>
            <w:tabs>
              <w:tab w:val="left" w:pos="66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75" w:history="1">
            <w:r w:rsidRPr="00310D5A">
              <w:rPr>
                <w:rStyle w:val="Lienhypertexte"/>
                <w:noProof/>
              </w:rPr>
              <w:t>V.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16CC" w14:textId="28E12456" w:rsidR="008673B1" w:rsidRDefault="008673B1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0547576" w:history="1">
            <w:r w:rsidRPr="00310D5A">
              <w:rPr>
                <w:rStyle w:val="Lienhypertexte"/>
                <w:noProof/>
              </w:rPr>
              <w:t>VI.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310D5A">
              <w:rPr>
                <w:rStyle w:val="Lienhypertexte"/>
                <w:noProof/>
              </w:rPr>
              <w:t>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8321" w14:textId="351DFF8C" w:rsidR="008673B1" w:rsidRDefault="008673B1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0547577" w:history="1">
            <w:r w:rsidRPr="00310D5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42A4" w14:textId="14303580" w:rsidR="00C72269" w:rsidRPr="00242D6F" w:rsidRDefault="008117B6">
          <w:pPr>
            <w:rPr>
              <w:b/>
              <w:bCs/>
            </w:rPr>
          </w:pPr>
          <w:r w:rsidRPr="00242D6F">
            <w:rPr>
              <w:b/>
              <w:bCs/>
            </w:rPr>
            <w:fldChar w:fldCharType="end"/>
          </w:r>
        </w:p>
        <w:p w14:paraId="0F83174C" w14:textId="2E374F16" w:rsidR="008117B6" w:rsidRPr="00242D6F" w:rsidRDefault="008117B6" w:rsidP="00C72269">
          <w:pPr>
            <w:jc w:val="left"/>
            <w:rPr>
              <w:b/>
              <w:bCs/>
            </w:rPr>
          </w:pPr>
        </w:p>
      </w:sdtContent>
    </w:sdt>
    <w:p w14:paraId="61B05E6F" w14:textId="77777777" w:rsidR="00C72269" w:rsidRPr="00242D6F" w:rsidRDefault="00C72269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bookmarkStart w:id="0" w:name="_Toc120545494"/>
      <w:r w:rsidRPr="00242D6F">
        <w:br w:type="page"/>
      </w:r>
    </w:p>
    <w:p w14:paraId="16B64546" w14:textId="1AE1C0DB" w:rsidR="00D60A64" w:rsidRPr="00242D6F" w:rsidRDefault="00D60A64" w:rsidP="00D60A64">
      <w:pPr>
        <w:pStyle w:val="Titre1"/>
      </w:pPr>
      <w:bookmarkStart w:id="1" w:name="_Toc120547562"/>
      <w:r w:rsidRPr="00242D6F">
        <w:lastRenderedPageBreak/>
        <w:t>Introduction</w:t>
      </w:r>
      <w:bookmarkEnd w:id="0"/>
      <w:bookmarkEnd w:id="1"/>
    </w:p>
    <w:p w14:paraId="42411AE7" w14:textId="38FDCFF7" w:rsidR="00AB11DA" w:rsidRPr="00242D6F" w:rsidRDefault="005966DC" w:rsidP="003A2C4D">
      <w:r w:rsidRPr="00242D6F">
        <w:tab/>
        <w:t xml:space="preserve">Ce Projet, </w:t>
      </w:r>
      <w:r w:rsidR="00C72269" w:rsidRPr="00242D6F">
        <w:t>réalisé par Saas SBAT, Marius DIGUAT-MATEUS et Albert Royer</w:t>
      </w:r>
      <w:r w:rsidR="00311289" w:rsidRPr="00242D6F">
        <w:t xml:space="preserve"> dans le cadre de l’UV IA41 a pour objectif de mobiliser nos compétences </w:t>
      </w:r>
      <w:r w:rsidR="007D291D" w:rsidRPr="00242D6F">
        <w:t>développées le long de ce semestre d’Automne 2022</w:t>
      </w:r>
      <w:r w:rsidR="00253A3E" w:rsidRPr="00242D6F">
        <w:t xml:space="preserve"> en intelligence artificielle</w:t>
      </w:r>
      <w:r w:rsidR="00FC3330" w:rsidRPr="00242D6F">
        <w:t xml:space="preserve">. Nous avons </w:t>
      </w:r>
      <w:r w:rsidR="00242D6F" w:rsidRPr="00242D6F">
        <w:t>choisi</w:t>
      </w:r>
      <w:r w:rsidR="00FC3330" w:rsidRPr="00242D6F">
        <w:t xml:space="preserve"> de traiter deux sujets : dans un premier temps nous </w:t>
      </w:r>
      <w:r w:rsidR="003A2C4D" w:rsidRPr="00242D6F">
        <w:t xml:space="preserve">verrons </w:t>
      </w:r>
      <w:r w:rsidR="003A2C4D" w:rsidRPr="00242D6F">
        <w:rPr>
          <w:rStyle w:val="Rfrenceintense"/>
        </w:rPr>
        <w:t>L’IQ</w:t>
      </w:r>
      <w:r w:rsidR="00F25986" w:rsidRPr="00242D6F">
        <w:rPr>
          <w:rStyle w:val="Rfrenceintense"/>
        </w:rPr>
        <w:t xml:space="preserve"> Puzzler Pro</w:t>
      </w:r>
      <w:r w:rsidR="003A2C4D" w:rsidRPr="00242D6F">
        <w:t>, puis nous verrons ensuite le jeu du</w:t>
      </w:r>
      <w:r w:rsidR="003A2C4D" w:rsidRPr="00242D6F">
        <w:rPr>
          <w:rStyle w:val="Rfrenceintense"/>
        </w:rPr>
        <w:t xml:space="preserve"> TEEKO</w:t>
      </w:r>
      <w:r w:rsidR="003A2C4D" w:rsidRPr="00242D6F">
        <w:t>.</w:t>
      </w:r>
    </w:p>
    <w:p w14:paraId="4840A452" w14:textId="6C42303A" w:rsidR="00313F03" w:rsidRPr="00242D6F" w:rsidRDefault="00086F68" w:rsidP="00AB11DA">
      <w:pPr>
        <w:pStyle w:val="Titre1"/>
      </w:pPr>
      <w:bookmarkStart w:id="2" w:name="_Toc120547563"/>
      <w:r w:rsidRPr="00242D6F">
        <w:t>IQ Puzzler Pro</w:t>
      </w:r>
      <w:bookmarkEnd w:id="2"/>
    </w:p>
    <w:p w14:paraId="54E0C98E" w14:textId="15AFAF23" w:rsidR="00157E3F" w:rsidRDefault="008821DC" w:rsidP="003654EB">
      <w:pPr>
        <w:pStyle w:val="Titre2"/>
        <w:numPr>
          <w:ilvl w:val="0"/>
          <w:numId w:val="3"/>
        </w:numPr>
      </w:pPr>
      <w:bookmarkStart w:id="3" w:name="_Toc120547564"/>
      <w:r>
        <w:t>Choix</w:t>
      </w:r>
      <w:bookmarkEnd w:id="3"/>
      <w:r>
        <w:t xml:space="preserve"> </w:t>
      </w:r>
    </w:p>
    <w:p w14:paraId="7C4E01BB" w14:textId="4F35DC1A" w:rsidR="005030F4" w:rsidRDefault="008D7EC2" w:rsidP="005030F4">
      <w:pPr>
        <w:ind w:firstLine="360"/>
      </w:pPr>
      <w:r>
        <w:t>Notre premier défi</w:t>
      </w:r>
      <w:r w:rsidR="005030F4">
        <w:t xml:space="preserve"> a été de programmer le jeu </w:t>
      </w:r>
      <w:r w:rsidR="005030F4">
        <w:t>de L’IQ puzzler</w:t>
      </w:r>
      <w:r w:rsidR="00F11D03">
        <w:t> :</w:t>
      </w:r>
      <w:r w:rsidR="00124210">
        <w:t xml:space="preserve"> à l’aide de </w:t>
      </w:r>
      <w:r w:rsidR="00124210" w:rsidRPr="00124210">
        <w:rPr>
          <w:rStyle w:val="Rfrencelgre"/>
        </w:rPr>
        <w:t>Python</w:t>
      </w:r>
      <w:r w:rsidR="00124210">
        <w:t xml:space="preserve"> et de </w:t>
      </w:r>
      <w:proofErr w:type="spellStart"/>
      <w:r w:rsidR="00124210" w:rsidRPr="0081123F">
        <w:rPr>
          <w:rStyle w:val="Rfrencelgre"/>
        </w:rPr>
        <w:t>TKinter</w:t>
      </w:r>
      <w:proofErr w:type="spellEnd"/>
      <w:r w:rsidR="005030F4">
        <w:t xml:space="preserve">, nous y avons cependant rajouté quelques </w:t>
      </w:r>
      <w:r w:rsidR="004876D7">
        <w:t>fonctionnalités</w:t>
      </w:r>
      <w:r w:rsidR="00014A8B">
        <w:t xml:space="preserve"> : </w:t>
      </w:r>
    </w:p>
    <w:p w14:paraId="7D86F78B" w14:textId="78D355C7" w:rsidR="00014A8B" w:rsidRDefault="00014A8B" w:rsidP="00014A8B">
      <w:pPr>
        <w:pStyle w:val="Paragraphedeliste"/>
        <w:numPr>
          <w:ilvl w:val="0"/>
          <w:numId w:val="5"/>
        </w:numPr>
      </w:pPr>
      <w:r>
        <w:t xml:space="preserve">Les </w:t>
      </w:r>
      <w:r w:rsidR="006805E3">
        <w:t>pièces</w:t>
      </w:r>
      <w:r>
        <w:t xml:space="preserve"> sont </w:t>
      </w:r>
      <w:r w:rsidR="006805E3">
        <w:t>créées</w:t>
      </w:r>
      <w:r>
        <w:t xml:space="preserve"> </w:t>
      </w:r>
      <w:r w:rsidR="006805E3">
        <w:t>aléatoirement</w:t>
      </w:r>
    </w:p>
    <w:p w14:paraId="37D2D68E" w14:textId="4D0BD4E6" w:rsidR="00014A8B" w:rsidRDefault="006805E3" w:rsidP="00014A8B">
      <w:pPr>
        <w:pStyle w:val="Paragraphedeliste"/>
        <w:numPr>
          <w:ilvl w:val="0"/>
          <w:numId w:val="5"/>
        </w:numPr>
      </w:pPr>
      <w:r>
        <w:t>La taille de la grille est personnalisable</w:t>
      </w:r>
    </w:p>
    <w:p w14:paraId="64A254CB" w14:textId="177798F1" w:rsidR="00466717" w:rsidRDefault="00260512" w:rsidP="00014A8B">
      <w:pPr>
        <w:pStyle w:val="Paragraphedeliste"/>
        <w:numPr>
          <w:ilvl w:val="0"/>
          <w:numId w:val="5"/>
        </w:numPr>
      </w:pPr>
      <w:r>
        <w:t xml:space="preserve">La grille doit être initialisée avec des pièces </w:t>
      </w:r>
      <w:r w:rsidR="00F62EB8">
        <w:t>inamovibles</w:t>
      </w:r>
    </w:p>
    <w:p w14:paraId="5A4D2A75" w14:textId="28E991C0" w:rsidR="00F62EB8" w:rsidRDefault="00323CCB" w:rsidP="00014A8B">
      <w:pPr>
        <w:pStyle w:val="Paragraphedeliste"/>
        <w:numPr>
          <w:ilvl w:val="0"/>
          <w:numId w:val="5"/>
        </w:numPr>
      </w:pPr>
      <w:r>
        <w:t xml:space="preserve">Les </w:t>
      </w:r>
      <w:r w:rsidR="00F11D03">
        <w:t>pièces</w:t>
      </w:r>
      <w:r>
        <w:t xml:space="preserve"> doivent pouvoir être tournées</w:t>
      </w:r>
    </w:p>
    <w:p w14:paraId="5FE28CDC" w14:textId="77777777" w:rsidR="00F11D03" w:rsidRDefault="00F11D03" w:rsidP="00F11D03"/>
    <w:p w14:paraId="06F823AF" w14:textId="3CFB9C45" w:rsidR="008D7EC2" w:rsidRPr="007357AE" w:rsidRDefault="008D7EC2" w:rsidP="008D7EC2"/>
    <w:p w14:paraId="659766C2" w14:textId="77777777" w:rsidR="005030F4" w:rsidRPr="005030F4" w:rsidRDefault="005030F4" w:rsidP="005030F4"/>
    <w:p w14:paraId="278E87F3" w14:textId="7FD68204" w:rsidR="004A6312" w:rsidRPr="00242D6F" w:rsidRDefault="002A048D" w:rsidP="003654EB">
      <w:pPr>
        <w:pStyle w:val="Titre2"/>
        <w:numPr>
          <w:ilvl w:val="0"/>
          <w:numId w:val="3"/>
        </w:numPr>
      </w:pPr>
      <w:bookmarkStart w:id="4" w:name="_Toc120545496"/>
      <w:bookmarkStart w:id="5" w:name="_Toc120547565"/>
      <w:r w:rsidRPr="00242D6F">
        <w:t>Analyse du problème</w:t>
      </w:r>
      <w:bookmarkEnd w:id="4"/>
      <w:bookmarkEnd w:id="5"/>
    </w:p>
    <w:p w14:paraId="15FB0DF2" w14:textId="55EBC0DB" w:rsidR="00BE7A2B" w:rsidRDefault="00BB3115" w:rsidP="003654EB">
      <w:pPr>
        <w:pStyle w:val="Titre2"/>
        <w:numPr>
          <w:ilvl w:val="0"/>
          <w:numId w:val="3"/>
        </w:numPr>
      </w:pPr>
      <w:bookmarkStart w:id="6" w:name="_Toc120545497"/>
      <w:bookmarkStart w:id="7" w:name="_Toc120547566"/>
      <w:r w:rsidRPr="00242D6F">
        <w:t>Génération</w:t>
      </w:r>
      <w:bookmarkEnd w:id="6"/>
      <w:bookmarkEnd w:id="7"/>
    </w:p>
    <w:p w14:paraId="073F1F17" w14:textId="46BB9834" w:rsidR="00BB3115" w:rsidRPr="00242D6F" w:rsidRDefault="0084457C" w:rsidP="003654EB">
      <w:pPr>
        <w:pStyle w:val="Titre2"/>
        <w:numPr>
          <w:ilvl w:val="0"/>
          <w:numId w:val="3"/>
        </w:numPr>
      </w:pPr>
      <w:bookmarkStart w:id="8" w:name="_Toc120545498"/>
      <w:bookmarkStart w:id="9" w:name="_Toc120547567"/>
      <w:r w:rsidRPr="00242D6F">
        <w:t>Résolution</w:t>
      </w:r>
      <w:bookmarkEnd w:id="8"/>
      <w:bookmarkEnd w:id="9"/>
    </w:p>
    <w:p w14:paraId="077036B0" w14:textId="2101B6B6" w:rsidR="00762E1C" w:rsidRPr="00242D6F" w:rsidRDefault="0068753E" w:rsidP="003654EB">
      <w:pPr>
        <w:pStyle w:val="Titre2"/>
        <w:numPr>
          <w:ilvl w:val="0"/>
          <w:numId w:val="3"/>
        </w:numPr>
      </w:pPr>
      <w:bookmarkStart w:id="10" w:name="_Toc120545499"/>
      <w:bookmarkStart w:id="11" w:name="_Toc120547568"/>
      <w:r w:rsidRPr="00242D6F">
        <w:t>Résultats</w:t>
      </w:r>
      <w:bookmarkEnd w:id="10"/>
      <w:bookmarkEnd w:id="11"/>
    </w:p>
    <w:p w14:paraId="63F53E9B" w14:textId="0AE4E0E3" w:rsidR="0068753E" w:rsidRPr="00242D6F" w:rsidRDefault="009658B4" w:rsidP="003654EB">
      <w:pPr>
        <w:pStyle w:val="Titre2"/>
        <w:numPr>
          <w:ilvl w:val="0"/>
          <w:numId w:val="3"/>
        </w:numPr>
      </w:pPr>
      <w:bookmarkStart w:id="12" w:name="_Toc120545500"/>
      <w:bookmarkStart w:id="13" w:name="_Toc120547569"/>
      <w:r w:rsidRPr="00242D6F">
        <w:t>Améliorations</w:t>
      </w:r>
      <w:bookmarkEnd w:id="12"/>
      <w:bookmarkEnd w:id="13"/>
    </w:p>
    <w:p w14:paraId="40B1034E" w14:textId="77777777" w:rsidR="00762E1C" w:rsidRPr="00242D6F" w:rsidRDefault="00762E1C" w:rsidP="00D702C0"/>
    <w:p w14:paraId="67CDA25C" w14:textId="1519FD98" w:rsidR="00FE7D06" w:rsidRPr="00242D6F" w:rsidRDefault="00FE7D06" w:rsidP="00AB11DA">
      <w:pPr>
        <w:pStyle w:val="Titre1"/>
      </w:pPr>
      <w:bookmarkStart w:id="14" w:name="_Toc120547570"/>
      <w:proofErr w:type="spellStart"/>
      <w:r w:rsidRPr="00242D6F">
        <w:t>Teeko</w:t>
      </w:r>
      <w:bookmarkEnd w:id="14"/>
      <w:proofErr w:type="spellEnd"/>
    </w:p>
    <w:p w14:paraId="46719ACA" w14:textId="77777777" w:rsidR="00FE7D06" w:rsidRPr="00242D6F" w:rsidRDefault="00FE7D06" w:rsidP="003654EB">
      <w:pPr>
        <w:pStyle w:val="Titre2"/>
        <w:numPr>
          <w:ilvl w:val="0"/>
          <w:numId w:val="4"/>
        </w:numPr>
      </w:pPr>
      <w:bookmarkStart w:id="15" w:name="_Toc120545502"/>
      <w:bookmarkStart w:id="16" w:name="_Toc120547571"/>
      <w:r w:rsidRPr="00242D6F">
        <w:t>Présentation du sujet</w:t>
      </w:r>
      <w:bookmarkEnd w:id="15"/>
      <w:bookmarkEnd w:id="16"/>
    </w:p>
    <w:p w14:paraId="0F4BFF2B" w14:textId="77777777" w:rsidR="00FE7D06" w:rsidRPr="00242D6F" w:rsidRDefault="00FE7D06" w:rsidP="003654EB">
      <w:pPr>
        <w:pStyle w:val="Titre2"/>
        <w:numPr>
          <w:ilvl w:val="0"/>
          <w:numId w:val="4"/>
        </w:numPr>
      </w:pPr>
      <w:bookmarkStart w:id="17" w:name="_Toc120545503"/>
      <w:bookmarkStart w:id="18" w:name="_Toc120547572"/>
      <w:r w:rsidRPr="00242D6F">
        <w:t>Analyse du problème</w:t>
      </w:r>
      <w:bookmarkEnd w:id="17"/>
      <w:bookmarkEnd w:id="18"/>
    </w:p>
    <w:p w14:paraId="7188C88B" w14:textId="77777777" w:rsidR="00FE7D06" w:rsidRPr="00242D6F" w:rsidRDefault="00FE7D06" w:rsidP="003654EB">
      <w:pPr>
        <w:pStyle w:val="Titre2"/>
        <w:numPr>
          <w:ilvl w:val="0"/>
          <w:numId w:val="4"/>
        </w:numPr>
      </w:pPr>
      <w:bookmarkStart w:id="19" w:name="_Toc120545504"/>
      <w:bookmarkStart w:id="20" w:name="_Toc120547573"/>
      <w:r w:rsidRPr="00242D6F">
        <w:t>Génération</w:t>
      </w:r>
      <w:bookmarkEnd w:id="19"/>
      <w:bookmarkEnd w:id="20"/>
    </w:p>
    <w:p w14:paraId="278277FB" w14:textId="77777777" w:rsidR="00FE7D06" w:rsidRPr="00242D6F" w:rsidRDefault="00FE7D06" w:rsidP="003654EB">
      <w:pPr>
        <w:pStyle w:val="Titre2"/>
        <w:numPr>
          <w:ilvl w:val="0"/>
          <w:numId w:val="4"/>
        </w:numPr>
      </w:pPr>
      <w:bookmarkStart w:id="21" w:name="_Toc120545505"/>
      <w:bookmarkStart w:id="22" w:name="_Toc120547574"/>
      <w:r w:rsidRPr="00242D6F">
        <w:t>Résolution</w:t>
      </w:r>
      <w:bookmarkEnd w:id="21"/>
      <w:bookmarkEnd w:id="22"/>
    </w:p>
    <w:p w14:paraId="534198D9" w14:textId="77777777" w:rsidR="00FE7D06" w:rsidRPr="00242D6F" w:rsidRDefault="00FE7D06" w:rsidP="003654EB">
      <w:pPr>
        <w:pStyle w:val="Titre2"/>
        <w:numPr>
          <w:ilvl w:val="0"/>
          <w:numId w:val="4"/>
        </w:numPr>
      </w:pPr>
      <w:bookmarkStart w:id="23" w:name="_Toc120545506"/>
      <w:bookmarkStart w:id="24" w:name="_Toc120547575"/>
      <w:r w:rsidRPr="00242D6F">
        <w:t>Résultats</w:t>
      </w:r>
      <w:bookmarkEnd w:id="23"/>
      <w:bookmarkEnd w:id="24"/>
    </w:p>
    <w:p w14:paraId="16918D4F" w14:textId="77777777" w:rsidR="00FE7D06" w:rsidRPr="00242D6F" w:rsidRDefault="00FE7D06" w:rsidP="003654EB">
      <w:pPr>
        <w:pStyle w:val="Titre2"/>
        <w:numPr>
          <w:ilvl w:val="0"/>
          <w:numId w:val="4"/>
        </w:numPr>
      </w:pPr>
      <w:bookmarkStart w:id="25" w:name="_Toc120545507"/>
      <w:bookmarkStart w:id="26" w:name="_Toc120547576"/>
      <w:r w:rsidRPr="00242D6F">
        <w:t>Améliorations</w:t>
      </w:r>
      <w:bookmarkEnd w:id="25"/>
      <w:bookmarkEnd w:id="26"/>
    </w:p>
    <w:p w14:paraId="2161C5E2" w14:textId="77777777" w:rsidR="00FE7D06" w:rsidRDefault="00FE7D06" w:rsidP="00FE7D06"/>
    <w:p w14:paraId="30E606A4" w14:textId="77777777" w:rsidR="00224887" w:rsidRDefault="00224887" w:rsidP="00FE7D06"/>
    <w:p w14:paraId="3476A5DE" w14:textId="476894F3" w:rsidR="00224887" w:rsidRPr="00242D6F" w:rsidRDefault="00224887" w:rsidP="00224887">
      <w:pPr>
        <w:pStyle w:val="Titre1"/>
      </w:pPr>
      <w:bookmarkStart w:id="27" w:name="_Toc120547577"/>
      <w:r>
        <w:t>Conclusion</w:t>
      </w:r>
      <w:bookmarkEnd w:id="27"/>
    </w:p>
    <w:sectPr w:rsidR="00224887" w:rsidRPr="00242D6F" w:rsidSect="00B40663"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9D65" w14:textId="77777777" w:rsidR="00B40663" w:rsidRDefault="00B40663" w:rsidP="00B40663">
      <w:pPr>
        <w:spacing w:after="0" w:line="240" w:lineRule="auto"/>
      </w:pPr>
      <w:r>
        <w:separator/>
      </w:r>
    </w:p>
  </w:endnote>
  <w:endnote w:type="continuationSeparator" w:id="0">
    <w:p w14:paraId="57EA5808" w14:textId="77777777" w:rsidR="00B40663" w:rsidRDefault="00B40663" w:rsidP="00B4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DE1D" w14:textId="52F8012D" w:rsidR="00B40663" w:rsidRDefault="00B40663">
    <w:pPr>
      <w:pStyle w:val="Pieddepage"/>
    </w:pPr>
    <w:sdt>
      <w:sdtPr>
        <w:alias w:val="Auteur "/>
        <w:tag w:val=""/>
        <w:id w:val="344064184"/>
        <w:placeholder>
          <w:docPart w:val="1663FE523F19449197CB0F4023C7F29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40663">
          <w:t>Saad SBAT</w:t>
        </w:r>
        <w:r>
          <w:t xml:space="preserve">, </w:t>
        </w:r>
        <w:r w:rsidRPr="00B40663">
          <w:t>Marius DIGUAT-MATEUS</w:t>
        </w:r>
        <w:r>
          <w:t xml:space="preserve">, </w:t>
        </w:r>
        <w:r w:rsidRPr="00FB6928">
          <w:t>Albert ROYER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2A27" w14:textId="77777777" w:rsidR="00B40663" w:rsidRDefault="00B40663" w:rsidP="00B40663">
      <w:pPr>
        <w:spacing w:after="0" w:line="240" w:lineRule="auto"/>
      </w:pPr>
      <w:r>
        <w:separator/>
      </w:r>
    </w:p>
  </w:footnote>
  <w:footnote w:type="continuationSeparator" w:id="0">
    <w:p w14:paraId="2313C0FD" w14:textId="77777777" w:rsidR="00B40663" w:rsidRDefault="00B40663" w:rsidP="00B40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0A0"/>
    <w:multiLevelType w:val="hybridMultilevel"/>
    <w:tmpl w:val="306E68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C44D5"/>
    <w:multiLevelType w:val="hybridMultilevel"/>
    <w:tmpl w:val="C40EFCB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843"/>
    <w:multiLevelType w:val="hybridMultilevel"/>
    <w:tmpl w:val="229E6D1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22D6C"/>
    <w:multiLevelType w:val="hybridMultilevel"/>
    <w:tmpl w:val="3E92DD3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B1C36"/>
    <w:multiLevelType w:val="hybridMultilevel"/>
    <w:tmpl w:val="229E6D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57597">
    <w:abstractNumId w:val="4"/>
  </w:num>
  <w:num w:numId="2" w16cid:durableId="1698579143">
    <w:abstractNumId w:val="2"/>
  </w:num>
  <w:num w:numId="3" w16cid:durableId="1744520390">
    <w:abstractNumId w:val="3"/>
  </w:num>
  <w:num w:numId="4" w16cid:durableId="1309676464">
    <w:abstractNumId w:val="1"/>
  </w:num>
  <w:num w:numId="5" w16cid:durableId="141112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01"/>
    <w:rsid w:val="00014A8B"/>
    <w:rsid w:val="00063354"/>
    <w:rsid w:val="00086F68"/>
    <w:rsid w:val="000B3E5A"/>
    <w:rsid w:val="00124210"/>
    <w:rsid w:val="00157E3F"/>
    <w:rsid w:val="002002F3"/>
    <w:rsid w:val="00223D0A"/>
    <w:rsid w:val="00224887"/>
    <w:rsid w:val="00242D6F"/>
    <w:rsid w:val="00253A3E"/>
    <w:rsid w:val="00255582"/>
    <w:rsid w:val="00260512"/>
    <w:rsid w:val="002A048D"/>
    <w:rsid w:val="00311289"/>
    <w:rsid w:val="00313F03"/>
    <w:rsid w:val="00323CCB"/>
    <w:rsid w:val="003654EB"/>
    <w:rsid w:val="003A0622"/>
    <w:rsid w:val="003A2C4D"/>
    <w:rsid w:val="003A3233"/>
    <w:rsid w:val="003C1A3E"/>
    <w:rsid w:val="00466717"/>
    <w:rsid w:val="004876D7"/>
    <w:rsid w:val="004A6312"/>
    <w:rsid w:val="005030F4"/>
    <w:rsid w:val="00592F33"/>
    <w:rsid w:val="005966DC"/>
    <w:rsid w:val="005F2E6A"/>
    <w:rsid w:val="0064093B"/>
    <w:rsid w:val="006805E3"/>
    <w:rsid w:val="0068753E"/>
    <w:rsid w:val="007357AE"/>
    <w:rsid w:val="00762E1C"/>
    <w:rsid w:val="007D291D"/>
    <w:rsid w:val="007D53AE"/>
    <w:rsid w:val="0081123F"/>
    <w:rsid w:val="008117B6"/>
    <w:rsid w:val="0084457C"/>
    <w:rsid w:val="008673B1"/>
    <w:rsid w:val="008821DC"/>
    <w:rsid w:val="008918D7"/>
    <w:rsid w:val="008D7EC2"/>
    <w:rsid w:val="00925CF6"/>
    <w:rsid w:val="009658B4"/>
    <w:rsid w:val="009B6870"/>
    <w:rsid w:val="00A94501"/>
    <w:rsid w:val="00AB11DA"/>
    <w:rsid w:val="00B40663"/>
    <w:rsid w:val="00BB3115"/>
    <w:rsid w:val="00BE7A2B"/>
    <w:rsid w:val="00C72269"/>
    <w:rsid w:val="00D60A64"/>
    <w:rsid w:val="00D702C0"/>
    <w:rsid w:val="00F11D03"/>
    <w:rsid w:val="00F25986"/>
    <w:rsid w:val="00F325E9"/>
    <w:rsid w:val="00F411A0"/>
    <w:rsid w:val="00F62EB8"/>
    <w:rsid w:val="00FC3330"/>
    <w:rsid w:val="00F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DACAD"/>
  <w15:chartTrackingRefBased/>
  <w15:docId w15:val="{E463B19F-0B6B-40BE-B150-5EEAA546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F33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65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0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4EB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200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02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654EB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409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BE7A2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D53AE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D53AE"/>
    <w:pPr>
      <w:spacing w:before="120" w:after="0"/>
      <w:ind w:left="220"/>
      <w:jc w:val="left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7D53AE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D53AE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D53AE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D53AE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D53AE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D53AE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D53AE"/>
    <w:pPr>
      <w:spacing w:after="0"/>
      <w:ind w:left="1760"/>
      <w:jc w:val="left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D53AE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17B6"/>
    <w:pPr>
      <w:jc w:val="left"/>
      <w:outlineLvl w:val="9"/>
    </w:pPr>
    <w:rPr>
      <w:lang w:eastAsia="fr-FR"/>
    </w:rPr>
  </w:style>
  <w:style w:type="character" w:styleId="Textedelespacerserv">
    <w:name w:val="Placeholder Text"/>
    <w:basedOn w:val="Policepardfaut"/>
    <w:uiPriority w:val="99"/>
    <w:semiHidden/>
    <w:rsid w:val="008918D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40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66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40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663"/>
    <w:rPr>
      <w:lang w:val="en-US"/>
    </w:rPr>
  </w:style>
  <w:style w:type="character" w:styleId="Rfrenceintense">
    <w:name w:val="Intense Reference"/>
    <w:basedOn w:val="Policepardfaut"/>
    <w:uiPriority w:val="32"/>
    <w:qFormat/>
    <w:rsid w:val="003A2C4D"/>
    <w:rPr>
      <w:b/>
      <w:bCs/>
      <w:smallCaps/>
      <w:color w:val="4472C4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12421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63FE523F19449197CB0F4023C7F2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F56E22-767F-4957-8E15-0ACCC016073B}"/>
      </w:docPartPr>
      <w:docPartBody>
        <w:p w:rsidR="00000000" w:rsidRDefault="006B3983" w:rsidP="006B3983">
          <w:pPr>
            <w:pStyle w:val="1663FE523F19449197CB0F4023C7F29A"/>
          </w:pPr>
          <w:r w:rsidRPr="003C2E8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83"/>
    <w:rsid w:val="006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B3983"/>
    <w:rPr>
      <w:color w:val="808080"/>
    </w:rPr>
  </w:style>
  <w:style w:type="paragraph" w:customStyle="1" w:styleId="C1A31331AC6A468E9CAA2D8FC96B3A19">
    <w:name w:val="C1A31331AC6A468E9CAA2D8FC96B3A19"/>
    <w:rsid w:val="006B3983"/>
  </w:style>
  <w:style w:type="paragraph" w:customStyle="1" w:styleId="2D0153D1D43A48FE9A376A71D2A35130">
    <w:name w:val="2D0153D1D43A48FE9A376A71D2A35130"/>
    <w:rsid w:val="006B3983"/>
  </w:style>
  <w:style w:type="paragraph" w:customStyle="1" w:styleId="A3EBB38C61334D1FBE8F1175B5185E29">
    <w:name w:val="A3EBB38C61334D1FBE8F1175B5185E29"/>
    <w:rsid w:val="006B3983"/>
  </w:style>
  <w:style w:type="paragraph" w:customStyle="1" w:styleId="07B88C5C44054D2AA1D77BD447BD929C">
    <w:name w:val="07B88C5C44054D2AA1D77BD447BD929C"/>
    <w:rsid w:val="006B3983"/>
  </w:style>
  <w:style w:type="paragraph" w:customStyle="1" w:styleId="85707B8237534B7EB494EE19BB064CD8">
    <w:name w:val="85707B8237534B7EB494EE19BB064CD8"/>
    <w:rsid w:val="006B3983"/>
  </w:style>
  <w:style w:type="paragraph" w:customStyle="1" w:styleId="2E998972290D4816B8A4C42BF7FC5A7E">
    <w:name w:val="2E998972290D4816B8A4C42BF7FC5A7E"/>
    <w:rsid w:val="006B3983"/>
  </w:style>
  <w:style w:type="paragraph" w:customStyle="1" w:styleId="1663FE523F19449197CB0F4023C7F29A">
    <w:name w:val="1663FE523F19449197CB0F4023C7F29A"/>
    <w:rsid w:val="006B3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92682-0160-4641-A8D2-179D8D03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SBAT, Marius DIGUAT-MATEUS, Albert ROYER</dc:creator>
  <cp:keywords/>
  <dc:description/>
  <cp:lastModifiedBy>Albert ROYER</cp:lastModifiedBy>
  <cp:revision>57</cp:revision>
  <dcterms:created xsi:type="dcterms:W3CDTF">2022-11-28T15:17:00Z</dcterms:created>
  <dcterms:modified xsi:type="dcterms:W3CDTF">2022-11-28T16:06:00Z</dcterms:modified>
</cp:coreProperties>
</file>