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692A59" w14:textId="4D0961EF" w:rsidR="0098243B" w:rsidRPr="00FF2368" w:rsidRDefault="00FF2368" w:rsidP="00097392">
      <w:pPr>
        <w:tabs>
          <w:tab w:val="left" w:pos="4189"/>
        </w:tabs>
        <w:spacing w:line="276" w:lineRule="auto"/>
        <w:jc w:val="center"/>
        <w:rPr>
          <w:rFonts w:ascii="Franklin Gothic Medium" w:hAnsi="Franklin Gothic Medium"/>
          <w:sz w:val="72"/>
          <w:szCs w:val="72"/>
          <w:lang w:val="en-US"/>
        </w:rPr>
      </w:pPr>
      <w:r w:rsidRPr="00FF2368">
        <w:rPr>
          <w:rFonts w:ascii="Franklin Gothic Medium" w:hAnsi="Franklin Gothic Medium"/>
          <w:sz w:val="72"/>
          <w:szCs w:val="72"/>
          <w:lang w:val="en-US"/>
        </w:rPr>
        <w:t>Release Notes</w:t>
      </w:r>
    </w:p>
    <w:p w14:paraId="03F25DD9" w14:textId="1F963B00" w:rsidR="00A03FDB" w:rsidRPr="00A37562" w:rsidRDefault="00FF2368" w:rsidP="00097392">
      <w:pPr>
        <w:tabs>
          <w:tab w:val="left" w:pos="4189"/>
        </w:tabs>
        <w:spacing w:line="276" w:lineRule="auto"/>
        <w:jc w:val="center"/>
        <w:rPr>
          <w:rFonts w:ascii="Franklin Gothic Medium" w:hAnsi="Franklin Gothic Medium"/>
          <w:sz w:val="40"/>
          <w:szCs w:val="40"/>
          <w:lang w:val="en-US"/>
        </w:rPr>
      </w:pPr>
      <w:r w:rsidRPr="00A37562">
        <w:rPr>
          <w:rFonts w:ascii="Franklin Gothic Medium" w:hAnsi="Franklin Gothic Medium"/>
          <w:sz w:val="40"/>
          <w:szCs w:val="40"/>
          <w:lang w:val="en-US"/>
        </w:rPr>
        <w:t>for version 1.</w:t>
      </w:r>
      <w:r w:rsidR="00D839ED">
        <w:rPr>
          <w:rFonts w:ascii="Franklin Gothic Medium" w:hAnsi="Franklin Gothic Medium"/>
          <w:sz w:val="40"/>
          <w:szCs w:val="40"/>
          <w:lang w:val="en-US"/>
        </w:rPr>
        <w:t>1</w:t>
      </w:r>
      <w:r w:rsidRPr="00A37562">
        <w:rPr>
          <w:rFonts w:ascii="Franklin Gothic Medium" w:hAnsi="Franklin Gothic Medium"/>
          <w:sz w:val="40"/>
          <w:szCs w:val="40"/>
          <w:lang w:val="en-US"/>
        </w:rPr>
        <w:t>.0</w:t>
      </w:r>
    </w:p>
    <w:p w14:paraId="2AA94DFF" w14:textId="23C89E27" w:rsidR="0098243B" w:rsidRPr="00A37562" w:rsidRDefault="00A03FDB" w:rsidP="00097392">
      <w:pPr>
        <w:tabs>
          <w:tab w:val="left" w:pos="4189"/>
        </w:tabs>
        <w:spacing w:line="276" w:lineRule="auto"/>
        <w:jc w:val="center"/>
        <w:rPr>
          <w:rFonts w:ascii="Ravie" w:hAnsi="Ravie"/>
          <w:sz w:val="160"/>
          <w:szCs w:val="160"/>
          <w:lang w:val="en-US"/>
        </w:rPr>
      </w:pPr>
      <w:r w:rsidRPr="00A37562">
        <w:rPr>
          <w:rFonts w:ascii="Franklin Gothic Book" w:hAnsi="Franklin Gothic Book"/>
          <w:i/>
          <w:iCs/>
          <w:sz w:val="24"/>
          <w:szCs w:val="24"/>
          <w:lang w:val="en-US"/>
        </w:rPr>
        <w:t>by Mariusz Malinka</w:t>
      </w:r>
      <w:r w:rsidR="0098243B" w:rsidRPr="00A37562">
        <w:rPr>
          <w:rFonts w:ascii="Ravie" w:hAnsi="Ravie"/>
          <w:sz w:val="160"/>
          <w:szCs w:val="160"/>
          <w:lang w:val="en-US"/>
        </w:rPr>
        <w:t xml:space="preserve"> </w:t>
      </w:r>
    </w:p>
    <w:p w14:paraId="6267F23E" w14:textId="77777777" w:rsidR="0098243B" w:rsidRPr="00A37562" w:rsidRDefault="0098243B" w:rsidP="00097392">
      <w:pPr>
        <w:tabs>
          <w:tab w:val="left" w:pos="4189"/>
        </w:tabs>
        <w:spacing w:line="276" w:lineRule="auto"/>
        <w:jc w:val="center"/>
        <w:rPr>
          <w:rFonts w:ascii="Ravie" w:hAnsi="Ravie"/>
          <w:sz w:val="144"/>
          <w:szCs w:val="144"/>
          <w:lang w:val="en-US"/>
        </w:rPr>
      </w:pPr>
    </w:p>
    <w:p w14:paraId="52B6B8A1" w14:textId="472896BA" w:rsidR="006B19EE" w:rsidRPr="00A37562" w:rsidRDefault="0098243B" w:rsidP="00097392">
      <w:pPr>
        <w:tabs>
          <w:tab w:val="left" w:pos="4189"/>
        </w:tabs>
        <w:spacing w:line="276" w:lineRule="auto"/>
        <w:jc w:val="center"/>
        <w:rPr>
          <w:rFonts w:ascii="Ravie" w:hAnsi="Ravie"/>
          <w:sz w:val="144"/>
          <w:szCs w:val="144"/>
          <w:lang w:val="en-US"/>
        </w:rPr>
      </w:pPr>
      <w:r w:rsidRPr="00A37562">
        <w:rPr>
          <w:rFonts w:ascii="Ravie" w:hAnsi="Ravie"/>
          <w:sz w:val="144"/>
          <w:szCs w:val="144"/>
          <w:lang w:val="en-US"/>
        </w:rPr>
        <w:t>ICE</w:t>
      </w:r>
    </w:p>
    <w:p w14:paraId="47E0E9E7" w14:textId="77777777" w:rsidR="00044D94" w:rsidRPr="00A37562" w:rsidRDefault="006B19EE" w:rsidP="00097392">
      <w:pPr>
        <w:spacing w:line="276" w:lineRule="auto"/>
        <w:rPr>
          <w:rFonts w:ascii="Ravie" w:hAnsi="Ravie"/>
          <w:sz w:val="144"/>
          <w:szCs w:val="144"/>
          <w:lang w:val="en-US"/>
        </w:rPr>
        <w:sectPr w:rsidR="00044D94" w:rsidRPr="00A37562" w:rsidSect="00A03FDB">
          <w:headerReference w:type="default" r:id="rId8"/>
          <w:footerReference w:type="default" r:id="rId9"/>
          <w:pgSz w:w="11906" w:h="16838" w:code="9"/>
          <w:pgMar w:top="851" w:right="851" w:bottom="851" w:left="851" w:header="567" w:footer="0" w:gutter="0"/>
          <w:cols w:space="708"/>
          <w:vAlign w:val="center"/>
          <w:docGrid w:linePitch="360"/>
        </w:sectPr>
      </w:pPr>
      <w:r w:rsidRPr="00A37562">
        <w:rPr>
          <w:rFonts w:ascii="Ravie" w:hAnsi="Ravie"/>
          <w:sz w:val="144"/>
          <w:szCs w:val="144"/>
          <w:lang w:val="en-US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pl-PL"/>
        </w:rPr>
        <w:id w:val="90410948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52E55E6" w14:textId="77777777" w:rsidR="00944B3D" w:rsidRDefault="00944B3D" w:rsidP="00A82C2E">
          <w:pPr>
            <w:pStyle w:val="Nagwekspisutreci"/>
            <w:spacing w:line="360" w:lineRule="auto"/>
          </w:pPr>
        </w:p>
        <w:p w14:paraId="08050063" w14:textId="0CCB7AAF" w:rsidR="00A37562" w:rsidRDefault="00A37562" w:rsidP="00A82C2E">
          <w:pPr>
            <w:pStyle w:val="Nagwekspisutreci"/>
            <w:spacing w:line="360" w:lineRule="auto"/>
          </w:pPr>
          <w:r>
            <w:t>Table of Contents</w:t>
          </w:r>
        </w:p>
        <w:p w14:paraId="781A1925" w14:textId="13CD0373" w:rsidR="00D839ED" w:rsidRDefault="00A82C2E">
          <w:pPr>
            <w:pStyle w:val="Spistreci1"/>
            <w:tabs>
              <w:tab w:val="right" w:leader="dot" w:pos="10194"/>
            </w:tabs>
            <w:rPr>
              <w:rFonts w:eastAsiaTheme="minorEastAsia"/>
              <w:noProof/>
              <w:lang w:eastAsia="pl-P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1249488" w:history="1">
            <w:r w:rsidR="00D839ED" w:rsidRPr="00C44F0B">
              <w:rPr>
                <w:rStyle w:val="Hipercze"/>
                <w:noProof/>
                <w:lang w:val="en-US"/>
              </w:rPr>
              <w:t>New features</w:t>
            </w:r>
            <w:r w:rsidR="00D839ED">
              <w:rPr>
                <w:noProof/>
                <w:webHidden/>
              </w:rPr>
              <w:tab/>
            </w:r>
            <w:r w:rsidR="00D839ED">
              <w:rPr>
                <w:noProof/>
                <w:webHidden/>
              </w:rPr>
              <w:fldChar w:fldCharType="begin"/>
            </w:r>
            <w:r w:rsidR="00D839ED">
              <w:rPr>
                <w:noProof/>
                <w:webHidden/>
              </w:rPr>
              <w:instrText xml:space="preserve"> PAGEREF _Toc131249488 \h </w:instrText>
            </w:r>
            <w:r w:rsidR="00D839ED">
              <w:rPr>
                <w:noProof/>
                <w:webHidden/>
              </w:rPr>
            </w:r>
            <w:r w:rsidR="00D839ED">
              <w:rPr>
                <w:noProof/>
                <w:webHidden/>
              </w:rPr>
              <w:fldChar w:fldCharType="separate"/>
            </w:r>
            <w:r w:rsidR="00003CBC">
              <w:rPr>
                <w:noProof/>
                <w:webHidden/>
              </w:rPr>
              <w:t>3</w:t>
            </w:r>
            <w:r w:rsidR="00D839ED">
              <w:rPr>
                <w:noProof/>
                <w:webHidden/>
              </w:rPr>
              <w:fldChar w:fldCharType="end"/>
            </w:r>
          </w:hyperlink>
        </w:p>
        <w:p w14:paraId="1C438BBE" w14:textId="1AA546FC" w:rsidR="00D839ED" w:rsidRDefault="00D839ED">
          <w:pPr>
            <w:pStyle w:val="Spistreci2"/>
            <w:tabs>
              <w:tab w:val="right" w:leader="dot" w:pos="10194"/>
            </w:tabs>
            <w:rPr>
              <w:rFonts w:eastAsiaTheme="minorEastAsia"/>
              <w:noProof/>
              <w:lang w:eastAsia="pl-PL"/>
            </w:rPr>
          </w:pPr>
          <w:hyperlink w:anchor="_Toc131249489" w:history="1">
            <w:r w:rsidRPr="00C44F0B">
              <w:rPr>
                <w:rStyle w:val="Hipercze"/>
                <w:noProof/>
                <w:lang w:val="en-US"/>
              </w:rPr>
              <w:t>CSV file format support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_Toc131249489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3CB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54AFB1" w14:textId="2564DE82" w:rsidR="00D839ED" w:rsidRDefault="00D839ED">
          <w:pPr>
            <w:pStyle w:val="Spistreci2"/>
            <w:tabs>
              <w:tab w:val="right" w:leader="dot" w:pos="10194"/>
            </w:tabs>
            <w:rPr>
              <w:rFonts w:eastAsiaTheme="minorEastAsia"/>
              <w:noProof/>
              <w:lang w:eastAsia="pl-PL"/>
            </w:rPr>
          </w:pPr>
          <w:hyperlink w:anchor="_Toc131249490" w:history="1">
            <w:r w:rsidRPr="00C44F0B">
              <w:rPr>
                <w:rStyle w:val="Hipercze"/>
                <w:noProof/>
                <w:lang w:val="en-US"/>
              </w:rPr>
              <w:t>Time-based calculation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_Toc131249490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3CB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E517EE" w14:textId="350974F1" w:rsidR="00D839ED" w:rsidRDefault="00D839ED">
          <w:pPr>
            <w:pStyle w:val="Spistreci2"/>
            <w:tabs>
              <w:tab w:val="right" w:leader="dot" w:pos="10194"/>
            </w:tabs>
            <w:rPr>
              <w:rFonts w:eastAsiaTheme="minorEastAsia"/>
              <w:noProof/>
              <w:lang w:eastAsia="pl-PL"/>
            </w:rPr>
          </w:pPr>
          <w:hyperlink w:anchor="_Toc131249491" w:history="1">
            <w:r w:rsidRPr="00C44F0B">
              <w:rPr>
                <w:rStyle w:val="Hipercze"/>
                <w:noProof/>
                <w:lang w:val="en-US"/>
              </w:rPr>
              <w:t>Day-based calculation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_Toc131249491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3CB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D3DE40" w14:textId="67894C13" w:rsidR="00D839ED" w:rsidRDefault="00D839ED">
          <w:pPr>
            <w:pStyle w:val="Spistreci1"/>
            <w:tabs>
              <w:tab w:val="right" w:leader="dot" w:pos="10194"/>
            </w:tabs>
            <w:rPr>
              <w:rFonts w:eastAsiaTheme="minorEastAsia"/>
              <w:noProof/>
              <w:lang w:eastAsia="pl-PL"/>
            </w:rPr>
          </w:pPr>
          <w:hyperlink w:anchor="_Toc131249492" w:history="1">
            <w:r w:rsidRPr="00C44F0B">
              <w:rPr>
                <w:rStyle w:val="Hipercze"/>
                <w:noProof/>
                <w:lang w:val="en-US"/>
              </w:rPr>
              <w:t>Enhancements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_Toc131249492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3CB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022075" w14:textId="20B5DAC0" w:rsidR="00D839ED" w:rsidRDefault="00D839ED">
          <w:pPr>
            <w:pStyle w:val="Spistreci2"/>
            <w:tabs>
              <w:tab w:val="right" w:leader="dot" w:pos="10194"/>
            </w:tabs>
            <w:rPr>
              <w:rFonts w:eastAsiaTheme="minorEastAsia"/>
              <w:noProof/>
              <w:lang w:eastAsia="pl-PL"/>
            </w:rPr>
          </w:pPr>
          <w:hyperlink w:anchor="_Toc131249493" w:history="1">
            <w:r w:rsidRPr="00C44F0B">
              <w:rPr>
                <w:rStyle w:val="Hipercze"/>
                <w:noProof/>
                <w:lang w:val="en-US"/>
              </w:rPr>
              <w:t>File format recognition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_Toc131249493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3CB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A3EEDC" w14:textId="381B9EA4" w:rsidR="00D839ED" w:rsidRDefault="00D839ED">
          <w:pPr>
            <w:pStyle w:val="Spistreci2"/>
            <w:tabs>
              <w:tab w:val="right" w:leader="dot" w:pos="10194"/>
            </w:tabs>
            <w:rPr>
              <w:rFonts w:eastAsiaTheme="minorEastAsia"/>
              <w:noProof/>
              <w:lang w:eastAsia="pl-PL"/>
            </w:rPr>
          </w:pPr>
          <w:hyperlink w:anchor="_Toc131249494" w:history="1">
            <w:r w:rsidRPr="00C44F0B">
              <w:rPr>
                <w:rStyle w:val="Hipercze"/>
                <w:noProof/>
                <w:lang w:val="en-US"/>
              </w:rPr>
              <w:t>Empty rows handling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_Toc131249494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3CBC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0F5D44" w14:textId="55DA2857" w:rsidR="00D839ED" w:rsidRDefault="00D839ED">
          <w:pPr>
            <w:pStyle w:val="Spistreci1"/>
            <w:tabs>
              <w:tab w:val="right" w:leader="dot" w:pos="10194"/>
            </w:tabs>
            <w:rPr>
              <w:rFonts w:eastAsiaTheme="minorEastAsia"/>
              <w:noProof/>
              <w:lang w:eastAsia="pl-PL"/>
            </w:rPr>
          </w:pPr>
          <w:hyperlink w:anchor="_Toc131249495" w:history="1">
            <w:r w:rsidRPr="00C44F0B">
              <w:rPr>
                <w:rStyle w:val="Hipercze"/>
                <w:noProof/>
                <w:lang w:val="en-US"/>
              </w:rPr>
              <w:t>Bug fixes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_Toc131249495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3CB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79D064" w14:textId="1C44F7DD" w:rsidR="00D839ED" w:rsidRDefault="00D839ED">
          <w:pPr>
            <w:pStyle w:val="Spistreci2"/>
            <w:tabs>
              <w:tab w:val="right" w:leader="dot" w:pos="10194"/>
            </w:tabs>
            <w:rPr>
              <w:rFonts w:eastAsiaTheme="minorEastAsia"/>
              <w:noProof/>
              <w:lang w:eastAsia="pl-PL"/>
            </w:rPr>
          </w:pPr>
          <w:hyperlink w:anchor="_Toc131249496" w:history="1">
            <w:r w:rsidRPr="00C44F0B">
              <w:rPr>
                <w:rStyle w:val="Hipercze"/>
                <w:noProof/>
                <w:lang w:val="en-US"/>
              </w:rPr>
              <w:t>Data boundaries correction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_Toc131249496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03CBC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EC9DAC" w14:textId="0B3C929A" w:rsidR="00A37562" w:rsidRPr="00A37562" w:rsidRDefault="00A82C2E" w:rsidP="00A82C2E">
          <w:pPr>
            <w:spacing w:line="360" w:lineRule="auto"/>
            <w:rPr>
              <w:lang w:val="en-US"/>
            </w:rPr>
          </w:pPr>
          <w:r>
            <w:fldChar w:fldCharType="end"/>
          </w:r>
        </w:p>
      </w:sdtContent>
    </w:sdt>
    <w:p w14:paraId="1B117E2B" w14:textId="762AE568" w:rsidR="007E01CB" w:rsidRDefault="00A37562" w:rsidP="007E01CB">
      <w:pPr>
        <w:rPr>
          <w:lang w:val="en-US"/>
        </w:rPr>
      </w:pPr>
      <w:r>
        <w:rPr>
          <w:lang w:val="en-US"/>
        </w:rPr>
        <w:br w:type="page"/>
      </w:r>
    </w:p>
    <w:p w14:paraId="66AFAFC1" w14:textId="77777777" w:rsidR="007E01CB" w:rsidRPr="007E01CB" w:rsidRDefault="007E01CB" w:rsidP="00241043">
      <w:pPr>
        <w:ind w:left="567" w:right="567"/>
        <w:rPr>
          <w:sz w:val="40"/>
          <w:szCs w:val="40"/>
          <w:lang w:val="en-US"/>
        </w:rPr>
      </w:pPr>
    </w:p>
    <w:p w14:paraId="21F99195" w14:textId="5236CADE" w:rsidR="00A37562" w:rsidRPr="00241043" w:rsidRDefault="00A37562" w:rsidP="00241043">
      <w:pPr>
        <w:pStyle w:val="Nagwek1"/>
        <w:spacing w:before="360" w:after="360"/>
        <w:ind w:left="567" w:right="567"/>
        <w:rPr>
          <w:u w:val="single"/>
          <w:lang w:val="en-US"/>
        </w:rPr>
      </w:pPr>
      <w:bookmarkStart w:id="0" w:name="_Toc131249488"/>
      <w:r w:rsidRPr="00241043">
        <w:rPr>
          <w:u w:val="single"/>
          <w:lang w:val="en-US"/>
        </w:rPr>
        <w:t>New features</w:t>
      </w:r>
      <w:bookmarkEnd w:id="0"/>
    </w:p>
    <w:p w14:paraId="4924479C" w14:textId="7820F2B7" w:rsidR="00A37562" w:rsidRDefault="00FE2CD1" w:rsidP="00944B3D">
      <w:pPr>
        <w:pStyle w:val="Nagwek2"/>
        <w:spacing w:before="360" w:after="360"/>
        <w:ind w:left="850" w:right="567"/>
        <w:rPr>
          <w:lang w:val="en-US"/>
        </w:rPr>
      </w:pPr>
      <w:bookmarkStart w:id="1" w:name="_Toc131249489"/>
      <w:r>
        <w:rPr>
          <w:lang w:val="en-US"/>
        </w:rPr>
        <w:t>CSV file format support</w:t>
      </w:r>
      <w:bookmarkEnd w:id="1"/>
    </w:p>
    <w:p w14:paraId="3F5BDE8C" w14:textId="3A568E13" w:rsidR="00A37562" w:rsidRPr="00241043" w:rsidRDefault="001A2D7B" w:rsidP="00944B3D">
      <w:pPr>
        <w:spacing w:before="360" w:after="360"/>
        <w:ind w:left="1134" w:right="567"/>
        <w:rPr>
          <w:sz w:val="24"/>
          <w:szCs w:val="24"/>
          <w:lang w:val="en-US"/>
        </w:rPr>
      </w:pPr>
      <w:r w:rsidRPr="00866516">
        <w:rPr>
          <w:i/>
          <w:iCs/>
          <w:sz w:val="24"/>
          <w:szCs w:val="24"/>
          <w:lang w:val="en-US"/>
        </w:rPr>
        <w:t>ICE</w:t>
      </w:r>
      <w:r w:rsidRPr="00241043">
        <w:rPr>
          <w:sz w:val="24"/>
          <w:szCs w:val="24"/>
          <w:lang w:val="en-US"/>
        </w:rPr>
        <w:t xml:space="preserve"> supports importing data</w:t>
      </w:r>
      <w:r w:rsidR="000D01FE">
        <w:rPr>
          <w:sz w:val="24"/>
          <w:szCs w:val="24"/>
          <w:lang w:val="en-US"/>
        </w:rPr>
        <w:t xml:space="preserve"> from CSV </w:t>
      </w:r>
      <w:r w:rsidR="000D01FE" w:rsidRPr="000D01FE">
        <w:rPr>
          <w:sz w:val="24"/>
          <w:szCs w:val="24"/>
          <w:lang w:val="en-US"/>
        </w:rPr>
        <w:t>(Comma-Separated Values) file format</w:t>
      </w:r>
      <w:r w:rsidR="000D01FE">
        <w:rPr>
          <w:sz w:val="24"/>
          <w:szCs w:val="24"/>
          <w:lang w:val="en-US"/>
        </w:rPr>
        <w:t>.</w:t>
      </w:r>
    </w:p>
    <w:p w14:paraId="26A02F63" w14:textId="77777777" w:rsidR="007E01CB" w:rsidRDefault="007E01CB" w:rsidP="00241043">
      <w:pPr>
        <w:spacing w:before="360" w:after="360"/>
        <w:ind w:left="567" w:right="567"/>
        <w:rPr>
          <w:lang w:val="en-US"/>
        </w:rPr>
      </w:pPr>
    </w:p>
    <w:p w14:paraId="19E6674E" w14:textId="0D05ABF3" w:rsidR="00AB3A9A" w:rsidRDefault="00FE2CD1" w:rsidP="00AB3A9A">
      <w:pPr>
        <w:pStyle w:val="Nagwek2"/>
        <w:spacing w:before="360" w:after="360"/>
        <w:ind w:left="850" w:right="567"/>
        <w:rPr>
          <w:lang w:val="en-US"/>
        </w:rPr>
      </w:pPr>
      <w:bookmarkStart w:id="2" w:name="_Toc131249490"/>
      <w:r>
        <w:rPr>
          <w:lang w:val="en-US"/>
        </w:rPr>
        <w:t>Time</w:t>
      </w:r>
      <w:r w:rsidR="00043013">
        <w:rPr>
          <w:lang w:val="en-US"/>
        </w:rPr>
        <w:t>-</w:t>
      </w:r>
      <w:r>
        <w:rPr>
          <w:lang w:val="en-US"/>
        </w:rPr>
        <w:t>based calculation</w:t>
      </w:r>
      <w:bookmarkEnd w:id="2"/>
    </w:p>
    <w:p w14:paraId="310C08A0" w14:textId="53E778E1" w:rsidR="001A2D7B" w:rsidRPr="001A2D7B" w:rsidRDefault="000D01FE" w:rsidP="00AB3A9A">
      <w:pPr>
        <w:spacing w:before="360" w:after="360"/>
        <w:ind w:left="1134" w:right="567"/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>ICE</w:t>
      </w:r>
      <w:r>
        <w:rPr>
          <w:sz w:val="24"/>
          <w:szCs w:val="24"/>
          <w:lang w:val="en-US"/>
        </w:rPr>
        <w:t xml:space="preserve"> allows</w:t>
      </w:r>
      <w:r w:rsidRPr="00241043">
        <w:rPr>
          <w:sz w:val="24"/>
          <w:szCs w:val="24"/>
          <w:lang w:val="en-US"/>
        </w:rPr>
        <w:t xml:space="preserve"> </w:t>
      </w:r>
      <w:r w:rsidR="009616E0">
        <w:rPr>
          <w:sz w:val="24"/>
          <w:szCs w:val="24"/>
          <w:lang w:val="en-US"/>
        </w:rPr>
        <w:t>user</w:t>
      </w:r>
      <w:r w:rsidR="00043013">
        <w:rPr>
          <w:sz w:val="24"/>
          <w:szCs w:val="24"/>
          <w:lang w:val="en-US"/>
        </w:rPr>
        <w:t>s</w:t>
      </w:r>
      <w:r w:rsidR="009616E0">
        <w:rPr>
          <w:sz w:val="24"/>
          <w:szCs w:val="24"/>
          <w:lang w:val="en-US"/>
        </w:rPr>
        <w:t xml:space="preserve"> </w:t>
      </w:r>
      <w:r w:rsidR="009616E0" w:rsidRPr="009616E0">
        <w:rPr>
          <w:sz w:val="24"/>
          <w:szCs w:val="24"/>
          <w:lang w:val="en-US"/>
        </w:rPr>
        <w:t xml:space="preserve">to create </w:t>
      </w:r>
      <w:r w:rsidR="00043013">
        <w:rPr>
          <w:sz w:val="24"/>
          <w:szCs w:val="24"/>
          <w:lang w:val="en-US"/>
        </w:rPr>
        <w:t xml:space="preserve">a </w:t>
      </w:r>
      <w:r w:rsidR="009616E0" w:rsidRPr="009616E0">
        <w:rPr>
          <w:sz w:val="24"/>
          <w:szCs w:val="24"/>
          <w:lang w:val="en-US"/>
        </w:rPr>
        <w:t>mathematical model with data indicated by the hour</w:t>
      </w:r>
      <w:r w:rsidR="009616E0">
        <w:rPr>
          <w:sz w:val="24"/>
          <w:szCs w:val="24"/>
          <w:lang w:val="en-US"/>
        </w:rPr>
        <w:t>.</w:t>
      </w:r>
    </w:p>
    <w:p w14:paraId="5FBDD26F" w14:textId="77777777" w:rsidR="007E01CB" w:rsidRDefault="007E01CB" w:rsidP="00241043">
      <w:pPr>
        <w:spacing w:before="360" w:after="360"/>
        <w:ind w:left="567" w:right="567"/>
        <w:rPr>
          <w:u w:val="single"/>
          <w:lang w:val="en-US"/>
        </w:rPr>
      </w:pPr>
    </w:p>
    <w:p w14:paraId="63F22802" w14:textId="43499210" w:rsidR="001A2D7B" w:rsidRDefault="001A2D7B" w:rsidP="001A2D7B">
      <w:pPr>
        <w:pStyle w:val="Nagwek2"/>
        <w:spacing w:before="360" w:after="360"/>
        <w:ind w:left="850" w:right="567"/>
        <w:rPr>
          <w:lang w:val="en-US"/>
        </w:rPr>
      </w:pPr>
      <w:bookmarkStart w:id="3" w:name="_Toc131249491"/>
      <w:r>
        <w:rPr>
          <w:lang w:val="en-US"/>
        </w:rPr>
        <w:t>Day</w:t>
      </w:r>
      <w:r w:rsidR="00043013">
        <w:rPr>
          <w:lang w:val="en-US"/>
        </w:rPr>
        <w:t>-</w:t>
      </w:r>
      <w:r>
        <w:rPr>
          <w:lang w:val="en-US"/>
        </w:rPr>
        <w:t>based calculation</w:t>
      </w:r>
      <w:bookmarkEnd w:id="3"/>
    </w:p>
    <w:p w14:paraId="5BF5C1BF" w14:textId="7215412D" w:rsidR="001A2D7B" w:rsidRPr="000D01FE" w:rsidRDefault="000D01FE" w:rsidP="001A2D7B">
      <w:pPr>
        <w:spacing w:before="360" w:after="360"/>
        <w:ind w:left="1134" w:right="567"/>
        <w:rPr>
          <w:i/>
          <w:iCs/>
          <w:sz w:val="24"/>
          <w:szCs w:val="24"/>
          <w:lang w:val="en-US"/>
        </w:rPr>
      </w:pPr>
      <w:r>
        <w:rPr>
          <w:i/>
          <w:iCs/>
          <w:sz w:val="24"/>
          <w:szCs w:val="24"/>
          <w:lang w:val="en-US"/>
        </w:rPr>
        <w:t>ICE</w:t>
      </w:r>
      <w:r>
        <w:rPr>
          <w:sz w:val="24"/>
          <w:szCs w:val="24"/>
          <w:lang w:val="en-US"/>
        </w:rPr>
        <w:t xml:space="preserve"> allows</w:t>
      </w:r>
      <w:r w:rsidRPr="00241043">
        <w:rPr>
          <w:sz w:val="24"/>
          <w:szCs w:val="24"/>
          <w:lang w:val="en-US"/>
        </w:rPr>
        <w:t xml:space="preserve"> </w:t>
      </w:r>
      <w:r w:rsidR="009616E0">
        <w:rPr>
          <w:sz w:val="24"/>
          <w:szCs w:val="24"/>
          <w:lang w:val="en-US"/>
        </w:rPr>
        <w:t>user</w:t>
      </w:r>
      <w:r w:rsidR="00043013">
        <w:rPr>
          <w:sz w:val="24"/>
          <w:szCs w:val="24"/>
          <w:lang w:val="en-US"/>
        </w:rPr>
        <w:t>s</w:t>
      </w:r>
      <w:r w:rsidR="009616E0">
        <w:rPr>
          <w:sz w:val="24"/>
          <w:szCs w:val="24"/>
          <w:lang w:val="en-US"/>
        </w:rPr>
        <w:t xml:space="preserve"> </w:t>
      </w:r>
      <w:r w:rsidRPr="00241043">
        <w:rPr>
          <w:sz w:val="24"/>
          <w:szCs w:val="24"/>
          <w:lang w:val="en-US"/>
        </w:rPr>
        <w:t>to</w:t>
      </w:r>
      <w:r>
        <w:rPr>
          <w:sz w:val="24"/>
          <w:szCs w:val="24"/>
          <w:lang w:val="en-US"/>
        </w:rPr>
        <w:t xml:space="preserve"> create </w:t>
      </w:r>
      <w:r w:rsidR="00043013">
        <w:rPr>
          <w:sz w:val="24"/>
          <w:szCs w:val="24"/>
          <w:lang w:val="en-US"/>
        </w:rPr>
        <w:t xml:space="preserve">a </w:t>
      </w:r>
      <w:r>
        <w:rPr>
          <w:sz w:val="24"/>
          <w:szCs w:val="24"/>
          <w:lang w:val="en-US"/>
        </w:rPr>
        <w:t xml:space="preserve">mathematical model with data indicated by the </w:t>
      </w:r>
      <w:r>
        <w:rPr>
          <w:sz w:val="24"/>
          <w:szCs w:val="24"/>
          <w:lang w:val="en-US"/>
        </w:rPr>
        <w:t>day</w:t>
      </w:r>
      <w:r w:rsidR="009616E0">
        <w:rPr>
          <w:sz w:val="24"/>
          <w:szCs w:val="24"/>
          <w:lang w:val="en-US"/>
        </w:rPr>
        <w:t xml:space="preserve"> of the week</w:t>
      </w:r>
      <w:r>
        <w:rPr>
          <w:sz w:val="24"/>
          <w:szCs w:val="24"/>
          <w:lang w:val="en-US"/>
        </w:rPr>
        <w:t>.</w:t>
      </w:r>
    </w:p>
    <w:p w14:paraId="7F8672E1" w14:textId="77777777" w:rsidR="001A2D7B" w:rsidRPr="00241043" w:rsidRDefault="001A2D7B" w:rsidP="00241043">
      <w:pPr>
        <w:spacing w:before="360" w:after="360"/>
        <w:ind w:left="567" w:right="567"/>
        <w:rPr>
          <w:u w:val="single"/>
          <w:lang w:val="en-US"/>
        </w:rPr>
      </w:pPr>
    </w:p>
    <w:p w14:paraId="0C8D5565" w14:textId="1C4BC7B8" w:rsidR="00A37562" w:rsidRPr="00241043" w:rsidRDefault="00A37562" w:rsidP="00241043">
      <w:pPr>
        <w:pStyle w:val="Nagwek1"/>
        <w:spacing w:before="360" w:after="360"/>
        <w:ind w:left="567" w:right="567"/>
        <w:rPr>
          <w:u w:val="single"/>
          <w:lang w:val="en-US"/>
        </w:rPr>
      </w:pPr>
      <w:bookmarkStart w:id="4" w:name="_Toc131249492"/>
      <w:r w:rsidRPr="00241043">
        <w:rPr>
          <w:u w:val="single"/>
          <w:lang w:val="en-US"/>
        </w:rPr>
        <w:t>Enhancements</w:t>
      </w:r>
      <w:bookmarkEnd w:id="4"/>
    </w:p>
    <w:p w14:paraId="3B81F951" w14:textId="77777777" w:rsidR="001A2D7B" w:rsidRDefault="001A2D7B" w:rsidP="001A2D7B">
      <w:pPr>
        <w:pStyle w:val="Nagwek2"/>
        <w:spacing w:before="360" w:after="360"/>
        <w:ind w:left="850" w:right="567"/>
        <w:rPr>
          <w:lang w:val="en-US"/>
        </w:rPr>
      </w:pPr>
      <w:bookmarkStart w:id="5" w:name="_Toc131249493"/>
      <w:r>
        <w:rPr>
          <w:lang w:val="en-US"/>
        </w:rPr>
        <w:t>File format recognition</w:t>
      </w:r>
      <w:bookmarkEnd w:id="5"/>
    </w:p>
    <w:p w14:paraId="1B336090" w14:textId="34725BB3" w:rsidR="00241043" w:rsidRPr="00642B3C" w:rsidRDefault="009616E0" w:rsidP="001A2D7B">
      <w:pPr>
        <w:spacing w:before="360" w:after="360"/>
        <w:ind w:left="1134" w:right="567"/>
        <w:rPr>
          <w:sz w:val="24"/>
          <w:szCs w:val="24"/>
          <w:lang w:val="en-US"/>
        </w:rPr>
      </w:pPr>
      <w:r w:rsidRPr="00642B3C">
        <w:rPr>
          <w:sz w:val="24"/>
          <w:szCs w:val="24"/>
          <w:lang w:val="en-US"/>
        </w:rPr>
        <w:t>The software automatically recognizes the supported file extension</w:t>
      </w:r>
      <w:r w:rsidRPr="00642B3C">
        <w:rPr>
          <w:sz w:val="24"/>
          <w:szCs w:val="24"/>
          <w:lang w:val="en-US"/>
        </w:rPr>
        <w:t>.</w:t>
      </w:r>
      <w:r w:rsidR="000D01FE" w:rsidRPr="00642B3C">
        <w:rPr>
          <w:sz w:val="24"/>
          <w:szCs w:val="24"/>
          <w:lang w:val="en-US"/>
        </w:rPr>
        <w:t xml:space="preserve"> </w:t>
      </w:r>
      <w:r w:rsidRPr="00642B3C">
        <w:rPr>
          <w:sz w:val="24"/>
          <w:szCs w:val="24"/>
          <w:lang w:val="en-US"/>
        </w:rPr>
        <w:t>U</w:t>
      </w:r>
      <w:r w:rsidRPr="00642B3C">
        <w:rPr>
          <w:sz w:val="24"/>
          <w:szCs w:val="24"/>
          <w:lang w:val="en-US"/>
        </w:rPr>
        <w:t>ser</w:t>
      </w:r>
      <w:r w:rsidR="00043013" w:rsidRPr="00642B3C">
        <w:rPr>
          <w:sz w:val="24"/>
          <w:szCs w:val="24"/>
          <w:lang w:val="en-US"/>
        </w:rPr>
        <w:t>s</w:t>
      </w:r>
      <w:r w:rsidRPr="00642B3C">
        <w:rPr>
          <w:sz w:val="24"/>
          <w:szCs w:val="24"/>
          <w:lang w:val="en-US"/>
        </w:rPr>
        <w:t xml:space="preserve"> can insert file names without the file extension</w:t>
      </w:r>
      <w:r w:rsidRPr="00642B3C">
        <w:rPr>
          <w:sz w:val="24"/>
          <w:szCs w:val="24"/>
          <w:lang w:val="en-US"/>
        </w:rPr>
        <w:t>.</w:t>
      </w:r>
    </w:p>
    <w:p w14:paraId="0BA108AA" w14:textId="77777777" w:rsidR="001A2D7B" w:rsidRDefault="001A2D7B" w:rsidP="001A2D7B">
      <w:pPr>
        <w:spacing w:before="360" w:after="360"/>
        <w:ind w:left="567" w:right="567"/>
        <w:rPr>
          <w:u w:val="single"/>
          <w:lang w:val="en-US"/>
        </w:rPr>
      </w:pPr>
    </w:p>
    <w:p w14:paraId="7BCAFA3D" w14:textId="4F40E848" w:rsidR="001A2D7B" w:rsidRDefault="001A2D7B" w:rsidP="001A2D7B">
      <w:pPr>
        <w:pStyle w:val="Nagwek2"/>
        <w:spacing w:before="360" w:after="360"/>
        <w:ind w:left="850" w:right="567"/>
        <w:rPr>
          <w:lang w:val="en-US"/>
        </w:rPr>
      </w:pPr>
      <w:bookmarkStart w:id="6" w:name="_Toc131249494"/>
      <w:r>
        <w:rPr>
          <w:lang w:val="en-US"/>
        </w:rPr>
        <w:t xml:space="preserve">Empty rows </w:t>
      </w:r>
      <w:r w:rsidR="000D01FE">
        <w:rPr>
          <w:lang w:val="en-US"/>
        </w:rPr>
        <w:t>handling</w:t>
      </w:r>
      <w:bookmarkEnd w:id="6"/>
    </w:p>
    <w:p w14:paraId="34EEE85A" w14:textId="1AB1DCA9" w:rsidR="001A2D7B" w:rsidRPr="00642B3C" w:rsidRDefault="009616E0" w:rsidP="001A2D7B">
      <w:pPr>
        <w:spacing w:before="360" w:after="360"/>
        <w:ind w:left="1134" w:right="567"/>
        <w:rPr>
          <w:sz w:val="24"/>
          <w:szCs w:val="24"/>
          <w:lang w:val="en-US"/>
        </w:rPr>
      </w:pPr>
      <w:r w:rsidRPr="009616E0">
        <w:rPr>
          <w:i/>
          <w:iCs/>
          <w:sz w:val="24"/>
          <w:szCs w:val="24"/>
          <w:lang w:val="en-US"/>
        </w:rPr>
        <w:t xml:space="preserve">ICE </w:t>
      </w:r>
      <w:r w:rsidRPr="00642B3C">
        <w:rPr>
          <w:sz w:val="24"/>
          <w:szCs w:val="24"/>
          <w:lang w:val="en-US"/>
        </w:rPr>
        <w:t xml:space="preserve">detects rows with incomplete data and does </w:t>
      </w:r>
      <w:r w:rsidR="00043013" w:rsidRPr="00642B3C">
        <w:rPr>
          <w:sz w:val="24"/>
          <w:szCs w:val="24"/>
          <w:lang w:val="en-US"/>
        </w:rPr>
        <w:t>not consider them</w:t>
      </w:r>
      <w:r w:rsidRPr="00642B3C">
        <w:rPr>
          <w:sz w:val="24"/>
          <w:szCs w:val="24"/>
          <w:lang w:val="en-US"/>
        </w:rPr>
        <w:t xml:space="preserve"> while creating </w:t>
      </w:r>
      <w:r w:rsidR="00043013" w:rsidRPr="00642B3C">
        <w:rPr>
          <w:sz w:val="24"/>
          <w:szCs w:val="24"/>
          <w:lang w:val="en-US"/>
        </w:rPr>
        <w:t xml:space="preserve">a </w:t>
      </w:r>
      <w:r w:rsidRPr="00642B3C">
        <w:rPr>
          <w:sz w:val="24"/>
          <w:szCs w:val="24"/>
          <w:lang w:val="en-US"/>
        </w:rPr>
        <w:t>mathematical model</w:t>
      </w:r>
      <w:r w:rsidRPr="00642B3C">
        <w:rPr>
          <w:sz w:val="24"/>
          <w:szCs w:val="24"/>
          <w:lang w:val="en-US"/>
        </w:rPr>
        <w:t>.</w:t>
      </w:r>
    </w:p>
    <w:p w14:paraId="60AD84C2" w14:textId="4D7A3EB1" w:rsidR="009616E0" w:rsidRDefault="009616E0">
      <w:pPr>
        <w:rPr>
          <w:u w:val="single"/>
          <w:lang w:val="en-US"/>
        </w:rPr>
      </w:pPr>
      <w:r>
        <w:rPr>
          <w:u w:val="single"/>
          <w:lang w:val="en-US"/>
        </w:rPr>
        <w:br w:type="page"/>
      </w:r>
    </w:p>
    <w:p w14:paraId="288BB74D" w14:textId="77777777" w:rsidR="009616E0" w:rsidRPr="007E01CB" w:rsidRDefault="009616E0" w:rsidP="009616E0">
      <w:pPr>
        <w:ind w:left="567" w:right="567"/>
        <w:rPr>
          <w:sz w:val="40"/>
          <w:szCs w:val="40"/>
          <w:lang w:val="en-US"/>
        </w:rPr>
      </w:pPr>
    </w:p>
    <w:p w14:paraId="26467258" w14:textId="57CAD3FC" w:rsidR="00A37562" w:rsidRPr="00241043" w:rsidRDefault="00A37562" w:rsidP="00241043">
      <w:pPr>
        <w:pStyle w:val="Nagwek1"/>
        <w:spacing w:before="360" w:after="360"/>
        <w:ind w:left="567" w:right="567"/>
        <w:rPr>
          <w:u w:val="single"/>
          <w:lang w:val="en-US"/>
        </w:rPr>
      </w:pPr>
      <w:bookmarkStart w:id="7" w:name="_Toc131249495"/>
      <w:r w:rsidRPr="00241043">
        <w:rPr>
          <w:u w:val="single"/>
          <w:lang w:val="en-US"/>
        </w:rPr>
        <w:t>Bug fixes</w:t>
      </w:r>
      <w:bookmarkEnd w:id="7"/>
    </w:p>
    <w:p w14:paraId="789540F4" w14:textId="1185749D" w:rsidR="00AB3A9A" w:rsidRDefault="001A2D7B" w:rsidP="00AB3A9A">
      <w:pPr>
        <w:pStyle w:val="Nagwek2"/>
        <w:spacing w:before="360" w:after="360"/>
        <w:ind w:left="850" w:right="567"/>
        <w:rPr>
          <w:lang w:val="en-US"/>
        </w:rPr>
      </w:pPr>
      <w:bookmarkStart w:id="8" w:name="_Toc131249496"/>
      <w:r>
        <w:rPr>
          <w:lang w:val="en-US"/>
        </w:rPr>
        <w:t xml:space="preserve">Data boundaries </w:t>
      </w:r>
      <w:r w:rsidR="009616E0">
        <w:rPr>
          <w:lang w:val="en-US"/>
        </w:rPr>
        <w:t>correction</w:t>
      </w:r>
      <w:bookmarkEnd w:id="8"/>
    </w:p>
    <w:p w14:paraId="605FFC17" w14:textId="7D4C7CC5" w:rsidR="0061181F" w:rsidRPr="00241043" w:rsidRDefault="009616E0" w:rsidP="009616E0">
      <w:pPr>
        <w:spacing w:before="360" w:after="360"/>
        <w:ind w:left="1134" w:right="567"/>
        <w:rPr>
          <w:sz w:val="24"/>
          <w:szCs w:val="24"/>
          <w:lang w:val="en-US"/>
        </w:rPr>
      </w:pPr>
      <w:r w:rsidRPr="009616E0">
        <w:rPr>
          <w:i/>
          <w:iCs/>
          <w:sz w:val="24"/>
          <w:szCs w:val="24"/>
          <w:lang w:val="en-US"/>
        </w:rPr>
        <w:t xml:space="preserve">ICE </w:t>
      </w:r>
      <w:r w:rsidRPr="00642B3C">
        <w:rPr>
          <w:sz w:val="24"/>
          <w:szCs w:val="24"/>
          <w:lang w:val="en-US"/>
        </w:rPr>
        <w:t xml:space="preserve">correctly imports data according to the inserted </w:t>
      </w:r>
      <w:r w:rsidR="006A51F5" w:rsidRPr="00642B3C">
        <w:rPr>
          <w:sz w:val="24"/>
          <w:szCs w:val="24"/>
          <w:lang w:val="en-US"/>
        </w:rPr>
        <w:t>boundaries.</w:t>
      </w:r>
    </w:p>
    <w:sectPr w:rsidR="0061181F" w:rsidRPr="00241043" w:rsidSect="00044D94">
      <w:pgSz w:w="11906" w:h="16838" w:code="9"/>
      <w:pgMar w:top="851" w:right="851" w:bottom="851" w:left="851" w:header="567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6BDF40" w14:textId="77777777" w:rsidR="00D84954" w:rsidRDefault="00D84954" w:rsidP="00182630">
      <w:pPr>
        <w:spacing w:after="0" w:line="240" w:lineRule="auto"/>
      </w:pPr>
      <w:r>
        <w:separator/>
      </w:r>
    </w:p>
  </w:endnote>
  <w:endnote w:type="continuationSeparator" w:id="0">
    <w:p w14:paraId="48469199" w14:textId="77777777" w:rsidR="00D84954" w:rsidRDefault="00D84954" w:rsidP="001826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EE"/>
    <w:family w:val="swiss"/>
    <w:pitch w:val="variable"/>
    <w:sig w:usb0="00000287" w:usb1="00000000" w:usb2="00000000" w:usb3="00000000" w:csb0="0000009F" w:csb1="00000000"/>
  </w:font>
  <w:font w:name="Franklin Gothic Heavy">
    <w:panose1 w:val="020B0903020102020204"/>
    <w:charset w:val="EE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EE"/>
    <w:family w:val="swiss"/>
    <w:pitch w:val="variable"/>
    <w:sig w:usb0="00000287" w:usb1="00000000" w:usb2="00000000" w:usb3="00000000" w:csb0="0000009F" w:csb1="00000000"/>
  </w:font>
  <w:font w:name="Ravie">
    <w:panose1 w:val="04040805050809020602"/>
    <w:charset w:val="00"/>
    <w:family w:val="decorative"/>
    <w:pitch w:val="variable"/>
    <w:sig w:usb0="00000003" w:usb1="00000000" w:usb2="00000000" w:usb3="00000000" w:csb0="00000001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5109"/>
      <w:gridCol w:w="5095"/>
    </w:tblGrid>
    <w:tr w:rsidR="00153CC2" w:rsidRPr="006B19EE" w14:paraId="63C83F43" w14:textId="77777777" w:rsidTr="00153CC2">
      <w:trPr>
        <w:trHeight w:val="230"/>
      </w:trPr>
      <w:tc>
        <w:tcPr>
          <w:tcW w:w="5109" w:type="dxa"/>
          <w:shd w:val="clear" w:color="auto" w:fill="ACCBF9" w:themeFill="background2"/>
          <w:tcMar>
            <w:top w:w="0" w:type="dxa"/>
            <w:bottom w:w="0" w:type="dxa"/>
          </w:tcMar>
        </w:tcPr>
        <w:p w14:paraId="2593250E" w14:textId="77777777" w:rsidR="00153CC2" w:rsidRPr="006B19EE" w:rsidRDefault="00153CC2" w:rsidP="00B17F35">
          <w:pPr>
            <w:pStyle w:val="Nagwek"/>
            <w:jc w:val="right"/>
            <w:rPr>
              <w:rFonts w:ascii="Franklin Gothic Heavy" w:hAnsi="Franklin Gothic Heavy"/>
              <w:caps/>
              <w:sz w:val="18"/>
            </w:rPr>
          </w:pPr>
        </w:p>
      </w:tc>
      <w:tc>
        <w:tcPr>
          <w:tcW w:w="5095" w:type="dxa"/>
          <w:shd w:val="clear" w:color="auto" w:fill="ACCBF9" w:themeFill="background2"/>
          <w:tcMar>
            <w:top w:w="0" w:type="dxa"/>
            <w:bottom w:w="0" w:type="dxa"/>
          </w:tcMar>
        </w:tcPr>
        <w:p w14:paraId="19015937" w14:textId="49C0EBC7" w:rsidR="00153CC2" w:rsidRPr="006B19EE" w:rsidRDefault="00153CC2" w:rsidP="00B17F35">
          <w:pPr>
            <w:pStyle w:val="Nagwek"/>
            <w:tabs>
              <w:tab w:val="left" w:pos="337"/>
            </w:tabs>
            <w:rPr>
              <w:rFonts w:ascii="Franklin Gothic Heavy" w:hAnsi="Franklin Gothic Heavy"/>
              <w:caps/>
              <w:sz w:val="18"/>
            </w:rPr>
          </w:pPr>
          <w:r w:rsidRPr="006B19EE">
            <w:rPr>
              <w:rFonts w:ascii="Franklin Gothic Heavy" w:hAnsi="Franklin Gothic Heavy"/>
              <w:caps/>
              <w:sz w:val="18"/>
            </w:rPr>
            <w:tab/>
          </w:r>
          <w:r w:rsidRPr="006B19EE">
            <w:rPr>
              <w:rFonts w:ascii="Franklin Gothic Heavy" w:hAnsi="Franklin Gothic Heavy"/>
              <w:caps/>
              <w:sz w:val="18"/>
            </w:rPr>
            <w:tab/>
          </w:r>
        </w:p>
      </w:tc>
    </w:tr>
    <w:tr w:rsidR="00EB08F9" w:rsidRPr="006B19EE" w14:paraId="11F2F06C" w14:textId="77777777" w:rsidTr="00B17F35">
      <w:tc>
        <w:tcPr>
          <w:tcW w:w="5109" w:type="dxa"/>
          <w:shd w:val="clear" w:color="auto" w:fill="auto"/>
          <w:vAlign w:val="center"/>
        </w:tcPr>
        <w:p w14:paraId="142FD498" w14:textId="66E771F0" w:rsidR="00EB08F9" w:rsidRPr="006B19EE" w:rsidRDefault="00FF2368">
          <w:pPr>
            <w:pStyle w:val="Stopka"/>
            <w:rPr>
              <w:rFonts w:ascii="Franklin Gothic Heavy" w:hAnsi="Franklin Gothic Heavy"/>
              <w:caps/>
              <w:color w:val="808080" w:themeColor="background1" w:themeShade="80"/>
              <w:sz w:val="18"/>
              <w:szCs w:val="18"/>
            </w:rPr>
          </w:pPr>
          <w:r>
            <w:rPr>
              <w:rFonts w:ascii="Franklin Gothic Heavy" w:hAnsi="Franklin Gothic Heavy"/>
              <w:caps/>
              <w:color w:val="808080" w:themeColor="background1" w:themeShade="80"/>
              <w:sz w:val="18"/>
              <w:szCs w:val="18"/>
            </w:rPr>
            <w:t>Release Notes</w:t>
          </w:r>
        </w:p>
      </w:tc>
      <w:tc>
        <w:tcPr>
          <w:tcW w:w="5095" w:type="dxa"/>
          <w:shd w:val="clear" w:color="auto" w:fill="auto"/>
          <w:vAlign w:val="center"/>
        </w:tcPr>
        <w:p w14:paraId="09FB8A3D" w14:textId="77777777" w:rsidR="00EB08F9" w:rsidRPr="006B19EE" w:rsidRDefault="00EB08F9">
          <w:pPr>
            <w:pStyle w:val="Stopka"/>
            <w:jc w:val="right"/>
            <w:rPr>
              <w:rFonts w:ascii="Franklin Gothic Heavy" w:hAnsi="Franklin Gothic Heavy"/>
              <w:caps/>
              <w:color w:val="808080" w:themeColor="background1" w:themeShade="80"/>
              <w:sz w:val="18"/>
              <w:szCs w:val="18"/>
            </w:rPr>
          </w:pPr>
          <w:r w:rsidRPr="006B19EE">
            <w:rPr>
              <w:rFonts w:ascii="Franklin Gothic Heavy" w:hAnsi="Franklin Gothic Heavy"/>
              <w:caps/>
              <w:color w:val="808080" w:themeColor="background1" w:themeShade="80"/>
              <w:sz w:val="18"/>
              <w:szCs w:val="18"/>
            </w:rPr>
            <w:fldChar w:fldCharType="begin"/>
          </w:r>
          <w:r w:rsidRPr="006B19EE">
            <w:rPr>
              <w:rFonts w:ascii="Franklin Gothic Heavy" w:hAnsi="Franklin Gothic Heavy"/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 w:rsidRPr="006B19EE">
            <w:rPr>
              <w:rFonts w:ascii="Franklin Gothic Heavy" w:hAnsi="Franklin Gothic Heavy"/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Pr="006B19EE">
            <w:rPr>
              <w:rFonts w:ascii="Franklin Gothic Heavy" w:hAnsi="Franklin Gothic Heavy"/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 w:rsidRPr="006B19EE">
            <w:rPr>
              <w:rFonts w:ascii="Franklin Gothic Heavy" w:hAnsi="Franklin Gothic Heavy"/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7371CA20" w14:textId="77777777" w:rsidR="00EB08F9" w:rsidRPr="006B19EE" w:rsidRDefault="00EB08F9">
    <w:pPr>
      <w:pStyle w:val="Stopka"/>
      <w:rPr>
        <w:rFonts w:ascii="Franklin Gothic Heavy" w:hAnsi="Franklin Gothic Heavy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1C1B6A" w14:textId="77777777" w:rsidR="00D84954" w:rsidRDefault="00D84954" w:rsidP="00182630">
      <w:pPr>
        <w:spacing w:after="0" w:line="240" w:lineRule="auto"/>
      </w:pPr>
      <w:r>
        <w:separator/>
      </w:r>
    </w:p>
  </w:footnote>
  <w:footnote w:type="continuationSeparator" w:id="0">
    <w:p w14:paraId="3D273C54" w14:textId="77777777" w:rsidR="00D84954" w:rsidRDefault="00D84954" w:rsidP="001826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right"/>
      <w:shd w:val="clear" w:color="auto" w:fill="629DD1" w:themeFill="accent2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3401"/>
      <w:gridCol w:w="3401"/>
      <w:gridCol w:w="3402"/>
    </w:tblGrid>
    <w:tr w:rsidR="00871283" w:rsidRPr="006B19EE" w14:paraId="7676BB67" w14:textId="77777777" w:rsidTr="00871283">
      <w:trPr>
        <w:trHeight w:val="17"/>
        <w:jc w:val="right"/>
      </w:trPr>
      <w:tc>
        <w:tcPr>
          <w:tcW w:w="3401" w:type="dxa"/>
          <w:shd w:val="clear" w:color="auto" w:fill="ACCBF9" w:themeFill="background2"/>
          <w:vAlign w:val="center"/>
        </w:tcPr>
        <w:p w14:paraId="789957E4" w14:textId="5AB9499E" w:rsidR="00871283" w:rsidRPr="00FF2368" w:rsidRDefault="00FF2368">
          <w:pPr>
            <w:pStyle w:val="Nagwek"/>
            <w:rPr>
              <w:rFonts w:ascii="Franklin Gothic Heavy" w:hAnsi="Franklin Gothic Heavy"/>
              <w:caps/>
              <w:color w:val="FFFFFF" w:themeColor="background1"/>
              <w:lang w:val="en-US"/>
            </w:rPr>
          </w:pPr>
          <w:r w:rsidRPr="00FF2368">
            <w:rPr>
              <w:rFonts w:ascii="Franklin Gothic Heavy" w:hAnsi="Franklin Gothic Heavy"/>
              <w:caps/>
              <w:color w:val="FFFFFF" w:themeColor="background1"/>
              <w:lang w:val="en-US"/>
            </w:rPr>
            <w:t>Release Not</w:t>
          </w:r>
          <w:r>
            <w:rPr>
              <w:rFonts w:ascii="Franklin Gothic Heavy" w:hAnsi="Franklin Gothic Heavy"/>
              <w:caps/>
              <w:color w:val="FFFFFF" w:themeColor="background1"/>
              <w:lang w:val="en-US"/>
            </w:rPr>
            <w:t>es</w:t>
          </w:r>
        </w:p>
        <w:p w14:paraId="3B8881D8" w14:textId="4CCDF276" w:rsidR="00871283" w:rsidRPr="00FF2368" w:rsidRDefault="00871283">
          <w:pPr>
            <w:pStyle w:val="Nagwek"/>
            <w:rPr>
              <w:rFonts w:ascii="Franklin Gothic Medium" w:hAnsi="Franklin Gothic Medium"/>
              <w:i/>
              <w:iCs/>
              <w:caps/>
              <w:color w:val="FFFFFF" w:themeColor="background1"/>
              <w:lang w:val="en-US"/>
            </w:rPr>
          </w:pPr>
          <w:r w:rsidRPr="00FF2368">
            <w:rPr>
              <w:rFonts w:ascii="Franklin Gothic Medium" w:hAnsi="Franklin Gothic Medium"/>
              <w:i/>
              <w:iCs/>
              <w:caps/>
              <w:color w:val="FFFFFF" w:themeColor="background1"/>
              <w:lang w:val="en-US"/>
            </w:rPr>
            <w:t>by mariusz malinka</w:t>
          </w:r>
        </w:p>
      </w:tc>
      <w:tc>
        <w:tcPr>
          <w:tcW w:w="3401" w:type="dxa"/>
          <w:shd w:val="clear" w:color="auto" w:fill="ACCBF9" w:themeFill="background2"/>
        </w:tcPr>
        <w:p w14:paraId="66E25E1D" w14:textId="77777777" w:rsidR="00871283" w:rsidRPr="00FF2368" w:rsidRDefault="00871283">
          <w:pPr>
            <w:pStyle w:val="Nagwek"/>
            <w:jc w:val="right"/>
            <w:rPr>
              <w:rFonts w:ascii="Franklin Gothic Heavy" w:hAnsi="Franklin Gothic Heavy"/>
              <w:caps/>
              <w:color w:val="FFFFFF" w:themeColor="background1"/>
              <w:lang w:val="en-US"/>
            </w:rPr>
          </w:pPr>
          <w:r w:rsidRPr="00FF2368">
            <w:rPr>
              <w:rFonts w:ascii="Franklin Gothic Heavy" w:hAnsi="Franklin Gothic Heavy"/>
              <w:caps/>
              <w:color w:val="FFFFFF" w:themeColor="background1"/>
              <w:lang w:val="en-US"/>
            </w:rPr>
            <w:t xml:space="preserve"> </w:t>
          </w:r>
        </w:p>
        <w:p w14:paraId="1BD68C19" w14:textId="54449A5A" w:rsidR="00871283" w:rsidRPr="00FF2368" w:rsidRDefault="00871283">
          <w:pPr>
            <w:pStyle w:val="Nagwek"/>
            <w:jc w:val="right"/>
            <w:rPr>
              <w:rFonts w:ascii="Franklin Gothic Heavy" w:hAnsi="Franklin Gothic Heavy"/>
              <w:caps/>
              <w:color w:val="FFFFFF" w:themeColor="background1"/>
              <w:lang w:val="en-US"/>
            </w:rPr>
          </w:pPr>
        </w:p>
      </w:tc>
      <w:tc>
        <w:tcPr>
          <w:tcW w:w="3402" w:type="dxa"/>
          <w:shd w:val="clear" w:color="auto" w:fill="ACCBF9" w:themeFill="background2"/>
          <w:vAlign w:val="center"/>
        </w:tcPr>
        <w:p w14:paraId="7EEA1D66" w14:textId="114B966D" w:rsidR="00871283" w:rsidRDefault="00871283">
          <w:pPr>
            <w:pStyle w:val="Nagwek"/>
            <w:jc w:val="right"/>
            <w:rPr>
              <w:caps/>
              <w:color w:val="FFFFFF" w:themeColor="background1"/>
            </w:rPr>
          </w:pPr>
          <w:r w:rsidRPr="00FF2368">
            <w:rPr>
              <w:caps/>
              <w:color w:val="FFFFFF" w:themeColor="background1"/>
              <w:lang w:val="en-US"/>
            </w:rPr>
            <w:t xml:space="preserve"> </w:t>
          </w:r>
          <w:sdt>
            <w:sdtPr>
              <w:rPr>
                <w:rFonts w:ascii="Copperplate Gothic Bold" w:hAnsi="Copperplate Gothic Bold"/>
                <w:caps/>
                <w:color w:val="FFFFFF" w:themeColor="background1"/>
                <w:sz w:val="36"/>
                <w:szCs w:val="36"/>
              </w:rPr>
              <w:alias w:val="Title"/>
              <w:tag w:val=""/>
              <w:id w:val="-773790484"/>
              <w:placeholder>
                <w:docPart w:val="79BE1FC189B94AC480CF2A4A3CB73563"/>
              </w:placeholder>
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<w:text/>
            </w:sdtPr>
            <w:sdtContent>
              <w:r w:rsidRPr="00EB08F9">
                <w:rPr>
                  <w:rFonts w:ascii="Copperplate Gothic Bold" w:hAnsi="Copperplate Gothic Bold"/>
                  <w:caps/>
                  <w:color w:val="FFFFFF" w:themeColor="background1"/>
                  <w:sz w:val="36"/>
                  <w:szCs w:val="36"/>
                </w:rPr>
                <w:t>ICE</w:t>
              </w:r>
            </w:sdtContent>
          </w:sdt>
        </w:p>
      </w:tc>
    </w:tr>
  </w:tbl>
  <w:p w14:paraId="36109ED4" w14:textId="20CEE088" w:rsidR="00182630" w:rsidRPr="006B19EE" w:rsidRDefault="00182630" w:rsidP="00871283">
    <w:pPr>
      <w:pStyle w:val="Nagwek"/>
      <w:rPr>
        <w:rFonts w:ascii="Franklin Gothic Medium" w:hAnsi="Franklin Gothic Medium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603CD4"/>
    <w:multiLevelType w:val="hybridMultilevel"/>
    <w:tmpl w:val="6966E2CE"/>
    <w:lvl w:ilvl="0" w:tplc="ABCC2FCE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647" w:hanging="360"/>
      </w:pPr>
    </w:lvl>
    <w:lvl w:ilvl="2" w:tplc="0415001B" w:tentative="1">
      <w:start w:val="1"/>
      <w:numFmt w:val="lowerRoman"/>
      <w:lvlText w:val="%3."/>
      <w:lvlJc w:val="right"/>
      <w:pPr>
        <w:ind w:left="2367" w:hanging="180"/>
      </w:pPr>
    </w:lvl>
    <w:lvl w:ilvl="3" w:tplc="0415000F" w:tentative="1">
      <w:start w:val="1"/>
      <w:numFmt w:val="decimal"/>
      <w:lvlText w:val="%4."/>
      <w:lvlJc w:val="left"/>
      <w:pPr>
        <w:ind w:left="3087" w:hanging="360"/>
      </w:pPr>
    </w:lvl>
    <w:lvl w:ilvl="4" w:tplc="04150019" w:tentative="1">
      <w:start w:val="1"/>
      <w:numFmt w:val="lowerLetter"/>
      <w:lvlText w:val="%5."/>
      <w:lvlJc w:val="left"/>
      <w:pPr>
        <w:ind w:left="3807" w:hanging="360"/>
      </w:pPr>
    </w:lvl>
    <w:lvl w:ilvl="5" w:tplc="0415001B" w:tentative="1">
      <w:start w:val="1"/>
      <w:numFmt w:val="lowerRoman"/>
      <w:lvlText w:val="%6."/>
      <w:lvlJc w:val="right"/>
      <w:pPr>
        <w:ind w:left="4527" w:hanging="180"/>
      </w:pPr>
    </w:lvl>
    <w:lvl w:ilvl="6" w:tplc="0415000F" w:tentative="1">
      <w:start w:val="1"/>
      <w:numFmt w:val="decimal"/>
      <w:lvlText w:val="%7."/>
      <w:lvlJc w:val="left"/>
      <w:pPr>
        <w:ind w:left="5247" w:hanging="360"/>
      </w:pPr>
    </w:lvl>
    <w:lvl w:ilvl="7" w:tplc="04150019" w:tentative="1">
      <w:start w:val="1"/>
      <w:numFmt w:val="lowerLetter"/>
      <w:lvlText w:val="%8."/>
      <w:lvlJc w:val="left"/>
      <w:pPr>
        <w:ind w:left="5967" w:hanging="360"/>
      </w:pPr>
    </w:lvl>
    <w:lvl w:ilvl="8" w:tplc="0415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E0A2F0E"/>
    <w:multiLevelType w:val="hybridMultilevel"/>
    <w:tmpl w:val="75302D34"/>
    <w:lvl w:ilvl="0" w:tplc="5EBCC5C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647" w:hanging="360"/>
      </w:pPr>
    </w:lvl>
    <w:lvl w:ilvl="2" w:tplc="0415001B" w:tentative="1">
      <w:start w:val="1"/>
      <w:numFmt w:val="lowerRoman"/>
      <w:lvlText w:val="%3."/>
      <w:lvlJc w:val="right"/>
      <w:pPr>
        <w:ind w:left="2367" w:hanging="180"/>
      </w:pPr>
    </w:lvl>
    <w:lvl w:ilvl="3" w:tplc="0415000F" w:tentative="1">
      <w:start w:val="1"/>
      <w:numFmt w:val="decimal"/>
      <w:lvlText w:val="%4."/>
      <w:lvlJc w:val="left"/>
      <w:pPr>
        <w:ind w:left="3087" w:hanging="360"/>
      </w:pPr>
    </w:lvl>
    <w:lvl w:ilvl="4" w:tplc="04150019" w:tentative="1">
      <w:start w:val="1"/>
      <w:numFmt w:val="lowerLetter"/>
      <w:lvlText w:val="%5."/>
      <w:lvlJc w:val="left"/>
      <w:pPr>
        <w:ind w:left="3807" w:hanging="360"/>
      </w:pPr>
    </w:lvl>
    <w:lvl w:ilvl="5" w:tplc="0415001B" w:tentative="1">
      <w:start w:val="1"/>
      <w:numFmt w:val="lowerRoman"/>
      <w:lvlText w:val="%6."/>
      <w:lvlJc w:val="right"/>
      <w:pPr>
        <w:ind w:left="4527" w:hanging="180"/>
      </w:pPr>
    </w:lvl>
    <w:lvl w:ilvl="6" w:tplc="0415000F" w:tentative="1">
      <w:start w:val="1"/>
      <w:numFmt w:val="decimal"/>
      <w:lvlText w:val="%7."/>
      <w:lvlJc w:val="left"/>
      <w:pPr>
        <w:ind w:left="5247" w:hanging="360"/>
      </w:pPr>
    </w:lvl>
    <w:lvl w:ilvl="7" w:tplc="04150019" w:tentative="1">
      <w:start w:val="1"/>
      <w:numFmt w:val="lowerLetter"/>
      <w:lvlText w:val="%8."/>
      <w:lvlJc w:val="left"/>
      <w:pPr>
        <w:ind w:left="5967" w:hanging="360"/>
      </w:pPr>
    </w:lvl>
    <w:lvl w:ilvl="8" w:tplc="0415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6A4B0ED2"/>
    <w:multiLevelType w:val="hybridMultilevel"/>
    <w:tmpl w:val="DAC43240"/>
    <w:lvl w:ilvl="0" w:tplc="062649B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8052762">
    <w:abstractNumId w:val="2"/>
  </w:num>
  <w:num w:numId="2" w16cid:durableId="1048142587">
    <w:abstractNumId w:val="0"/>
  </w:num>
  <w:num w:numId="3" w16cid:durableId="13324879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36C"/>
    <w:rsid w:val="00003CBC"/>
    <w:rsid w:val="00010661"/>
    <w:rsid w:val="00027092"/>
    <w:rsid w:val="00043013"/>
    <w:rsid w:val="00044D94"/>
    <w:rsid w:val="00066E6E"/>
    <w:rsid w:val="00096FB7"/>
    <w:rsid w:val="00097392"/>
    <w:rsid w:val="000C6200"/>
    <w:rsid w:val="000D01FE"/>
    <w:rsid w:val="000E4D8B"/>
    <w:rsid w:val="000F578E"/>
    <w:rsid w:val="001418C3"/>
    <w:rsid w:val="00153CC2"/>
    <w:rsid w:val="00157D4A"/>
    <w:rsid w:val="00171014"/>
    <w:rsid w:val="00182630"/>
    <w:rsid w:val="00185674"/>
    <w:rsid w:val="001A2D7B"/>
    <w:rsid w:val="001C0EEC"/>
    <w:rsid w:val="001C2079"/>
    <w:rsid w:val="001C414A"/>
    <w:rsid w:val="001C491A"/>
    <w:rsid w:val="001D1303"/>
    <w:rsid w:val="00227879"/>
    <w:rsid w:val="00241043"/>
    <w:rsid w:val="0024432C"/>
    <w:rsid w:val="00274781"/>
    <w:rsid w:val="002A316E"/>
    <w:rsid w:val="002A36CF"/>
    <w:rsid w:val="002F0EDB"/>
    <w:rsid w:val="00305D0F"/>
    <w:rsid w:val="00367C8A"/>
    <w:rsid w:val="00376D56"/>
    <w:rsid w:val="003A5428"/>
    <w:rsid w:val="003B5504"/>
    <w:rsid w:val="0042230D"/>
    <w:rsid w:val="0045033B"/>
    <w:rsid w:val="00454BD4"/>
    <w:rsid w:val="00467C5E"/>
    <w:rsid w:val="00476DE7"/>
    <w:rsid w:val="00497133"/>
    <w:rsid w:val="004B236C"/>
    <w:rsid w:val="004C187C"/>
    <w:rsid w:val="004D13CA"/>
    <w:rsid w:val="004D5D8C"/>
    <w:rsid w:val="004F332F"/>
    <w:rsid w:val="004F475B"/>
    <w:rsid w:val="00520597"/>
    <w:rsid w:val="005378A1"/>
    <w:rsid w:val="00555ACB"/>
    <w:rsid w:val="005A4060"/>
    <w:rsid w:val="005D6688"/>
    <w:rsid w:val="005F7774"/>
    <w:rsid w:val="0061181F"/>
    <w:rsid w:val="0063245B"/>
    <w:rsid w:val="00635C0F"/>
    <w:rsid w:val="00636B21"/>
    <w:rsid w:val="00642B3C"/>
    <w:rsid w:val="0065009B"/>
    <w:rsid w:val="00651C21"/>
    <w:rsid w:val="00652BA9"/>
    <w:rsid w:val="00686DA3"/>
    <w:rsid w:val="006A51F5"/>
    <w:rsid w:val="006B19EE"/>
    <w:rsid w:val="006B7AFA"/>
    <w:rsid w:val="006E1657"/>
    <w:rsid w:val="006E30E7"/>
    <w:rsid w:val="006E3C6B"/>
    <w:rsid w:val="00713FC9"/>
    <w:rsid w:val="007232A8"/>
    <w:rsid w:val="00750F12"/>
    <w:rsid w:val="007E01CB"/>
    <w:rsid w:val="008016A8"/>
    <w:rsid w:val="008544E1"/>
    <w:rsid w:val="00862E00"/>
    <w:rsid w:val="00866516"/>
    <w:rsid w:val="00871283"/>
    <w:rsid w:val="00875155"/>
    <w:rsid w:val="008A1DEF"/>
    <w:rsid w:val="008A27AA"/>
    <w:rsid w:val="008B66C7"/>
    <w:rsid w:val="008E4ADB"/>
    <w:rsid w:val="009310F2"/>
    <w:rsid w:val="00935758"/>
    <w:rsid w:val="00944B3D"/>
    <w:rsid w:val="009616E0"/>
    <w:rsid w:val="009757AF"/>
    <w:rsid w:val="0098243B"/>
    <w:rsid w:val="00983D3D"/>
    <w:rsid w:val="009A5120"/>
    <w:rsid w:val="009C4100"/>
    <w:rsid w:val="009D2CBE"/>
    <w:rsid w:val="00A00134"/>
    <w:rsid w:val="00A03FDB"/>
    <w:rsid w:val="00A2031D"/>
    <w:rsid w:val="00A219F1"/>
    <w:rsid w:val="00A37562"/>
    <w:rsid w:val="00A47445"/>
    <w:rsid w:val="00A518D5"/>
    <w:rsid w:val="00A5462D"/>
    <w:rsid w:val="00A82C2E"/>
    <w:rsid w:val="00AA29F8"/>
    <w:rsid w:val="00AB3A9A"/>
    <w:rsid w:val="00AB64CB"/>
    <w:rsid w:val="00B17F35"/>
    <w:rsid w:val="00B20398"/>
    <w:rsid w:val="00B2304F"/>
    <w:rsid w:val="00B73666"/>
    <w:rsid w:val="00B8242C"/>
    <w:rsid w:val="00BA4316"/>
    <w:rsid w:val="00BE00F5"/>
    <w:rsid w:val="00C1158A"/>
    <w:rsid w:val="00C3518C"/>
    <w:rsid w:val="00C775F8"/>
    <w:rsid w:val="00C83D81"/>
    <w:rsid w:val="00CC7BEF"/>
    <w:rsid w:val="00CF7424"/>
    <w:rsid w:val="00D52A6E"/>
    <w:rsid w:val="00D56204"/>
    <w:rsid w:val="00D839ED"/>
    <w:rsid w:val="00D84954"/>
    <w:rsid w:val="00DA6098"/>
    <w:rsid w:val="00DC05D3"/>
    <w:rsid w:val="00DC0BAC"/>
    <w:rsid w:val="00E26C18"/>
    <w:rsid w:val="00E46839"/>
    <w:rsid w:val="00E62B37"/>
    <w:rsid w:val="00E87735"/>
    <w:rsid w:val="00EA4D74"/>
    <w:rsid w:val="00EB08F9"/>
    <w:rsid w:val="00EB565F"/>
    <w:rsid w:val="00EF151E"/>
    <w:rsid w:val="00EF4005"/>
    <w:rsid w:val="00F30745"/>
    <w:rsid w:val="00F42ADA"/>
    <w:rsid w:val="00F736AB"/>
    <w:rsid w:val="00F73A1A"/>
    <w:rsid w:val="00FA5782"/>
    <w:rsid w:val="00FC45BF"/>
    <w:rsid w:val="00FE05BF"/>
    <w:rsid w:val="00FE2CD1"/>
    <w:rsid w:val="00FF2368"/>
    <w:rsid w:val="00FF6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81CA587"/>
  <w15:docId w15:val="{B115CEAA-2B66-4043-8AF0-F0B3E96BA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2A316E"/>
  </w:style>
  <w:style w:type="paragraph" w:styleId="Nagwek1">
    <w:name w:val="heading 1"/>
    <w:basedOn w:val="Normalny"/>
    <w:next w:val="Normalny"/>
    <w:link w:val="Nagwek1Znak"/>
    <w:uiPriority w:val="9"/>
    <w:qFormat/>
    <w:rsid w:val="0052059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74C80" w:themeColor="accent1" w:themeShade="BF"/>
      <w:sz w:val="40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B203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74C80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18263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182630"/>
  </w:style>
  <w:style w:type="paragraph" w:styleId="Stopka">
    <w:name w:val="footer"/>
    <w:basedOn w:val="Normalny"/>
    <w:link w:val="StopkaZnak"/>
    <w:uiPriority w:val="99"/>
    <w:unhideWhenUsed/>
    <w:rsid w:val="0018263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182630"/>
  </w:style>
  <w:style w:type="paragraph" w:styleId="Bezodstpw">
    <w:name w:val="No Spacing"/>
    <w:link w:val="BezodstpwZnak"/>
    <w:uiPriority w:val="1"/>
    <w:qFormat/>
    <w:rsid w:val="00C775F8"/>
    <w:pPr>
      <w:spacing w:after="0" w:line="240" w:lineRule="auto"/>
    </w:pPr>
    <w:rPr>
      <w:rFonts w:eastAsiaTheme="minorEastAsia"/>
      <w:lang w:val="en-US"/>
    </w:rPr>
  </w:style>
  <w:style w:type="character" w:customStyle="1" w:styleId="BezodstpwZnak">
    <w:name w:val="Bez odstępów Znak"/>
    <w:basedOn w:val="Domylnaczcionkaakapitu"/>
    <w:link w:val="Bezodstpw"/>
    <w:uiPriority w:val="1"/>
    <w:rsid w:val="00C775F8"/>
    <w:rPr>
      <w:rFonts w:eastAsiaTheme="minorEastAsia"/>
      <w:lang w:val="en-US"/>
    </w:rPr>
  </w:style>
  <w:style w:type="character" w:customStyle="1" w:styleId="Nagwek1Znak">
    <w:name w:val="Nagłówek 1 Znak"/>
    <w:basedOn w:val="Domylnaczcionkaakapitu"/>
    <w:link w:val="Nagwek1"/>
    <w:uiPriority w:val="9"/>
    <w:rsid w:val="00520597"/>
    <w:rPr>
      <w:rFonts w:asciiTheme="majorHAnsi" w:eastAsiaTheme="majorEastAsia" w:hAnsiTheme="majorHAnsi" w:cstheme="majorBidi"/>
      <w:color w:val="374C80" w:themeColor="accent1" w:themeShade="BF"/>
      <w:sz w:val="40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520597"/>
    <w:pPr>
      <w:outlineLvl w:val="9"/>
    </w:pPr>
    <w:rPr>
      <w:lang w:val="en-US"/>
    </w:rPr>
  </w:style>
  <w:style w:type="paragraph" w:customStyle="1" w:styleId="Normalbutlarger">
    <w:name w:val="Normal but larger"/>
    <w:basedOn w:val="Normalny"/>
    <w:qFormat/>
    <w:rsid w:val="005D6688"/>
    <w:rPr>
      <w:sz w:val="24"/>
      <w:lang w:val="en-US"/>
    </w:rPr>
  </w:style>
  <w:style w:type="paragraph" w:customStyle="1" w:styleId="0NoteEnd">
    <w:name w:val="0_Note End"/>
    <w:autoRedefine/>
    <w:rsid w:val="009A5120"/>
    <w:pPr>
      <w:pBdr>
        <w:bottom w:val="single" w:sz="12" w:space="1" w:color="auto"/>
      </w:pBdr>
      <w:spacing w:after="0" w:line="240" w:lineRule="auto"/>
      <w:ind w:left="360"/>
    </w:pPr>
    <w:rPr>
      <w:rFonts w:ascii="Arial" w:eastAsia="Times New Roman" w:hAnsi="Arial" w:cs="Times New Roman"/>
      <w:sz w:val="16"/>
      <w:szCs w:val="16"/>
      <w:lang w:val="en-US"/>
    </w:rPr>
  </w:style>
  <w:style w:type="character" w:styleId="Numerwiersza">
    <w:name w:val="line number"/>
    <w:basedOn w:val="Domylnaczcionkaakapitu"/>
    <w:uiPriority w:val="99"/>
    <w:semiHidden/>
    <w:unhideWhenUsed/>
    <w:rsid w:val="009A5120"/>
  </w:style>
  <w:style w:type="table" w:styleId="Tabela-Siatka">
    <w:name w:val="Table Grid"/>
    <w:basedOn w:val="Standardowy"/>
    <w:uiPriority w:val="39"/>
    <w:rsid w:val="00DC05D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cze">
    <w:name w:val="Hyperlink"/>
    <w:basedOn w:val="Domylnaczcionkaakapitu"/>
    <w:uiPriority w:val="99"/>
    <w:unhideWhenUsed/>
    <w:rsid w:val="004C187C"/>
    <w:rPr>
      <w:color w:val="9454C3" w:themeColor="hyperlink"/>
      <w:u w:val="single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5378A1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unhideWhenUsed/>
    <w:rsid w:val="005378A1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rsid w:val="005378A1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5378A1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5378A1"/>
    <w:rPr>
      <w:b/>
      <w:bCs/>
      <w:sz w:val="20"/>
      <w:szCs w:val="20"/>
    </w:rPr>
  </w:style>
  <w:style w:type="character" w:customStyle="1" w:styleId="Nagwek2Znak">
    <w:name w:val="Nagłówek 2 Znak"/>
    <w:basedOn w:val="Domylnaczcionkaakapitu"/>
    <w:link w:val="Nagwek2"/>
    <w:uiPriority w:val="9"/>
    <w:rsid w:val="00B20398"/>
    <w:rPr>
      <w:rFonts w:asciiTheme="majorHAnsi" w:eastAsiaTheme="majorEastAsia" w:hAnsiTheme="majorHAnsi" w:cstheme="majorBidi"/>
      <w:color w:val="374C80" w:themeColor="accent1" w:themeShade="BF"/>
      <w:sz w:val="26"/>
      <w:szCs w:val="26"/>
    </w:rPr>
  </w:style>
  <w:style w:type="paragraph" w:styleId="Spistreci1">
    <w:name w:val="toc 1"/>
    <w:basedOn w:val="Normalny"/>
    <w:next w:val="Normalny"/>
    <w:autoRedefine/>
    <w:uiPriority w:val="39"/>
    <w:unhideWhenUsed/>
    <w:rsid w:val="00096FB7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241043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4477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79BE1FC189B94AC480CF2A4A3CB735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2ECB74-7329-4624-BB93-BC66FA97D350}"/>
      </w:docPartPr>
      <w:docPartBody>
        <w:p w:rsidR="007D3944" w:rsidRDefault="00FB39BA" w:rsidP="00FB39BA">
          <w:pPr>
            <w:pStyle w:val="79BE1FC189B94AC480CF2A4A3CB73563"/>
          </w:pPr>
          <w:r>
            <w:rPr>
              <w:caps/>
              <w:color w:val="FFFFFF" w:themeColor="background1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Franklin Gothic Book">
    <w:panose1 w:val="020B0503020102020204"/>
    <w:charset w:val="EE"/>
    <w:family w:val="swiss"/>
    <w:pitch w:val="variable"/>
    <w:sig w:usb0="00000287" w:usb1="00000000" w:usb2="00000000" w:usb3="00000000" w:csb0="0000009F" w:csb1="00000000"/>
  </w:font>
  <w:font w:name="Franklin Gothic Heavy">
    <w:panose1 w:val="020B0903020102020204"/>
    <w:charset w:val="EE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EE"/>
    <w:family w:val="swiss"/>
    <w:pitch w:val="variable"/>
    <w:sig w:usb0="00000287" w:usb1="00000000" w:usb2="00000000" w:usb3="00000000" w:csb0="0000009F" w:csb1="00000000"/>
  </w:font>
  <w:font w:name="Ravie">
    <w:panose1 w:val="04040805050809020602"/>
    <w:charset w:val="00"/>
    <w:family w:val="decorative"/>
    <w:pitch w:val="variable"/>
    <w:sig w:usb0="00000003" w:usb1="00000000" w:usb2="00000000" w:usb3="00000000" w:csb0="00000001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9BA"/>
    <w:rsid w:val="000306BC"/>
    <w:rsid w:val="00212109"/>
    <w:rsid w:val="003E545D"/>
    <w:rsid w:val="004606D3"/>
    <w:rsid w:val="004B50DA"/>
    <w:rsid w:val="005B5CE2"/>
    <w:rsid w:val="00642ED9"/>
    <w:rsid w:val="007D3944"/>
    <w:rsid w:val="008F4DA9"/>
    <w:rsid w:val="00921E6D"/>
    <w:rsid w:val="009530F3"/>
    <w:rsid w:val="00A2370F"/>
    <w:rsid w:val="00B81484"/>
    <w:rsid w:val="00E915E3"/>
    <w:rsid w:val="00E93351"/>
    <w:rsid w:val="00FB3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FB39BA"/>
    <w:rPr>
      <w:color w:val="808080"/>
    </w:rPr>
  </w:style>
  <w:style w:type="paragraph" w:customStyle="1" w:styleId="79BE1FC189B94AC480CF2A4A3CB73563">
    <w:name w:val="79BE1FC189B94AC480CF2A4A3CB73563"/>
    <w:rsid w:val="00FB39B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Blue Warm">
      <a:dk1>
        <a:sysClr val="windowText" lastClr="000000"/>
      </a:dk1>
      <a:lt1>
        <a:sysClr val="window" lastClr="FFFFFF"/>
      </a:lt1>
      <a:dk2>
        <a:srgbClr val="242852"/>
      </a:dk2>
      <a:lt2>
        <a:srgbClr val="ACCBF9"/>
      </a:lt2>
      <a:accent1>
        <a:srgbClr val="4A66AC"/>
      </a:accent1>
      <a:accent2>
        <a:srgbClr val="629DD1"/>
      </a:accent2>
      <a:accent3>
        <a:srgbClr val="297FD5"/>
      </a:accent3>
      <a:accent4>
        <a:srgbClr val="7F8FA9"/>
      </a:accent4>
      <a:accent5>
        <a:srgbClr val="5AA2AE"/>
      </a:accent5>
      <a:accent6>
        <a:srgbClr val="9D90A0"/>
      </a:accent6>
      <a:hlink>
        <a:srgbClr val="9454C3"/>
      </a:hlink>
      <a:folHlink>
        <a:srgbClr val="3EBBF0"/>
      </a:folHlink>
    </a:clrScheme>
    <a:fontScheme name="ICE">
      <a:majorFont>
        <a:latin typeface="Franklin Gothic Heavy"/>
        <a:ea typeface=""/>
        <a:cs typeface=""/>
      </a:majorFont>
      <a:minorFont>
        <a:latin typeface="Franklin Gothic Book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500F89-A43F-42AB-9790-E5B4A9CAF6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225</TotalTime>
  <Pages>1</Pages>
  <Words>228</Words>
  <Characters>1374</Characters>
  <Application>Microsoft Office Word</Application>
  <DocSecurity>0</DocSecurity>
  <Lines>11</Lines>
  <Paragraphs>3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ICE</vt:lpstr>
      <vt:lpstr>ICE</vt:lpstr>
    </vt:vector>
  </TitlesOfParts>
  <Company/>
  <LinksUpToDate>false</LinksUpToDate>
  <CharactersWithSpaces>1599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ICE</dc:title>
  <dc:subject/>
  <dc:creator>STANDARD EXCEL FILE</dc:creator>
  <cp:keywords/>
  <dc:description/>
  <cp:lastModifiedBy>Mariusz Malinka</cp:lastModifiedBy>
  <cp:revision>20</cp:revision>
  <cp:lastPrinted>2023-04-01T12:14:00Z</cp:lastPrinted>
  <dcterms:created xsi:type="dcterms:W3CDTF">2022-10-01T12:47:00Z</dcterms:created>
  <dcterms:modified xsi:type="dcterms:W3CDTF">2023-04-01T12:17:00Z</dcterms:modified>
</cp:coreProperties>
</file>