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Software Development Cycle </w:t>
      </w:r>
      <w:r w:rsidDel="00000000" w:rsidR="00000000" w:rsidRPr="00000000">
        <w:rPr>
          <w:rFonts w:ascii="Calibri" w:cs="Calibri" w:eastAsia="Calibri" w:hAnsi="Calibri"/>
          <w:b w:val="1"/>
          <w:sz w:val="40"/>
          <w:szCs w:val="40"/>
          <w:rtl w:val="0"/>
        </w:rPr>
        <w:t xml:space="preserve">Workbook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5078125" w:line="199.92000102996826"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b w:val="0"/>
          <w:i w:val="0"/>
          <w:smallCaps w:val="0"/>
          <w:strike w:val="0"/>
          <w:color w:val="000000"/>
          <w:sz w:val="31.922000885009766"/>
          <w:szCs w:val="31.922000885009766"/>
          <w:u w:val="none"/>
          <w:shd w:fill="auto" w:val="clear"/>
          <w:vertAlign w:val="baseline"/>
          <w:rtl w:val="0"/>
        </w:rPr>
        <w:t xml:space="preserve">Software Development Lifecycle (SDLC)</w:t>
      </w:r>
      <w:r w:rsidDel="00000000" w:rsidR="00000000" w:rsidRPr="00000000">
        <w:rPr>
          <w:rtl w:val="0"/>
        </w:rPr>
      </w:r>
    </w:p>
    <w:tbl>
      <w:tblPr>
        <w:tblStyle w:val="Table1"/>
        <w:tblW w:w="109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71"/>
        <w:tblGridChange w:id="0">
          <w:tblGrid>
            <w:gridCol w:w="10971"/>
          </w:tblGrid>
        </w:tblGridChange>
      </w:tblGrid>
      <w:tr>
        <w:trPr>
          <w:cantSplit w:val="0"/>
          <w:trHeight w:val="2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sz w:val="31.922000885009766"/>
                <w:szCs w:val="31.922000885009766"/>
              </w:rPr>
            </w:pPr>
            <w:r w:rsidDel="00000000" w:rsidR="00000000" w:rsidRPr="00000000">
              <w:rPr>
                <w:color w:val="212121"/>
                <w:sz w:val="32"/>
                <w:szCs w:val="32"/>
                <w:rtl w:val="0"/>
              </w:rPr>
              <w:t xml:space="preserve">A process used by the software industry to produce high-quality systems that meet or exceed the customer’s expectations. </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righ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Phases of SDLC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tbl>
      <w:tblPr>
        <w:tblStyle w:val="Table2"/>
        <w:tblW w:w="109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71"/>
        <w:tblGridChange w:id="0">
          <w:tblGrid>
            <w:gridCol w:w="109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A - Business Analysis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B - Requirements Analysis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Development/Coding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6.</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Maintenance </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874755859375" w:firstLine="0"/>
        <w:jc w:val="left"/>
        <w:rPr>
          <w:rFonts w:ascii="Calibri" w:cs="Calibri" w:eastAsia="Calibri" w:hAnsi="Calibri"/>
          <w:sz w:val="31.922000885009766"/>
          <w:szCs w:val="31.922000885009766"/>
        </w:rPr>
      </w:pPr>
      <w:r w:rsidDel="00000000" w:rsidR="00000000" w:rsidRPr="00000000">
        <w:rPr>
          <w:rtl w:val="0"/>
        </w:rPr>
      </w:r>
    </w:p>
    <w:tbl>
      <w:tblPr>
        <w:tblStyle w:val="Table3"/>
        <w:tblW w:w="10973.719482421875" w:type="dxa"/>
        <w:jc w:val="left"/>
        <w:tblInd w:w="0.06004333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9197387695312"/>
        <w:gridCol w:w="8703.799743652344"/>
        <w:tblGridChange w:id="0">
          <w:tblGrid>
            <w:gridCol w:w="2269.9197387695312"/>
            <w:gridCol w:w="8703.799743652344"/>
          </w:tblGrid>
        </w:tblGridChange>
      </w:tblGrid>
      <w:tr>
        <w:trPr>
          <w:cantSplit w:val="0"/>
          <w:trHeight w:val="204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43125915527344"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1A— Business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5.743408203125" w:line="240" w:lineRule="auto"/>
              <w:ind w:left="82.83805847167969" w:right="0" w:firstLine="0"/>
              <w:jc w:val="left"/>
              <w:rPr>
                <w:rFonts w:ascii="Calibri" w:cs="Calibri" w:eastAsia="Calibri" w:hAnsi="Calibri"/>
                <w:b w:val="1"/>
                <w:i w:val="0"/>
                <w:smallCaps w:val="0"/>
                <w:strike w:val="0"/>
                <w:color w:val="000000"/>
                <w:sz w:val="24.224002838134766"/>
                <w:szCs w:val="24.224002838134766"/>
                <w:u w:val="none"/>
                <w:shd w:fill="auto" w:val="clear"/>
                <w:vertAlign w:val="baseline"/>
              </w:rPr>
            </w:pPr>
            <w:r w:rsidDel="00000000" w:rsidR="00000000" w:rsidRPr="00000000">
              <w:rPr>
                <w:rFonts w:ascii="Calibri" w:cs="Calibri" w:eastAsia="Calibri" w:hAnsi="Calibri"/>
                <w:b w:val="1"/>
                <w:i w:val="0"/>
                <w:smallCaps w:val="0"/>
                <w:strike w:val="0"/>
                <w:color w:val="000000"/>
                <w:sz w:val="24.224002838134766"/>
                <w:szCs w:val="24.224002838134766"/>
                <w:u w:val="none"/>
                <w:shd w:fill="auto" w:val="clear"/>
                <w:vertAlign w:val="baselin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224002838134766"/>
                <w:szCs w:val="24.224002838134766"/>
                <w:u w:val="none"/>
                <w:shd w:fill="auto" w:val="clear"/>
                <w:vertAlign w:val="baseline"/>
              </w:rPr>
            </w:pPr>
            <w:r w:rsidDel="00000000" w:rsidR="00000000" w:rsidRPr="00000000">
              <w:rPr>
                <w:rFonts w:ascii="Calibri" w:cs="Calibri" w:eastAsia="Calibri" w:hAnsi="Calibri"/>
                <w:sz w:val="24.224002838134766"/>
                <w:szCs w:val="24.224002838134766"/>
                <w:rtl w:val="0"/>
              </w:rPr>
              <w:t xml:space="preserve">What is the current state?</w:t>
            </w:r>
            <w:r w:rsidDel="00000000" w:rsidR="00000000" w:rsidRPr="00000000">
              <w:rPr>
                <w:rtl w:val="0"/>
              </w:rPr>
            </w:r>
          </w:p>
        </w:tc>
      </w:tr>
      <w:tr>
        <w:trPr>
          <w:cantSplit w:val="0"/>
          <w:trHeight w:val="205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43125915527344" w:right="0" w:firstLine="0"/>
              <w:jc w:val="left"/>
              <w:rPr>
                <w:rFonts w:ascii="Calibri" w:cs="Calibri" w:eastAsia="Calibri" w:hAnsi="Calibri"/>
                <w:b w:val="1"/>
                <w:i w:val="0"/>
                <w:smallCaps w:val="0"/>
                <w:strike w:val="0"/>
                <w:color w:val="000000"/>
                <w:sz w:val="24.224002838134766"/>
                <w:szCs w:val="24.224002838134766"/>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1B— Requirements </w:t>
            </w:r>
            <w:r w:rsidDel="00000000" w:rsidR="00000000" w:rsidRPr="00000000">
              <w:rPr>
                <w:rFonts w:ascii="Calibri" w:cs="Calibri" w:eastAsia="Calibri" w:hAnsi="Calibri"/>
                <w:b w:val="1"/>
                <w:i w:val="0"/>
                <w:smallCaps w:val="0"/>
                <w:strike w:val="0"/>
                <w:color w:val="000000"/>
                <w:sz w:val="24.224002838134766"/>
                <w:szCs w:val="24.224002838134766"/>
                <w:u w:val="none"/>
                <w:shd w:fill="auto" w:val="clear"/>
                <w:vertAlign w:val="baseline"/>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224002838134766"/>
                <w:szCs w:val="24.224002838134766"/>
                <w:u w:val="none"/>
                <w:shd w:fill="auto" w:val="clear"/>
                <w:vertAlign w:val="baseline"/>
              </w:rPr>
            </w:pPr>
            <w:r w:rsidDel="00000000" w:rsidR="00000000" w:rsidRPr="00000000">
              <w:rPr>
                <w:rFonts w:ascii="Calibri" w:cs="Calibri" w:eastAsia="Calibri" w:hAnsi="Calibri"/>
                <w:sz w:val="24.224002838134766"/>
                <w:szCs w:val="24.224002838134766"/>
                <w:rtl w:val="0"/>
              </w:rPr>
              <w:t xml:space="preserve">Customer describes what they want and how they want it used.</w:t>
            </w:r>
            <w:r w:rsidDel="00000000" w:rsidR="00000000" w:rsidRPr="00000000">
              <w:rPr>
                <w:rtl w:val="0"/>
              </w:rPr>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39697265625"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2—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sz w:val="24.178001403808594"/>
                <w:szCs w:val="24.178001403808594"/>
                <w:rtl w:val="0"/>
              </w:rPr>
              <w:t xml:space="preserve">How do we build it? Look at both HLD and LLD for full picture.</w:t>
            </w:r>
            <w:r w:rsidDel="00000000" w:rsidR="00000000" w:rsidRPr="00000000">
              <w:rPr>
                <w:rtl w:val="0"/>
              </w:rPr>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76898193359375"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3— Development  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sz w:val="24.178001403808594"/>
                <w:szCs w:val="24.178001403808594"/>
                <w:rtl w:val="0"/>
              </w:rPr>
              <w:t xml:space="preserve">Actual coding phase</w:t>
            </w: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0091552734375"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4—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sz w:val="24.178001403808594"/>
                <w:szCs w:val="24.178001403808594"/>
                <w:rtl w:val="0"/>
              </w:rPr>
              <w:t xml:space="preserve">Test software for bugs and against the requirements initially set out.</w:t>
            </w:r>
            <w:r w:rsidDel="00000000" w:rsidR="00000000" w:rsidRPr="00000000">
              <w:rPr>
                <w:rtl w:val="0"/>
              </w:rPr>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40719604492188"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5—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sz w:val="24.178001403808594"/>
                <w:szCs w:val="24.178001403808594"/>
                <w:rtl w:val="0"/>
              </w:rPr>
              <w:t xml:space="preserve">Service goes live and can be used by end- user</w:t>
            </w:r>
            <w:r w:rsidDel="00000000" w:rsidR="00000000" w:rsidRPr="00000000">
              <w:rPr>
                <w:rtl w:val="0"/>
              </w:rPr>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4925537109375" w:right="0" w:firstLine="0"/>
              <w:jc w:val="left"/>
              <w:rPr>
                <w:rFonts w:ascii="Calibri" w:cs="Calibri" w:eastAsia="Calibri" w:hAnsi="Calibri"/>
                <w:b w:val="1"/>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b w:val="1"/>
                <w:i w:val="0"/>
                <w:smallCaps w:val="0"/>
                <w:strike w:val="0"/>
                <w:color w:val="000000"/>
                <w:sz w:val="24.178001403808594"/>
                <w:szCs w:val="24.178001403808594"/>
                <w:u w:val="none"/>
                <w:shd w:fill="auto" w:val="clear"/>
                <w:vertAlign w:val="baseline"/>
                <w:rtl w:val="0"/>
              </w:rPr>
              <w:t xml:space="preserve">6—Maintenance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178001403808594"/>
                <w:szCs w:val="24.178001403808594"/>
                <w:u w:val="none"/>
                <w:shd w:fill="auto" w:val="clear"/>
                <w:vertAlign w:val="baseline"/>
              </w:rPr>
            </w:pPr>
            <w:r w:rsidDel="00000000" w:rsidR="00000000" w:rsidRPr="00000000">
              <w:rPr>
                <w:rFonts w:ascii="Calibri" w:cs="Calibri" w:eastAsia="Calibri" w:hAnsi="Calibri"/>
                <w:sz w:val="24.178001403808594"/>
                <w:szCs w:val="24.178001403808594"/>
                <w:rtl w:val="0"/>
              </w:rPr>
              <w:t xml:space="preserve">Ongoing process for updates, upgrades, and new features</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471435546875" w:firstLine="0"/>
        <w:jc w:val="right"/>
        <w:rPr>
          <w:rFonts w:ascii="Calibri" w:cs="Calibri" w:eastAsia="Calibri" w:hAnsi="Calibri"/>
          <w:b w:val="0"/>
          <w:i w:val="0"/>
          <w:smallCaps w:val="0"/>
          <w:strike w:val="0"/>
          <w:color w:val="000000"/>
          <w:sz w:val="31.922000885009766"/>
          <w:szCs w:val="31.922000885009766"/>
          <w:u w:val="none"/>
          <w:shd w:fill="auto" w:val="clear"/>
          <w:vertAlign w:val="baseline"/>
        </w:rPr>
      </w:pPr>
      <w:r w:rsidDel="00000000" w:rsidR="00000000" w:rsidRPr="00000000">
        <w:rPr>
          <w:rtl w:val="0"/>
        </w:rPr>
      </w:r>
    </w:p>
    <w:tbl>
      <w:tblPr>
        <w:tblStyle w:val="Table4"/>
        <w:tblW w:w="10770.0" w:type="dxa"/>
        <w:jc w:val="left"/>
        <w:tblInd w:w="0.06004333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8655"/>
        <w:tblGridChange w:id="0">
          <w:tblGrid>
            <w:gridCol w:w="2115"/>
            <w:gridCol w:w="8655"/>
          </w:tblGrid>
        </w:tblGridChange>
      </w:tblGrid>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13.61488342285156" w:lineRule="auto"/>
              <w:ind w:left="93.40385437011719" w:right="136.768798828125" w:hanging="0.03974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List of the functional aspects of the modules and final result</w:t>
            </w: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macro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Low-level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0.130615234375" w:line="240" w:lineRule="auto"/>
              <w:ind w:left="93.364105224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Details the logic and execution micro vs macro</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755.0" w:type="dxa"/>
        <w:jc w:val="left"/>
        <w:tblInd w:w="19.26002502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655"/>
        <w:tblGridChange w:id="0">
          <w:tblGrid>
            <w:gridCol w:w="2100"/>
            <w:gridCol w:w="8655"/>
          </w:tblGrid>
        </w:tblGridChange>
      </w:tblGrid>
      <w:tr>
        <w:trPr>
          <w:cantSplit w:val="0"/>
          <w:trHeight w:val="175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145446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9.610595703125" w:line="240" w:lineRule="auto"/>
              <w:ind w:left="88.34411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9.136962890625" w:line="240" w:lineRule="auto"/>
              <w:ind w:left="73.053665161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How easy is it to use?</w:t>
            </w:r>
            <w:r w:rsidDel="00000000" w:rsidR="00000000" w:rsidRPr="00000000">
              <w:rPr>
                <w:rtl w:val="0"/>
              </w:rPr>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14.18514251708984" w:lineRule="auto"/>
              <w:ind w:left="73.05030822753906" w:right="130.88104248046875" w:firstLine="15.3335571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Does it do what it is designed to do?</w:t>
            </w:r>
            <w:r w:rsidDel="00000000" w:rsidR="00000000" w:rsidRPr="00000000">
              <w:rPr>
                <w:rtl w:val="0"/>
              </w:rPr>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611679077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9.3365478515625" w:line="240" w:lineRule="auto"/>
              <w:ind w:left="73.053665161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Does it meet clients acceptable risk profile</w:t>
            </w:r>
            <w:r w:rsidDel="00000000" w:rsidR="00000000" w:rsidRPr="00000000">
              <w:rPr>
                <w:rtl w:val="0"/>
              </w:rPr>
            </w:r>
          </w:p>
        </w:tc>
      </w:tr>
      <w:tr>
        <w:trPr>
          <w:cantSplit w:val="0"/>
          <w:trHeight w:val="1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34411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9.610595703125" w:line="240" w:lineRule="auto"/>
              <w:ind w:left="73.0503082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Will the number of users be able to be supported and maintained</w:t>
            </w:r>
            <w:r w:rsidDel="00000000" w:rsidR="00000000" w:rsidRPr="00000000">
              <w:rPr>
                <w:rtl w:val="0"/>
              </w:rPr>
            </w:r>
          </w:p>
        </w:tc>
      </w:tr>
      <w:tr>
        <w:trPr>
          <w:cantSplit w:val="0"/>
          <w:trHeight w:val="176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413.98444175720215" w:lineRule="auto"/>
              <w:ind w:left="73.05030822753906" w:right="128.69110107421875" w:firstLine="15.3335571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Will live performance meet expectations</w:t>
            </w:r>
            <w:r w:rsidDel="00000000" w:rsidR="00000000" w:rsidRPr="00000000">
              <w:rPr>
                <w:rtl w:val="0"/>
              </w:rPr>
            </w:r>
          </w:p>
        </w:tc>
      </w:tr>
      <w:tr>
        <w:trPr>
          <w:cantSplit w:val="0"/>
          <w:trHeight w:val="1753.640060424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14.5556163787842" w:lineRule="auto"/>
              <w:ind w:left="73.05030822753906" w:right="102.38723754882812" w:firstLine="7.94486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Will it be compatible once release/ will other outside variables impact the program</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998779296875" w:firstLine="0"/>
        <w:jc w:val="left"/>
        <w:rPr>
          <w:rFonts w:ascii="Calibri" w:cs="Calibri" w:eastAsia="Calibri" w:hAnsi="Calibri"/>
          <w:b w:val="0"/>
          <w:i w:val="0"/>
          <w:smallCaps w:val="0"/>
          <w:strike w:val="0"/>
          <w:color w:val="000000"/>
          <w:sz w:val="31.922000885009766"/>
          <w:szCs w:val="31.92200088500976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0898437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the importance of ensuring users are properly trained?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11474609375"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Allows the team to ensure proper use/ understanding of software and a more successful launch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1147460937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Why does this training need to occur before rollout?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11376953125"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run the risk of users not being properly trained when using and failure of launch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11376953125"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meant by “deploy into the live </w:t>
      </w:r>
      <w:r w:rsidDel="00000000" w:rsidR="00000000" w:rsidRPr="00000000">
        <w:rPr>
          <w:rFonts w:ascii="Calibri" w:cs="Calibri" w:eastAsia="Calibri" w:hAnsi="Calibri"/>
          <w:sz w:val="26"/>
          <w:szCs w:val="26"/>
          <w:rtl w:val="0"/>
        </w:rPr>
        <w:t xml:space="preserve">environment''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11376953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Available for use by the end-user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61.41868591308594" w:right="170.240478515625" w:firstLine="186.52130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68543" cy="22159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68543" cy="221591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61.41868591308594" w:right="170.240478515625" w:firstLine="186.5213012695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0" w:right="170.2404785156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0" w:right="170.24047851562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steps are necessary after deployment into the live environment to allow users to utilize the new functionality?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561511993408" w:lineRule="auto"/>
        <w:ind w:left="0" w:right="170.240478515625"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must maintain your software to make sure that any unfound bugs are fixed based on the software being live and interacting with other programs. Also any needed updates or upgrades. For example adding a new security feature because there is a new trojan horse being spread.</w:t>
      </w:r>
    </w:p>
    <w:sectPr>
      <w:headerReference r:id="rId7" w:type="default"/>
      <w:pgSz w:h="15840" w:w="12240" w:orient="portrait"/>
      <w:pgMar w:bottom="741.2400054931641" w:top="326.77978515625" w:left="718.2199859619141" w:right="551.600341796875"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drawing>
        <wp:inline distB="114300" distT="114300" distL="114300" distR="114300">
          <wp:extent cx="6848475" cy="78962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48475" cy="7896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