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88F" w:rsidRPr="00F35987" w:rsidRDefault="002D388F" w:rsidP="002D388F">
      <w:pPr>
        <w:spacing w:line="360" w:lineRule="auto"/>
        <w:jc w:val="center"/>
        <w:rPr>
          <w:b/>
          <w:lang w:val="es-MX"/>
        </w:rPr>
      </w:pPr>
      <w:r w:rsidRPr="00F35987">
        <w:rPr>
          <w:b/>
          <w:lang w:val="es-MX"/>
        </w:rPr>
        <w:t>Cuestionario</w:t>
      </w:r>
    </w:p>
    <w:p w:rsidR="002D388F" w:rsidRPr="00F35987" w:rsidRDefault="002D388F" w:rsidP="002D388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359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 requiere la creación de vistas SQL para responder a las siguientes 5 preguntas. Estas vistas deben ser diseñadas para proporcionar una representación estructurada de los datos que permita responder de manera eficiente a las consultas siguientes:</w:t>
      </w:r>
    </w:p>
    <w:p w:rsidR="00784F91" w:rsidRPr="000A344A" w:rsidRDefault="002D388F" w:rsidP="000A344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A344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Es de interés </w:t>
      </w:r>
      <w:r w:rsidR="00B11DF4" w:rsidRPr="000A344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saber cuál año tuvo más encuestados, su género, la edad promedio, la edad mínima y la edad máxima para cada año, debe estar la descripción de la encuesta.</w:t>
      </w:r>
    </w:p>
    <w:p w:rsidR="00B11DF4" w:rsidRPr="000A344A" w:rsidRDefault="00B11DF4" w:rsidP="000A344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A344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 requiere indagar</w:t>
      </w:r>
      <w:r w:rsidR="00BC38D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si se puede observar cuantas personas se sienten cómodas hablando de sus problemas mentales con sus compañeros y supervisores</w:t>
      </w:r>
      <w:r w:rsidRPr="000A344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B11DF4" w:rsidRDefault="0054066B" w:rsidP="000A344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Es de interés indagar si l</w:t>
      </w:r>
      <w:r w:rsidR="000A344A" w:rsidRPr="000A344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as empresas con más de 100 empleados tienen mayor cantidad de personas con problemas de salud mental, ¿estas empresas tienen algún pla</w:t>
      </w:r>
      <w:r w:rsidR="000A344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n o apoyo para estos empleados?</w:t>
      </w:r>
    </w:p>
    <w:p w:rsidR="000A344A" w:rsidRDefault="000A344A" w:rsidP="000A344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Según los diferentes periodos de la encuesta existe un cambio significativo para el género según la industria tecnológica. En cantidad y por año quienes se declararon con problemas mentales.</w:t>
      </w:r>
    </w:p>
    <w:p w:rsidR="000A344A" w:rsidRPr="000A344A" w:rsidRDefault="0054066B" w:rsidP="000A344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 requiere saber si se ha normalizado la aceptación de los problemas mentales para los diferentes años de la encuesta y ha cambiado su tendencia con respecto a la opinión de la efectividad laboral al momento de declarar que se posee una enfermedad mental.</w:t>
      </w:r>
    </w:p>
    <w:sectPr w:rsidR="000A344A" w:rsidRPr="000A34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F15FC"/>
    <w:multiLevelType w:val="hybridMultilevel"/>
    <w:tmpl w:val="42FC21B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88F"/>
    <w:rsid w:val="000A344A"/>
    <w:rsid w:val="0012564F"/>
    <w:rsid w:val="002D388F"/>
    <w:rsid w:val="0054066B"/>
    <w:rsid w:val="00784F91"/>
    <w:rsid w:val="00B11DF4"/>
    <w:rsid w:val="00B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44B68"/>
  <w15:chartTrackingRefBased/>
  <w15:docId w15:val="{0B4C9A49-1B6A-41CD-B3BD-5CE7ED02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8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3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A. Ochoa</dc:creator>
  <cp:keywords/>
  <dc:description/>
  <cp:lastModifiedBy>Jesus A. Ochoa</cp:lastModifiedBy>
  <cp:revision>2</cp:revision>
  <dcterms:created xsi:type="dcterms:W3CDTF">2024-05-08T13:45:00Z</dcterms:created>
  <dcterms:modified xsi:type="dcterms:W3CDTF">2024-05-29T22:43:00Z</dcterms:modified>
</cp:coreProperties>
</file>