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A53EB" w14:textId="77777777" w:rsidR="006143AE" w:rsidRPr="00D33DC0" w:rsidRDefault="006143AE" w:rsidP="006143AE">
      <w:pPr>
        <w:jc w:val="both"/>
        <w:rPr>
          <w:b/>
        </w:rPr>
      </w:pPr>
    </w:p>
    <w:p w14:paraId="19BD85CD" w14:textId="77777777" w:rsidR="006143AE" w:rsidRPr="00D33DC0" w:rsidRDefault="006143AE" w:rsidP="006143AE">
      <w:pPr>
        <w:jc w:val="both"/>
        <w:rPr>
          <w:b/>
        </w:rPr>
      </w:pPr>
    </w:p>
    <w:p w14:paraId="4B24A1ED" w14:textId="77777777" w:rsidR="006143AE" w:rsidRPr="00D33DC0" w:rsidRDefault="006143AE" w:rsidP="006143AE">
      <w:pPr>
        <w:jc w:val="both"/>
        <w:rPr>
          <w:b/>
        </w:rPr>
      </w:pPr>
    </w:p>
    <w:p w14:paraId="5585DFF5" w14:textId="77777777" w:rsidR="006143AE" w:rsidRPr="00D33DC0" w:rsidRDefault="006143AE" w:rsidP="006143AE">
      <w:pPr>
        <w:jc w:val="both"/>
        <w:rPr>
          <w:b/>
        </w:rPr>
      </w:pPr>
    </w:p>
    <w:p w14:paraId="38022C77" w14:textId="77777777" w:rsidR="006143AE" w:rsidRPr="00D33DC0" w:rsidRDefault="006143AE" w:rsidP="006143AE">
      <w:pPr>
        <w:jc w:val="both"/>
        <w:rPr>
          <w:b/>
        </w:rPr>
      </w:pPr>
    </w:p>
    <w:p w14:paraId="3CDDB7F7" w14:textId="5F66787E" w:rsidR="006143AE" w:rsidRPr="00D33DC0" w:rsidRDefault="006143AE" w:rsidP="006143AE">
      <w:pPr>
        <w:jc w:val="center"/>
        <w:rPr>
          <w:b/>
          <w:bCs/>
        </w:rPr>
      </w:pPr>
      <w:r w:rsidRPr="00D33DC0">
        <w:rPr>
          <w:b/>
          <w:bCs/>
        </w:rPr>
        <w:t>What Factors Predict Dropout Rates for Inpatient Substance Treatment</w:t>
      </w:r>
      <w:r w:rsidR="006730E4" w:rsidRPr="00D33DC0">
        <w:rPr>
          <w:b/>
          <w:bCs/>
        </w:rPr>
        <w:t xml:space="preserve"> Programs</w:t>
      </w:r>
      <w:r w:rsidRPr="00D33DC0">
        <w:rPr>
          <w:b/>
          <w:bCs/>
        </w:rPr>
        <w:t>?</w:t>
      </w:r>
    </w:p>
    <w:p w14:paraId="20E74E3B" w14:textId="77777777" w:rsidR="006143AE" w:rsidRPr="00D33DC0" w:rsidRDefault="006143AE" w:rsidP="006143AE">
      <w:pPr>
        <w:jc w:val="both"/>
      </w:pPr>
    </w:p>
    <w:p w14:paraId="64B0FC8E" w14:textId="7049F18A" w:rsidR="006143AE" w:rsidRDefault="006143AE" w:rsidP="006143AE">
      <w:pPr>
        <w:jc w:val="center"/>
      </w:pPr>
      <w:proofErr w:type="spellStart"/>
      <w:r w:rsidRPr="00D33DC0">
        <w:t>Marjete</w:t>
      </w:r>
      <w:proofErr w:type="spellEnd"/>
      <w:r w:rsidRPr="00D33DC0">
        <w:t xml:space="preserve"> </w:t>
      </w:r>
      <w:proofErr w:type="spellStart"/>
      <w:r w:rsidRPr="00D33DC0">
        <w:t>Vucinaj</w:t>
      </w:r>
      <w:proofErr w:type="spellEnd"/>
    </w:p>
    <w:p w14:paraId="34338A08" w14:textId="77777777" w:rsidR="00F54F63" w:rsidRPr="00D33DC0" w:rsidRDefault="00F54F63" w:rsidP="006143AE">
      <w:pPr>
        <w:jc w:val="center"/>
      </w:pPr>
    </w:p>
    <w:p w14:paraId="74D5CC98" w14:textId="77777777" w:rsidR="006143AE" w:rsidRDefault="006143AE" w:rsidP="006143AE">
      <w:pPr>
        <w:jc w:val="center"/>
      </w:pPr>
      <w:r w:rsidRPr="00D33DC0">
        <w:t>Data Science, CUNY School of Professional Studies</w:t>
      </w:r>
    </w:p>
    <w:p w14:paraId="0425E9E8" w14:textId="77777777" w:rsidR="00F54F63" w:rsidRPr="00D33DC0" w:rsidRDefault="00F54F63" w:rsidP="006143AE">
      <w:pPr>
        <w:jc w:val="center"/>
      </w:pPr>
    </w:p>
    <w:p w14:paraId="4916CA78" w14:textId="77777777" w:rsidR="006143AE" w:rsidRDefault="006143AE" w:rsidP="006143AE">
      <w:pPr>
        <w:jc w:val="center"/>
      </w:pPr>
      <w:r w:rsidRPr="00D33DC0">
        <w:t>DATA 698: Master’s Research Project</w:t>
      </w:r>
    </w:p>
    <w:p w14:paraId="1EE078DF" w14:textId="77777777" w:rsidR="00F54F63" w:rsidRPr="00D33DC0" w:rsidRDefault="00F54F63" w:rsidP="006143AE">
      <w:pPr>
        <w:jc w:val="center"/>
      </w:pPr>
    </w:p>
    <w:p w14:paraId="0A6242FA" w14:textId="77777777" w:rsidR="006143AE" w:rsidRDefault="006143AE" w:rsidP="006143AE">
      <w:pPr>
        <w:jc w:val="center"/>
      </w:pPr>
      <w:r w:rsidRPr="00D33DC0">
        <w:t>Dr. Arthur O. Connor</w:t>
      </w:r>
    </w:p>
    <w:p w14:paraId="55EABFE3" w14:textId="77777777" w:rsidR="00F54F63" w:rsidRPr="00D33DC0" w:rsidRDefault="00F54F63" w:rsidP="006143AE">
      <w:pPr>
        <w:jc w:val="center"/>
      </w:pPr>
    </w:p>
    <w:p w14:paraId="76B01B14" w14:textId="0E3EFD7B" w:rsidR="006143AE" w:rsidRPr="00D33DC0" w:rsidRDefault="006143AE" w:rsidP="006143AE">
      <w:pPr>
        <w:jc w:val="center"/>
      </w:pPr>
      <w:r w:rsidRPr="00D33DC0">
        <w:t xml:space="preserve">November </w:t>
      </w:r>
      <w:r w:rsidR="00F54F63">
        <w:t>25</w:t>
      </w:r>
      <w:r w:rsidRPr="00D33DC0">
        <w:rPr>
          <w:vertAlign w:val="superscript"/>
        </w:rPr>
        <w:t>th</w:t>
      </w:r>
      <w:r w:rsidRPr="00D33DC0">
        <w:t>, 2024</w:t>
      </w:r>
    </w:p>
    <w:p w14:paraId="20A8B5A7" w14:textId="77777777" w:rsidR="009E7271" w:rsidRPr="00D33DC0" w:rsidRDefault="009E7271"/>
    <w:p w14:paraId="08BDA6F4" w14:textId="77777777" w:rsidR="006143AE" w:rsidRPr="00D33DC0" w:rsidRDefault="006143AE"/>
    <w:p w14:paraId="082247F3" w14:textId="77777777" w:rsidR="006143AE" w:rsidRPr="00D33DC0" w:rsidRDefault="006143AE"/>
    <w:p w14:paraId="73A0A362" w14:textId="77777777" w:rsidR="006143AE" w:rsidRPr="00D33DC0" w:rsidRDefault="006143AE"/>
    <w:p w14:paraId="0B4CE562" w14:textId="77777777" w:rsidR="006143AE" w:rsidRPr="00D33DC0" w:rsidRDefault="006143AE"/>
    <w:p w14:paraId="066FFA8F" w14:textId="77777777" w:rsidR="006143AE" w:rsidRPr="00D33DC0" w:rsidRDefault="006143AE"/>
    <w:p w14:paraId="4753A95B" w14:textId="77777777" w:rsidR="006143AE" w:rsidRPr="00D33DC0" w:rsidRDefault="006143AE"/>
    <w:p w14:paraId="3D210C6F" w14:textId="77777777" w:rsidR="006143AE" w:rsidRPr="00D33DC0" w:rsidRDefault="006143AE"/>
    <w:p w14:paraId="2ED44B5C" w14:textId="77777777" w:rsidR="006143AE" w:rsidRPr="00D33DC0" w:rsidRDefault="006143AE"/>
    <w:p w14:paraId="5D3D736C" w14:textId="77777777" w:rsidR="006143AE" w:rsidRPr="00D33DC0" w:rsidRDefault="006143AE"/>
    <w:p w14:paraId="28EC42F7" w14:textId="77777777" w:rsidR="006143AE" w:rsidRPr="00D33DC0" w:rsidRDefault="006143AE"/>
    <w:p w14:paraId="2E1CDB2A" w14:textId="77777777" w:rsidR="006143AE" w:rsidRPr="00D33DC0" w:rsidRDefault="006143AE"/>
    <w:p w14:paraId="2B05EC5E" w14:textId="77777777" w:rsidR="006143AE" w:rsidRPr="00D33DC0" w:rsidRDefault="006143AE"/>
    <w:p w14:paraId="29A090E7" w14:textId="77777777" w:rsidR="006143AE" w:rsidRPr="00D33DC0" w:rsidRDefault="006143AE"/>
    <w:p w14:paraId="2B4EAA62" w14:textId="77777777" w:rsidR="006143AE" w:rsidRPr="00D33DC0" w:rsidRDefault="006143AE"/>
    <w:p w14:paraId="700E3585" w14:textId="77777777" w:rsidR="006143AE" w:rsidRDefault="006143AE"/>
    <w:p w14:paraId="7169900E" w14:textId="77777777" w:rsidR="001710CD" w:rsidRDefault="001710CD"/>
    <w:p w14:paraId="18E0A908" w14:textId="77777777" w:rsidR="001710CD" w:rsidRDefault="001710CD"/>
    <w:p w14:paraId="7CC8F102" w14:textId="77777777" w:rsidR="001710CD" w:rsidRDefault="001710CD"/>
    <w:p w14:paraId="0CCB3C85" w14:textId="77777777" w:rsidR="001710CD" w:rsidRDefault="001710CD"/>
    <w:p w14:paraId="28AFF795" w14:textId="77777777" w:rsidR="001710CD" w:rsidRDefault="001710CD"/>
    <w:p w14:paraId="53EC069C" w14:textId="77777777" w:rsidR="001710CD" w:rsidRDefault="001710CD"/>
    <w:p w14:paraId="78A9BAFC" w14:textId="77777777" w:rsidR="001710CD" w:rsidRDefault="001710CD"/>
    <w:p w14:paraId="53C5FF17" w14:textId="109E3BBA" w:rsidR="001710CD" w:rsidRDefault="001710CD"/>
    <w:p w14:paraId="61E21299" w14:textId="77777777" w:rsidR="001710CD" w:rsidRDefault="001710CD"/>
    <w:p w14:paraId="792DCE59" w14:textId="77777777" w:rsidR="001710CD" w:rsidRDefault="001710CD"/>
    <w:p w14:paraId="033BA443" w14:textId="77777777" w:rsidR="001710CD" w:rsidRDefault="001710CD"/>
    <w:p w14:paraId="42CBB4ED" w14:textId="77777777" w:rsidR="001710CD" w:rsidRDefault="001710CD"/>
    <w:p w14:paraId="5AD6A888" w14:textId="77777777" w:rsidR="006143AE" w:rsidRDefault="006143AE"/>
    <w:p w14:paraId="74C0DAC1" w14:textId="77777777" w:rsidR="00F53E37" w:rsidRPr="00D33DC0" w:rsidRDefault="00F53E37"/>
    <w:p w14:paraId="2D472467" w14:textId="5BAA0CE5" w:rsidR="006143AE" w:rsidRDefault="006143AE" w:rsidP="006143AE">
      <w:pPr>
        <w:pStyle w:val="NoSpacing"/>
        <w:rPr>
          <w:rFonts w:ascii="Times New Roman" w:hAnsi="Times New Roman" w:cs="Times New Roman"/>
          <w:sz w:val="24"/>
          <w:szCs w:val="24"/>
        </w:rPr>
      </w:pPr>
      <w:r w:rsidRPr="00D33DC0">
        <w:rPr>
          <w:rFonts w:ascii="Times New Roman" w:hAnsi="Times New Roman" w:cs="Times New Roman"/>
          <w:b/>
          <w:bCs/>
          <w:sz w:val="24"/>
          <w:szCs w:val="24"/>
        </w:rPr>
        <w:lastRenderedPageBreak/>
        <w:t>Abstract</w:t>
      </w:r>
      <w:r w:rsidRPr="00D33DC0">
        <w:rPr>
          <w:rFonts w:ascii="Times New Roman" w:hAnsi="Times New Roman" w:cs="Times New Roman"/>
          <w:sz w:val="24"/>
          <w:szCs w:val="24"/>
        </w:rPr>
        <w:t xml:space="preserve">: </w:t>
      </w:r>
    </w:p>
    <w:p w14:paraId="04249787" w14:textId="0F7EAF0B" w:rsidR="002F7560" w:rsidRPr="002F7560" w:rsidRDefault="002F7560" w:rsidP="002F7560">
      <w:pPr>
        <w:rPr>
          <w:rFonts w:eastAsiaTheme="minorHAnsi"/>
        </w:rPr>
      </w:pPr>
    </w:p>
    <w:p w14:paraId="47A93917" w14:textId="77F35834" w:rsidR="002F7560" w:rsidRDefault="002F7560" w:rsidP="002F7560">
      <w:pPr>
        <w:rPr>
          <w:rFonts w:eastAsiaTheme="minorHAnsi"/>
        </w:rPr>
      </w:pPr>
      <w:r w:rsidRPr="002F7560">
        <w:rPr>
          <w:rFonts w:eastAsiaTheme="minorHAnsi"/>
        </w:rPr>
        <w:t>Substance use disorders (SUD</w:t>
      </w:r>
      <w:r w:rsidR="00183766">
        <w:rPr>
          <w:rFonts w:eastAsiaTheme="minorHAnsi"/>
        </w:rPr>
        <w:t>s</w:t>
      </w:r>
      <w:r w:rsidRPr="002F7560">
        <w:rPr>
          <w:rFonts w:eastAsiaTheme="minorHAnsi"/>
        </w:rPr>
        <w:t xml:space="preserve">) affect over 46 million individuals in the U.S., </w:t>
      </w:r>
      <w:r w:rsidR="00183766">
        <w:rPr>
          <w:rFonts w:eastAsiaTheme="minorHAnsi"/>
        </w:rPr>
        <w:t>and treatment dropouts pose</w:t>
      </w:r>
      <w:r w:rsidRPr="002F7560">
        <w:rPr>
          <w:rFonts w:eastAsiaTheme="minorHAnsi"/>
        </w:rPr>
        <w:t xml:space="preserve"> a significant challenge to recovery. This study used the 2021 Treatment Episode Dataset: Discharge (TEDS-D) to examine factors contributing to inpatient treatment dropouts </w:t>
      </w:r>
      <w:r w:rsidR="00183766">
        <w:rPr>
          <w:rFonts w:eastAsiaTheme="minorHAnsi"/>
        </w:rPr>
        <w:t>by applying</w:t>
      </w:r>
      <w:r w:rsidRPr="002F7560">
        <w:rPr>
          <w:rFonts w:eastAsiaTheme="minorHAnsi"/>
        </w:rPr>
        <w:t xml:space="preserve"> machine learning models, including </w:t>
      </w:r>
      <w:proofErr w:type="spellStart"/>
      <w:r w:rsidRPr="002F7560">
        <w:rPr>
          <w:rFonts w:eastAsiaTheme="minorHAnsi"/>
        </w:rPr>
        <w:t>XGBoost</w:t>
      </w:r>
      <w:proofErr w:type="spellEnd"/>
      <w:r w:rsidRPr="002F7560">
        <w:rPr>
          <w:rFonts w:eastAsiaTheme="minorHAnsi"/>
        </w:rPr>
        <w:t xml:space="preserve">, Random Forest, Neural Networks, and Lasso Logistic Regression. </w:t>
      </w:r>
      <w:r>
        <w:rPr>
          <w:rFonts w:eastAsiaTheme="minorHAnsi"/>
        </w:rPr>
        <w:t xml:space="preserve">While all model results were comparable, </w:t>
      </w:r>
      <w:proofErr w:type="spellStart"/>
      <w:r w:rsidRPr="002F7560">
        <w:rPr>
          <w:rFonts w:eastAsiaTheme="minorHAnsi"/>
        </w:rPr>
        <w:t>XGBoost</w:t>
      </w:r>
      <w:proofErr w:type="spellEnd"/>
      <w:r w:rsidRPr="002F7560">
        <w:rPr>
          <w:rFonts w:eastAsiaTheme="minorHAnsi"/>
        </w:rPr>
        <w:t xml:space="preserve"> </w:t>
      </w:r>
      <w:r w:rsidR="004611B6">
        <w:rPr>
          <w:rFonts w:eastAsiaTheme="minorHAnsi"/>
        </w:rPr>
        <w:t>proved the</w:t>
      </w:r>
      <w:r w:rsidRPr="002F7560">
        <w:rPr>
          <w:rFonts w:eastAsiaTheme="minorHAnsi"/>
        </w:rPr>
        <w:t xml:space="preserve"> most effective model, achieving the highest AUC (0.70) and F1 score (73.62).</w:t>
      </w:r>
    </w:p>
    <w:p w14:paraId="5588B4DC" w14:textId="77777777" w:rsidR="002F7560" w:rsidRPr="002F7560" w:rsidRDefault="002F7560" w:rsidP="002F7560">
      <w:pPr>
        <w:rPr>
          <w:rFonts w:eastAsiaTheme="minorHAnsi"/>
        </w:rPr>
      </w:pPr>
    </w:p>
    <w:p w14:paraId="1913D7B4" w14:textId="4E4F6098" w:rsidR="00931C97" w:rsidRDefault="002F7560" w:rsidP="002F7560">
      <w:pPr>
        <w:rPr>
          <w:rFonts w:eastAsiaTheme="minorHAnsi"/>
          <w:highlight w:val="yellow"/>
        </w:rPr>
      </w:pPr>
      <w:r w:rsidRPr="002F7560">
        <w:rPr>
          <w:rFonts w:eastAsiaTheme="minorHAnsi"/>
        </w:rPr>
        <w:t xml:space="preserve">Key predictors of treatment outcomes were identified, such as frequency of self-help program attendance, employment status, geographic region, age, and frequency of substance use. Cross-validation confirmed consistent model performance with minimal overfitting, while external validation using 2020 data demonstrated the </w:t>
      </w:r>
      <w:r w:rsidRPr="00931C97">
        <w:rPr>
          <w:rFonts w:eastAsiaTheme="minorHAnsi"/>
        </w:rPr>
        <w:t xml:space="preserve">stability and generalizability of the results. </w:t>
      </w:r>
      <w:r w:rsidR="00344214" w:rsidRPr="00344214">
        <w:rPr>
          <w:rFonts w:eastAsiaTheme="minorHAnsi"/>
        </w:rPr>
        <w:t xml:space="preserve">This study </w:t>
      </w:r>
      <w:r w:rsidR="00476197" w:rsidRPr="00344214">
        <w:rPr>
          <w:rFonts w:eastAsiaTheme="minorHAnsi"/>
        </w:rPr>
        <w:t>emphasizes</w:t>
      </w:r>
      <w:r w:rsidR="00344214" w:rsidRPr="00344214">
        <w:rPr>
          <w:rFonts w:eastAsiaTheme="minorHAnsi"/>
        </w:rPr>
        <w:t xml:space="preserve"> the impact of the frequency of attendance in self-help programs on inpatient treatment outcomes. Future research should further explore the field of addiction and substance treatment</w:t>
      </w:r>
      <w:r w:rsidR="00476197">
        <w:rPr>
          <w:rFonts w:eastAsiaTheme="minorHAnsi"/>
        </w:rPr>
        <w:t xml:space="preserve"> in inpatient settings</w:t>
      </w:r>
      <w:r w:rsidR="00344214" w:rsidRPr="00344214">
        <w:rPr>
          <w:rFonts w:eastAsiaTheme="minorHAnsi"/>
        </w:rPr>
        <w:t>. Th</w:t>
      </w:r>
      <w:r w:rsidR="00344214">
        <w:rPr>
          <w:rFonts w:eastAsiaTheme="minorHAnsi"/>
        </w:rPr>
        <w:t>is research aim</w:t>
      </w:r>
      <w:r w:rsidR="00344214" w:rsidRPr="00344214">
        <w:rPr>
          <w:rFonts w:eastAsiaTheme="minorHAnsi"/>
        </w:rPr>
        <w:t xml:space="preserve">s to implement approaches, such as offering more self-help programs, </w:t>
      </w:r>
      <w:bookmarkStart w:id="0" w:name="OLE_LINK1"/>
      <w:r w:rsidR="00344214" w:rsidRPr="00344214">
        <w:rPr>
          <w:rFonts w:eastAsiaTheme="minorHAnsi"/>
        </w:rPr>
        <w:t xml:space="preserve">to </w:t>
      </w:r>
      <w:r w:rsidR="00476197" w:rsidRPr="00344214">
        <w:rPr>
          <w:rFonts w:eastAsiaTheme="minorHAnsi"/>
        </w:rPr>
        <w:t>improve</w:t>
      </w:r>
      <w:r w:rsidR="00344214" w:rsidRPr="00344214">
        <w:rPr>
          <w:rFonts w:eastAsiaTheme="minorHAnsi"/>
        </w:rPr>
        <w:t xml:space="preserve"> completion rates and promote sustained recovery outcomes</w:t>
      </w:r>
      <w:bookmarkEnd w:id="0"/>
      <w:r w:rsidR="00931C97" w:rsidRPr="00931C97">
        <w:rPr>
          <w:rFonts w:eastAsiaTheme="minorHAnsi"/>
        </w:rPr>
        <w:t>.</w:t>
      </w:r>
    </w:p>
    <w:p w14:paraId="48517C6B" w14:textId="6BD03326" w:rsidR="006143AE" w:rsidRPr="00D33DC0" w:rsidRDefault="006143AE" w:rsidP="006143AE"/>
    <w:p w14:paraId="661E1E52" w14:textId="77777777" w:rsidR="00010B53" w:rsidRPr="00D33DC0" w:rsidRDefault="00010B53" w:rsidP="006143AE"/>
    <w:p w14:paraId="0DDB5E1F" w14:textId="77777777" w:rsidR="001A4E03" w:rsidRPr="00D33DC0" w:rsidRDefault="001A4E03" w:rsidP="001A4E03">
      <w:pPr>
        <w:rPr>
          <w:b/>
          <w:bCs/>
        </w:rPr>
      </w:pPr>
      <w:r w:rsidRPr="00D33DC0">
        <w:rPr>
          <w:b/>
          <w:bCs/>
        </w:rPr>
        <w:t xml:space="preserve">Introduction: </w:t>
      </w:r>
    </w:p>
    <w:p w14:paraId="7A026B6D" w14:textId="77777777" w:rsidR="00707916" w:rsidRDefault="00707916" w:rsidP="00707916"/>
    <w:p w14:paraId="1FDECC45" w14:textId="7FF52FA7" w:rsidR="00725FA3" w:rsidRDefault="00725FA3" w:rsidP="00707916">
      <w:r w:rsidRPr="00D33DC0">
        <w:t>Addiction is a public health crisis. In 2022, approximately 46.3 million individuals</w:t>
      </w:r>
      <w:r w:rsidR="00DE073D">
        <w:t xml:space="preserve"> in the U.S.</w:t>
      </w:r>
      <w:r w:rsidRPr="00D33DC0">
        <w:t xml:space="preserve">, or 16.5% of people (aged 12 and older), were reported to have a substance use disorder (SUD), which includes alcohol and drug use disorders (SAMHSA, 2022). The </w:t>
      </w:r>
      <w:r w:rsidRPr="00D33DC0">
        <w:rPr>
          <w:i/>
          <w:iCs/>
        </w:rPr>
        <w:t>Diagnostic and Statistical Manual of Mental Disorders Fifth Edition</w:t>
      </w:r>
      <w:r w:rsidRPr="00D33DC0">
        <w:t xml:space="preserve"> (DSM -5) has a range of behaviors to fit the SUD diagnosis</w:t>
      </w:r>
      <w:r w:rsidR="00183766">
        <w:t>,</w:t>
      </w:r>
      <w:r w:rsidRPr="00D33DC0">
        <w:t xml:space="preserve"> such as impaired control over use. Even if an individual has a ‘mild’ SUD, addiction is known to progress and worsen, especially as one becomes more physically dependent (Volkow, 2021).</w:t>
      </w:r>
    </w:p>
    <w:p w14:paraId="0D73EE4A" w14:textId="33893A4A" w:rsidR="002C4F03" w:rsidRPr="00D33DC0" w:rsidRDefault="002C4F03" w:rsidP="002C4F03">
      <w:pPr>
        <w:ind w:firstLine="720"/>
      </w:pPr>
      <w:r>
        <w:tab/>
      </w:r>
    </w:p>
    <w:p w14:paraId="1B258AF4" w14:textId="25B8D716" w:rsidR="001A4E03" w:rsidRDefault="001A4E03" w:rsidP="00707916">
      <w:r w:rsidRPr="00D33DC0">
        <w:t>In</w:t>
      </w:r>
      <w:r w:rsidR="00725FA3" w:rsidRPr="00D33DC0">
        <w:t xml:space="preserve"> </w:t>
      </w:r>
      <w:r w:rsidRPr="00D33DC0">
        <w:t xml:space="preserve">2022, </w:t>
      </w:r>
      <w:r w:rsidR="00183766">
        <w:t xml:space="preserve">the </w:t>
      </w:r>
      <w:r w:rsidRPr="00D33DC0">
        <w:t>CDC reported the highest growth of overdose deaths, of</w:t>
      </w:r>
      <w:r w:rsidR="006730E4" w:rsidRPr="00D33DC0">
        <w:t xml:space="preserve"> over </w:t>
      </w:r>
      <w:r w:rsidRPr="00D33DC0">
        <w:t xml:space="preserve">107,000 </w:t>
      </w:r>
      <w:r w:rsidR="00F53E37" w:rsidRPr="00D33DC0">
        <w:t>people</w:t>
      </w:r>
      <w:r w:rsidR="00183766">
        <w:t>;</w:t>
      </w:r>
      <w:r w:rsidR="00F53E37" w:rsidRPr="00D33DC0">
        <w:t xml:space="preserve"> this</w:t>
      </w:r>
      <w:r w:rsidR="006730E4" w:rsidRPr="00D33DC0">
        <w:t xml:space="preserve"> </w:t>
      </w:r>
      <w:r w:rsidRPr="00D33DC0">
        <w:t>equates to one overdose death every five minutes. Fentanyl and</w:t>
      </w:r>
      <w:r w:rsidR="00183766">
        <w:t>,</w:t>
      </w:r>
      <w:r w:rsidRPr="00D33DC0">
        <w:t xml:space="preserve"> more recently, xylazine (tranquilizer) are responsible for over two</w:t>
      </w:r>
      <w:r w:rsidR="005E0C88">
        <w:t>-thirds</w:t>
      </w:r>
      <w:r w:rsidRPr="00D33DC0">
        <w:t xml:space="preserve"> of overdose</w:t>
      </w:r>
      <w:r w:rsidR="005E0C88">
        <w:t>s</w:t>
      </w:r>
      <w:r w:rsidRPr="00D33DC0">
        <w:t xml:space="preserve"> (</w:t>
      </w:r>
      <w:proofErr w:type="spellStart"/>
      <w:r w:rsidRPr="00D33DC0">
        <w:t>Kariisa</w:t>
      </w:r>
      <w:proofErr w:type="spellEnd"/>
      <w:r w:rsidRPr="00D33DC0">
        <w:t xml:space="preserve"> et al., 2023). </w:t>
      </w:r>
      <w:r w:rsidR="00F81975" w:rsidRPr="00D33DC0">
        <w:t>In the past few decades, treatment options such as harm reduction programs and methadone maintenance therapy have become more popular to prevent overdose and reduce use and use more safely. However, methadone can still provide a ‘high’ and can be misused by individuals who are not prescribed. Harm reduction programs encourage using new needles, testing strips for fentanyl</w:t>
      </w:r>
      <w:r w:rsidR="00183766">
        <w:t>,</w:t>
      </w:r>
      <w:r w:rsidR="00F81975" w:rsidRPr="00D33DC0">
        <w:t xml:space="preserve"> and having Naloxone (Narcan) available when using</w:t>
      </w:r>
      <w:r w:rsidR="00183766">
        <w:t>. However,</w:t>
      </w:r>
      <w:r w:rsidR="00F81975" w:rsidRPr="00D33DC0">
        <w:t xml:space="preserve"> individuals who have impaired control over use may not consistently practice these suggestions (</w:t>
      </w:r>
      <w:proofErr w:type="spellStart"/>
      <w:r w:rsidR="00F81975" w:rsidRPr="00D33DC0">
        <w:t>Crapanzano</w:t>
      </w:r>
      <w:proofErr w:type="spellEnd"/>
      <w:r w:rsidR="00F81975" w:rsidRPr="00D33DC0">
        <w:t xml:space="preserve">, 2018). </w:t>
      </w:r>
      <w:r w:rsidRPr="00D33DC0">
        <w:t xml:space="preserve">While harm reduction techniques can and have been used to reduce overdose deaths in this past year (2023), the best option to prevent overdose death is </w:t>
      </w:r>
      <w:r w:rsidR="00F81975" w:rsidRPr="00D33DC0">
        <w:t>recovery (</w:t>
      </w:r>
      <w:r w:rsidRPr="00D33DC0">
        <w:t xml:space="preserve">Centers for Disease Control and Prevention, 2024). </w:t>
      </w:r>
    </w:p>
    <w:p w14:paraId="0D787FF8" w14:textId="62D1FCF9" w:rsidR="002C4F03" w:rsidRPr="00D33DC0" w:rsidRDefault="002C4F03" w:rsidP="002C4F03">
      <w:pPr>
        <w:ind w:firstLine="720"/>
      </w:pPr>
      <w:r>
        <w:tab/>
      </w:r>
    </w:p>
    <w:p w14:paraId="063DFDF6" w14:textId="66EA90AC" w:rsidR="00F81975" w:rsidRDefault="00705DA9" w:rsidP="00707916">
      <w:r>
        <w:t>Throughout society</w:t>
      </w:r>
      <w:r w:rsidR="00F81975" w:rsidRPr="00344214">
        <w:t xml:space="preserve">, </w:t>
      </w:r>
      <w:r w:rsidR="00344214" w:rsidRPr="00344214">
        <w:t>individuals</w:t>
      </w:r>
      <w:r w:rsidR="00F81975" w:rsidRPr="00344214">
        <w:t xml:space="preserve"> </w:t>
      </w:r>
      <w:r>
        <w:t xml:space="preserve">with SUD </w:t>
      </w:r>
      <w:r w:rsidR="00344214" w:rsidRPr="00344214">
        <w:t xml:space="preserve">are </w:t>
      </w:r>
      <w:r w:rsidR="00F81975" w:rsidRPr="00344214">
        <w:t>blame</w:t>
      </w:r>
      <w:r w:rsidR="00344214" w:rsidRPr="00344214">
        <w:t>d</w:t>
      </w:r>
      <w:r w:rsidR="00F81975" w:rsidRPr="00344214">
        <w:t xml:space="preserve"> for having an addiction</w:t>
      </w:r>
      <w:r w:rsidR="00344214" w:rsidRPr="00344214">
        <w:t>,</w:t>
      </w:r>
      <w:r w:rsidR="00F81975" w:rsidRPr="00344214">
        <w:t xml:space="preserve"> </w:t>
      </w:r>
      <w:r w:rsidR="00344214" w:rsidRPr="00344214">
        <w:t>which</w:t>
      </w:r>
      <w:r w:rsidR="00F81975" w:rsidRPr="00344214">
        <w:t xml:space="preserve"> subsequently results in stereotypes. The societal stigma often leads to self-stigma</w:t>
      </w:r>
      <w:r w:rsidR="00183766" w:rsidRPr="00344214">
        <w:t>,</w:t>
      </w:r>
      <w:r w:rsidR="00F81975" w:rsidRPr="00344214">
        <w:t xml:space="preserve"> such as self-blame,</w:t>
      </w:r>
      <w:r w:rsidR="00344214" w:rsidRPr="00344214">
        <w:t xml:space="preserve"> especially about why the individual cannot stop using,</w:t>
      </w:r>
      <w:r w:rsidR="00F81975" w:rsidRPr="00344214">
        <w:t xml:space="preserve"> making it more </w:t>
      </w:r>
      <w:r w:rsidR="00183766" w:rsidRPr="00344214">
        <w:t>challenging</w:t>
      </w:r>
      <w:r w:rsidR="00F81975" w:rsidRPr="00344214">
        <w:t xml:space="preserve"> to break the cycle of use or seek recovery.</w:t>
      </w:r>
      <w:r w:rsidR="00931C97" w:rsidRPr="00931C97">
        <w:t xml:space="preserve"> </w:t>
      </w:r>
      <w:r>
        <w:t xml:space="preserve">Relapsing several times is also part of the process in </w:t>
      </w:r>
      <w:r>
        <w:lastRenderedPageBreak/>
        <w:t xml:space="preserve">folks with addiction, which further causes stigma. </w:t>
      </w:r>
      <w:r w:rsidR="00931C97" w:rsidRPr="00931C97">
        <w:t>Notably, research suggests that terms like ‘addict’ and ‘alcoholic’ are often associated with social deviance, further complicating access to treatment and recovery efforts</w:t>
      </w:r>
      <w:r w:rsidR="00BF0C12" w:rsidRPr="00D33DC0">
        <w:t xml:space="preserve">. </w:t>
      </w:r>
      <w:r w:rsidR="00F81975" w:rsidRPr="00D33DC0">
        <w:t xml:space="preserve"> However, some research suggests that if one is willing </w:t>
      </w:r>
      <w:r w:rsidR="00183766">
        <w:t xml:space="preserve">to </w:t>
      </w:r>
      <w:r w:rsidR="00F81975" w:rsidRPr="00D33DC0">
        <w:t>accept these terms, it can have a positive effect o</w:t>
      </w:r>
      <w:r w:rsidR="00BF0C12" w:rsidRPr="00D33DC0">
        <w:t xml:space="preserve">n treatment </w:t>
      </w:r>
      <w:r w:rsidR="00F81975" w:rsidRPr="00F81975">
        <w:t>(</w:t>
      </w:r>
      <w:proofErr w:type="spellStart"/>
      <w:r w:rsidR="00F81975" w:rsidRPr="00F81975">
        <w:t>Crapanzano</w:t>
      </w:r>
      <w:proofErr w:type="spellEnd"/>
      <w:r w:rsidR="00F81975" w:rsidRPr="00F81975">
        <w:t>, 2018).</w:t>
      </w:r>
    </w:p>
    <w:p w14:paraId="10DCEEC2" w14:textId="77777777" w:rsidR="002C4F03" w:rsidRPr="00D33DC0" w:rsidRDefault="002C4F03" w:rsidP="002C4F03">
      <w:pPr>
        <w:ind w:firstLine="720"/>
      </w:pPr>
    </w:p>
    <w:p w14:paraId="3EFDB64C" w14:textId="73FE464D" w:rsidR="009F610E" w:rsidRDefault="00612D38" w:rsidP="00707916">
      <w:r w:rsidRPr="00D33DC0">
        <w:t xml:space="preserve">In this project, we will examine the risk factors </w:t>
      </w:r>
      <w:r w:rsidR="00183766">
        <w:t>that</w:t>
      </w:r>
      <w:r w:rsidRPr="00D33DC0">
        <w:t xml:space="preserve"> predict inpatient substance treatment dropout rates</w:t>
      </w:r>
      <w:r w:rsidR="00D006D8">
        <w:t xml:space="preserve"> using R. </w:t>
      </w:r>
      <w:r w:rsidRPr="00D33DC0">
        <w:t>If individuals drop</w:t>
      </w:r>
      <w:r w:rsidR="000E1D30">
        <w:t xml:space="preserve"> </w:t>
      </w:r>
      <w:r w:rsidRPr="00D33DC0">
        <w:t>out of inpatient treatment, they are more likely to continue in their addiction. While completion of inpatient substance treatment does not guarantee recovery or sobriety, those who do are one step closer to living a life free from addiction. The variables that will be examined are social determinants of health, comorbidity, substance use severity, age of first use, participation in self-help programs, and referral source; current literature and studies focus on one or a few of these factors.</w:t>
      </w:r>
    </w:p>
    <w:p w14:paraId="1919222F" w14:textId="77777777" w:rsidR="002C4F03" w:rsidRPr="00D33DC0" w:rsidRDefault="002C4F03" w:rsidP="002C4F03">
      <w:pPr>
        <w:ind w:firstLine="720"/>
      </w:pPr>
    </w:p>
    <w:p w14:paraId="53172E58" w14:textId="6E759645" w:rsidR="006730E4" w:rsidRDefault="006730E4" w:rsidP="006730E4">
      <w:pPr>
        <w:jc w:val="both"/>
        <w:rPr>
          <w:b/>
          <w:bCs/>
        </w:rPr>
      </w:pPr>
      <w:r w:rsidRPr="00D33DC0">
        <w:rPr>
          <w:b/>
          <w:bCs/>
        </w:rPr>
        <w:t>Literature Review</w:t>
      </w:r>
      <w:r w:rsidR="00612D38" w:rsidRPr="00D33DC0">
        <w:rPr>
          <w:b/>
          <w:bCs/>
        </w:rPr>
        <w:t xml:space="preserve">: </w:t>
      </w:r>
    </w:p>
    <w:p w14:paraId="02C1AF18" w14:textId="77777777" w:rsidR="002C4F03" w:rsidRPr="00D33DC0" w:rsidRDefault="002C4F03" w:rsidP="006730E4">
      <w:pPr>
        <w:jc w:val="both"/>
        <w:rPr>
          <w:b/>
          <w:bCs/>
        </w:rPr>
      </w:pPr>
    </w:p>
    <w:p w14:paraId="6A48CB63" w14:textId="2F1BFC1C" w:rsidR="00237207" w:rsidRDefault="00237207" w:rsidP="00707916">
      <w:pPr>
        <w:jc w:val="both"/>
      </w:pPr>
      <w:r w:rsidRPr="00D33DC0">
        <w:t xml:space="preserve">Several studies have used observational data, questionnaires, and electronic health data to measure and model the factors responsible for dropping out of Substance Abuse Treatment. Gautam and Singh (2020) reviewed several datasets and selected the Treatment Episode Dataset: Discharge (2017 TEDS-D) from </w:t>
      </w:r>
      <w:r w:rsidR="00183766">
        <w:t xml:space="preserve">the </w:t>
      </w:r>
      <w:r w:rsidRPr="00D33DC0">
        <w:t xml:space="preserve">Substance Abuse and Mental Health Services Administration. </w:t>
      </w:r>
      <w:r w:rsidR="00677FC9" w:rsidRPr="00D33DC0">
        <w:t xml:space="preserve">The researchers also indicate that opioid misuse treatment has not been thoroughly investigated and point out that the treatment dropout rate is about 26%. They specifically selected data where admissions reflected opioid use only and did not distinguish any </w:t>
      </w:r>
      <w:r w:rsidR="00BC0D2A" w:rsidRPr="00D33DC0">
        <w:t>treatment</w:t>
      </w:r>
      <w:r w:rsidR="00677FC9" w:rsidRPr="00D33DC0">
        <w:t xml:space="preserve"> setting (inpatient vs outpatient). </w:t>
      </w:r>
    </w:p>
    <w:p w14:paraId="63A3EF35" w14:textId="77777777" w:rsidR="002C4F03" w:rsidRPr="00D33DC0" w:rsidRDefault="002C4F03" w:rsidP="002C4F03">
      <w:pPr>
        <w:ind w:firstLine="720"/>
        <w:jc w:val="both"/>
      </w:pPr>
    </w:p>
    <w:p w14:paraId="15DE6C86" w14:textId="38CB88EE" w:rsidR="00237207" w:rsidRDefault="00237207" w:rsidP="00707916">
      <w:pPr>
        <w:jc w:val="both"/>
      </w:pPr>
      <w:r w:rsidRPr="00D33DC0">
        <w:t>Gautam and Singh (2020) analyzed TEDS-D 2017 using MLRM and RF to model dropout rates and focus</w:t>
      </w:r>
      <w:r w:rsidR="00183766">
        <w:t xml:space="preserve"> on socioeconomic factors </w:t>
      </w:r>
      <w:r w:rsidR="00461787">
        <w:t xml:space="preserve">that </w:t>
      </w:r>
      <w:r w:rsidR="00183766">
        <w:t>impact</w:t>
      </w:r>
      <w:r w:rsidRPr="00D33DC0">
        <w:t xml:space="preserve"> the dropout rates of substance use treatment. </w:t>
      </w:r>
      <w:r w:rsidR="00BC0D2A" w:rsidRPr="00D33DC0">
        <w:t xml:space="preserve">They assigned transfer to another facility as treatment completion.  </w:t>
      </w:r>
      <w:r w:rsidRPr="00D33DC0">
        <w:t>The top 5 variables that impacted dropout rates were the “Length of Stay</w:t>
      </w:r>
      <w:r w:rsidR="00183766">
        <w:t>,”</w:t>
      </w:r>
      <w:r w:rsidRPr="00D33DC0">
        <w:t xml:space="preserve"> “State in which a patient lives</w:t>
      </w:r>
      <w:r w:rsidR="00183766">
        <w:t>,”</w:t>
      </w:r>
      <w:r w:rsidRPr="00D33DC0">
        <w:t xml:space="preserve"> “Census Region in which a patient lives</w:t>
      </w:r>
      <w:r w:rsidR="00183766">
        <w:t>,”</w:t>
      </w:r>
      <w:r w:rsidRPr="00D33DC0">
        <w:t xml:space="preserve"> “Employment Status at the time of dropping out</w:t>
      </w:r>
      <w:r w:rsidR="00183766">
        <w:t>,”</w:t>
      </w:r>
      <w:r w:rsidRPr="00D33DC0">
        <w:t xml:space="preserve"> and the patient’s “Age</w:t>
      </w:r>
      <w:r w:rsidR="00183766">
        <w:t>.”</w:t>
      </w:r>
      <w:r w:rsidR="00677FC9" w:rsidRPr="00D33DC0">
        <w:t xml:space="preserve"> They did not find health insurance or co-occurring mental and substance use disorder</w:t>
      </w:r>
      <w:r w:rsidR="00183766">
        <w:t>s</w:t>
      </w:r>
      <w:r w:rsidR="00677FC9" w:rsidRPr="00D33DC0">
        <w:t xml:space="preserve"> to be significant variables.</w:t>
      </w:r>
      <w:r w:rsidRPr="00D33DC0">
        <w:t xml:space="preserve"> The researcher specifically pointed out that patients drop out after the first few days of treatment</w:t>
      </w:r>
      <w:r w:rsidR="00461787">
        <w:t>,</w:t>
      </w:r>
      <w:r w:rsidRPr="00D33DC0">
        <w:t xml:space="preserve"> or if they have a </w:t>
      </w:r>
      <w:r w:rsidR="00183766">
        <w:t>more extended</w:t>
      </w:r>
      <w:r w:rsidRPr="00D33DC0">
        <w:t xml:space="preserve"> treatment stay, they tend to drop out after 180 days</w:t>
      </w:r>
      <w:r w:rsidR="00183766">
        <w:t>;</w:t>
      </w:r>
      <w:r w:rsidRPr="00D33DC0">
        <w:t xml:space="preserve"> they suggested </w:t>
      </w:r>
      <w:r w:rsidR="00461787">
        <w:t xml:space="preserve">that </w:t>
      </w:r>
      <w:r w:rsidRPr="00D33DC0">
        <w:t>staff pay more attention during these times to prevent dropouts. Results also in</w:t>
      </w:r>
      <w:r w:rsidR="00461787">
        <w:t>dicat</w:t>
      </w:r>
      <w:r w:rsidRPr="00D33DC0">
        <w:t xml:space="preserve">ed that </w:t>
      </w:r>
      <w:r w:rsidR="00183766">
        <w:t xml:space="preserve">the </w:t>
      </w:r>
      <w:r w:rsidRPr="00D33DC0">
        <w:t>RF model</w:t>
      </w:r>
      <w:r w:rsidR="00677FC9" w:rsidRPr="00D33DC0">
        <w:t xml:space="preserve"> (AUC of .89) </w:t>
      </w:r>
      <w:r w:rsidRPr="00D33DC0">
        <w:t xml:space="preserve">performed better than </w:t>
      </w:r>
      <w:r w:rsidR="00461787">
        <w:t xml:space="preserve">the </w:t>
      </w:r>
      <w:r w:rsidRPr="00D33DC0">
        <w:t>MLRM</w:t>
      </w:r>
      <w:r w:rsidR="00677FC9" w:rsidRPr="00D33DC0">
        <w:t xml:space="preserve"> (AUC of .68)</w:t>
      </w:r>
      <w:r w:rsidRPr="00D33DC0">
        <w:t>.</w:t>
      </w:r>
      <w:r w:rsidR="00677FC9" w:rsidRPr="00D33DC0">
        <w:t xml:space="preserve"> </w:t>
      </w:r>
    </w:p>
    <w:p w14:paraId="1DA19C9B" w14:textId="77777777" w:rsidR="002C4F03" w:rsidRPr="00D33DC0" w:rsidRDefault="002C4F03" w:rsidP="002C4F03">
      <w:pPr>
        <w:ind w:firstLine="720"/>
        <w:jc w:val="both"/>
      </w:pPr>
    </w:p>
    <w:p w14:paraId="4D794EDA" w14:textId="43004980" w:rsidR="00E10E36" w:rsidRDefault="00AD3147" w:rsidP="00707916">
      <w:proofErr w:type="spellStart"/>
      <w:r w:rsidRPr="00D33DC0">
        <w:t>Acion</w:t>
      </w:r>
      <w:proofErr w:type="spellEnd"/>
      <w:r w:rsidRPr="00D33DC0">
        <w:t xml:space="preserve"> </w:t>
      </w:r>
      <w:r w:rsidR="00FD57D9" w:rsidRPr="00D33DC0">
        <w:t>et al.</w:t>
      </w:r>
      <w:r w:rsidRPr="00D33DC0">
        <w:t xml:space="preserve"> (2017) also focused on the Treatment Episode Dataset: Discharge using data from 2006-2011. T</w:t>
      </w:r>
      <w:r w:rsidR="00461787">
        <w:t>o learn more about disparities in outpatient treatment settings, t</w:t>
      </w:r>
      <w:r w:rsidRPr="00D33DC0">
        <w:t xml:space="preserve">hey investigated a subset of the population in the data, Hispanic patients. Since they were using data spanning </w:t>
      </w:r>
      <w:r w:rsidR="00183766">
        <w:t>5 years</w:t>
      </w:r>
      <w:r w:rsidRPr="00D33DC0">
        <w:t xml:space="preserve">, they only selected data where the individual had no prior treatment </w:t>
      </w:r>
      <w:r w:rsidR="00183766">
        <w:t>for</w:t>
      </w:r>
      <w:r w:rsidRPr="00D33DC0">
        <w:t xml:space="preserve"> a drug or alcohol. They used 17 algorithms to model the data, in addition to Super Learning (SL), a targeted learning method, which takes the weighted average of all the models. </w:t>
      </w:r>
      <w:r w:rsidR="00E10E36" w:rsidRPr="00D33DC0">
        <w:t xml:space="preserve">Using the AUC metric, </w:t>
      </w:r>
      <w:proofErr w:type="spellStart"/>
      <w:r w:rsidR="00E10E36" w:rsidRPr="00D33DC0">
        <w:t>A</w:t>
      </w:r>
      <w:r w:rsidRPr="00D33DC0">
        <w:t>cion</w:t>
      </w:r>
      <w:proofErr w:type="spellEnd"/>
      <w:r w:rsidRPr="00D33DC0">
        <w:t xml:space="preserve"> found that SL performed significantly better than some models; while SL performed the best with RF following, these two were </w:t>
      </w:r>
      <w:r w:rsidR="00183766">
        <w:t>similar</w:t>
      </w:r>
      <w:r w:rsidRPr="00D33DC0">
        <w:t xml:space="preserve">.  </w:t>
      </w:r>
      <w:r w:rsidR="00E10E36" w:rsidRPr="00D33DC0">
        <w:t xml:space="preserve">They identified the top 10 </w:t>
      </w:r>
      <w:r w:rsidR="00CE1E79" w:rsidRPr="00D33DC0">
        <w:t>variables</w:t>
      </w:r>
      <w:r w:rsidR="00E10E36" w:rsidRPr="00D33DC0">
        <w:t xml:space="preserve"> of importance: “length of stay, age, principal source of referral, primary problematic substance, its age of first use, and its frequency of use, employment level, SUD type (i.e., only alcohol, only drugs, or both alcohol and drugs), education level, and patient’s specific Hispanic origin.” </w:t>
      </w:r>
    </w:p>
    <w:p w14:paraId="47A30118" w14:textId="77777777" w:rsidR="002C4F03" w:rsidRPr="00D33DC0" w:rsidRDefault="002C4F03" w:rsidP="002C4F03">
      <w:pPr>
        <w:ind w:firstLine="720"/>
      </w:pPr>
    </w:p>
    <w:p w14:paraId="1E59A904" w14:textId="46FA2215" w:rsidR="00BC0D2A" w:rsidRDefault="00E10E36" w:rsidP="00707916">
      <w:r w:rsidRPr="00D33DC0">
        <w:t xml:space="preserve">Baird, Cheng, and Xia (2022) also use the TEDS dataset for 2017-2019 to examine disparities in </w:t>
      </w:r>
      <w:r w:rsidR="00183766">
        <w:t>substance use treatment completion rates</w:t>
      </w:r>
      <w:r w:rsidR="00FD57D9" w:rsidRPr="00D33DC0">
        <w:t>. They assigned ‘transfer to another facility’ as drop out of treatment, and then remodeled and only kept drop out and completion as is with no other variables</w:t>
      </w:r>
      <w:r w:rsidR="00183766">
        <w:t>;</w:t>
      </w:r>
      <w:r w:rsidR="00FD57D9" w:rsidRPr="00D33DC0">
        <w:t xml:space="preserve"> they found minor difference</w:t>
      </w:r>
      <w:r w:rsidR="00427FFD" w:rsidRPr="00D33DC0">
        <w:t>s in this change</w:t>
      </w:r>
      <w:r w:rsidR="00FD57D9" w:rsidRPr="00D33DC0">
        <w:t xml:space="preserve">.  They </w:t>
      </w:r>
      <w:r w:rsidR="00427FFD" w:rsidRPr="00D33DC0">
        <w:t>concluded</w:t>
      </w:r>
      <w:r w:rsidR="00FD57D9" w:rsidRPr="00D33DC0">
        <w:t xml:space="preserve"> that a two-stage virtual </w:t>
      </w:r>
      <w:proofErr w:type="gramStart"/>
      <w:r w:rsidR="00FD57D9" w:rsidRPr="00D33DC0">
        <w:t>twins</w:t>
      </w:r>
      <w:proofErr w:type="gramEnd"/>
      <w:r w:rsidR="00FD57D9" w:rsidRPr="00D33DC0">
        <w:t xml:space="preserve"> model (random forest + decision tree) performed better than </w:t>
      </w:r>
      <w:proofErr w:type="spellStart"/>
      <w:r w:rsidR="00FD57D9" w:rsidRPr="00D33DC0">
        <w:t>XGBoost</w:t>
      </w:r>
      <w:proofErr w:type="spellEnd"/>
      <w:r w:rsidR="00FD57D9" w:rsidRPr="00D33DC0">
        <w:t xml:space="preserve">, neural network, </w:t>
      </w:r>
      <w:r w:rsidR="00183766">
        <w:t xml:space="preserve">and </w:t>
      </w:r>
      <w:r w:rsidR="00FD57D9" w:rsidRPr="00D33DC0">
        <w:t>logistic regression</w:t>
      </w:r>
      <w:r w:rsidRPr="00D33DC0">
        <w:t xml:space="preserve">. </w:t>
      </w:r>
      <w:r w:rsidR="00427FFD" w:rsidRPr="00D33DC0">
        <w:t xml:space="preserve">Their key findings were that those with no co-occurring mental health </w:t>
      </w:r>
      <w:r w:rsidR="00CE4461">
        <w:t>diagnosis</w:t>
      </w:r>
      <w:r w:rsidR="00427FFD" w:rsidRPr="00D33DC0">
        <w:t xml:space="preserve"> were more likely to complete treatment</w:t>
      </w:r>
      <w:r w:rsidR="00183766">
        <w:t>,</w:t>
      </w:r>
      <w:r w:rsidR="00427FFD" w:rsidRPr="00D33DC0">
        <w:t xml:space="preserve"> and those with employment were more likely to complete treatment. </w:t>
      </w:r>
    </w:p>
    <w:p w14:paraId="3461EDE9" w14:textId="77777777" w:rsidR="002C4F03" w:rsidRPr="00D33DC0" w:rsidRDefault="002C4F03" w:rsidP="002C4F03">
      <w:pPr>
        <w:ind w:firstLine="720"/>
      </w:pPr>
    </w:p>
    <w:p w14:paraId="4EFD3DF6" w14:textId="1EC302CB" w:rsidR="00427FFD" w:rsidRPr="00D33DC0" w:rsidRDefault="00015D8A" w:rsidP="00707916">
      <w:r w:rsidRPr="00D33DC0">
        <w:t>While previous studies offered insight on a national scale</w:t>
      </w:r>
      <w:r w:rsidR="00427FFD" w:rsidRPr="00D33DC0">
        <w:t xml:space="preserve">, Gottlieb (2022) </w:t>
      </w:r>
      <w:r w:rsidRPr="00D33DC0">
        <w:t xml:space="preserve">used </w:t>
      </w:r>
      <w:r w:rsidR="00427FFD" w:rsidRPr="00D33DC0">
        <w:t xml:space="preserve">two local datasets from </w:t>
      </w:r>
      <w:r w:rsidR="00183766">
        <w:t xml:space="preserve">the </w:t>
      </w:r>
      <w:r w:rsidR="00427FFD" w:rsidRPr="00D33DC0">
        <w:t>Houston Emergency Opioid Engagement System (HEROES)</w:t>
      </w:r>
      <w:r w:rsidRPr="00D33DC0">
        <w:t xml:space="preserve"> to examine retention rates for folks with opioid use disorder. The datasets contained </w:t>
      </w:r>
      <w:r w:rsidR="00427FFD" w:rsidRPr="00D33DC0">
        <w:t xml:space="preserve">715 patients for a 3-month program and 691 patients for </w:t>
      </w:r>
      <w:r w:rsidR="00183766">
        <w:t xml:space="preserve">a </w:t>
      </w:r>
      <w:r w:rsidRPr="00D33DC0">
        <w:t>4-month</w:t>
      </w:r>
      <w:r w:rsidR="00427FFD" w:rsidRPr="00D33DC0">
        <w:t xml:space="preserve"> program.  They found varying dropout rates based on the time of stay, with a 15% dropout rate for 90 days and a 24% </w:t>
      </w:r>
      <w:r w:rsidR="00183766">
        <w:t>for the</w:t>
      </w:r>
      <w:r w:rsidR="00427FFD" w:rsidRPr="00D33DC0">
        <w:t xml:space="preserve"> 120-day program. They evaluated the rate of dropout every 30 days using several models: Logistic Regression, Radial Basis Support Vector Machines AdaBoost, Gentle Boost, Logit Boost, Robust Boost, Total Boost</w:t>
      </w:r>
      <w:r w:rsidR="00183766">
        <w:t>,</w:t>
      </w:r>
      <w:r w:rsidR="00427FFD" w:rsidRPr="00D33DC0">
        <w:t xml:space="preserve"> and Random Forest; the RF model performed the best. They also found that a history of overdose was one of the top contributing factors to drop-out rates.  </w:t>
      </w:r>
    </w:p>
    <w:p w14:paraId="5070E69C" w14:textId="77777777" w:rsidR="002C4F03" w:rsidRDefault="002C4F03" w:rsidP="006143AE"/>
    <w:p w14:paraId="3F114516" w14:textId="12173117" w:rsidR="00E10E36" w:rsidRPr="00D33DC0" w:rsidRDefault="00015D8A" w:rsidP="00707916">
      <w:r w:rsidRPr="00D33DC0">
        <w:t>Previous studies used U.S.</w:t>
      </w:r>
      <w:r w:rsidR="00183766">
        <w:t>-</w:t>
      </w:r>
      <w:r w:rsidRPr="00D33DC0">
        <w:t>centered data and machine learning</w:t>
      </w:r>
      <w:r w:rsidR="00461787">
        <w:t>,</w:t>
      </w:r>
      <w:r w:rsidRPr="00D33DC0">
        <w:t xml:space="preserve"> while Andersson</w:t>
      </w:r>
      <w:r w:rsidR="00EB5C8A" w:rsidRPr="00D33DC0">
        <w:t xml:space="preserve"> et al.</w:t>
      </w:r>
      <w:r w:rsidRPr="00D33DC0">
        <w:t xml:space="preserve"> (2018) analyzed data from Norway </w:t>
      </w:r>
      <w:r w:rsidR="00461787">
        <w:t xml:space="preserve">and </w:t>
      </w:r>
      <w:r w:rsidRPr="00D33DC0">
        <w:t xml:space="preserve">St. </w:t>
      </w:r>
      <w:proofErr w:type="spellStart"/>
      <w:r w:rsidRPr="00D33DC0">
        <w:t>Olavs</w:t>
      </w:r>
      <w:proofErr w:type="spellEnd"/>
      <w:r w:rsidRPr="00D33DC0">
        <w:t xml:space="preserve"> University Hospital in Trondhei</w:t>
      </w:r>
      <w:r w:rsidR="00183766">
        <w:t>m</w:t>
      </w:r>
      <w:r w:rsidRPr="00D33DC0">
        <w:t xml:space="preserve"> with Cox proportional hazards regression. The dataset included a total of 454 patients from 5 inpatient substance use treatment centers. </w:t>
      </w:r>
      <w:r w:rsidR="00EB5C8A" w:rsidRPr="00D33DC0">
        <w:t>Besides completion rate information, the data also included self-reported questionnaire data</w:t>
      </w:r>
      <w:r w:rsidR="00461787">
        <w:t>,</w:t>
      </w:r>
      <w:r w:rsidR="00EB5C8A" w:rsidRPr="00D33DC0">
        <w:t xml:space="preserve"> which measured </w:t>
      </w:r>
      <w:r w:rsidR="00183766">
        <w:t>patients'</w:t>
      </w:r>
      <w:r w:rsidR="00EB5C8A" w:rsidRPr="00D33DC0">
        <w:t xml:space="preserve"> motivation and mental distress. This study’s treatment length was 2 months to 12 months</w:t>
      </w:r>
      <w:r w:rsidR="00183766">
        <w:t>,</w:t>
      </w:r>
      <w:r w:rsidR="00EB5C8A" w:rsidRPr="00D33DC0">
        <w:t xml:space="preserve"> depending on the target group. </w:t>
      </w:r>
      <w:r w:rsidRPr="00D33DC0">
        <w:t xml:space="preserve">The authors used a Cox Regression and found that mental distress was a </w:t>
      </w:r>
      <w:r w:rsidR="00183766">
        <w:t>critical</w:t>
      </w:r>
      <w:r w:rsidRPr="00D33DC0">
        <w:t xml:space="preserve"> factor in </w:t>
      </w:r>
      <w:r w:rsidR="00183766">
        <w:t xml:space="preserve">the </w:t>
      </w:r>
      <w:r w:rsidRPr="00D33DC0">
        <w:t>dropout rate</w:t>
      </w:r>
      <w:r w:rsidR="00EB5C8A" w:rsidRPr="00D33DC0">
        <w:t>, and motivation was a key factor in completion</w:t>
      </w:r>
      <w:r w:rsidRPr="00D33DC0">
        <w:t xml:space="preserve">. They also found that patients with ADHD were more likely to drop out of treatment. </w:t>
      </w:r>
    </w:p>
    <w:p w14:paraId="0D45C94E" w14:textId="77777777" w:rsidR="006730E4" w:rsidRPr="00D33DC0" w:rsidRDefault="006730E4" w:rsidP="006143AE"/>
    <w:p w14:paraId="49BE7F7E" w14:textId="77777777" w:rsidR="006730E4" w:rsidRDefault="006730E4" w:rsidP="006730E4">
      <w:pPr>
        <w:jc w:val="both"/>
        <w:rPr>
          <w:b/>
          <w:bCs/>
        </w:rPr>
      </w:pPr>
      <w:r w:rsidRPr="00D33DC0">
        <w:rPr>
          <w:b/>
          <w:bCs/>
        </w:rPr>
        <w:t>Research Question</w:t>
      </w:r>
    </w:p>
    <w:p w14:paraId="745AFB21" w14:textId="77777777" w:rsidR="002C4F03" w:rsidRPr="00D33DC0" w:rsidRDefault="002C4F03" w:rsidP="006730E4">
      <w:pPr>
        <w:jc w:val="both"/>
        <w:rPr>
          <w:b/>
          <w:bCs/>
        </w:rPr>
      </w:pPr>
    </w:p>
    <w:p w14:paraId="78575756" w14:textId="2333F651" w:rsidR="006730E4" w:rsidRDefault="00EB5C8A" w:rsidP="006143AE">
      <w:r w:rsidRPr="00D33DC0">
        <w:t>Do the following factors contribute to dropout rates of inpatient treatment for addiction?</w:t>
      </w:r>
    </w:p>
    <w:p w14:paraId="6593CE5C" w14:textId="77777777" w:rsidR="002C4F03" w:rsidRPr="00D33DC0" w:rsidRDefault="002C4F03" w:rsidP="006143AE"/>
    <w:p w14:paraId="41DE0128" w14:textId="6DF77289" w:rsidR="00075151" w:rsidRPr="00075151" w:rsidRDefault="00075151" w:rsidP="00075151">
      <w:pPr>
        <w:pStyle w:val="ListParagraph"/>
        <w:numPr>
          <w:ilvl w:val="0"/>
          <w:numId w:val="9"/>
        </w:numPr>
      </w:pPr>
      <w:r w:rsidRPr="00075151">
        <w:rPr>
          <w:i/>
          <w:iCs/>
        </w:rPr>
        <w:t>Social determinants of health</w:t>
      </w:r>
      <w:r w:rsidR="00183766">
        <w:rPr>
          <w:i/>
          <w:iCs/>
        </w:rPr>
        <w:t xml:space="preserve"> include</w:t>
      </w:r>
      <w:r w:rsidRPr="00075151">
        <w:t xml:space="preserve"> age, gender, race, ethnicity, marital status, education, employment status, living arrangements, past arrests, region, co-occurring disorder, </w:t>
      </w:r>
      <w:r w:rsidR="00183766">
        <w:t xml:space="preserve">and </w:t>
      </w:r>
      <w:r w:rsidRPr="00075151">
        <w:t xml:space="preserve">DSM diagnosis. </w:t>
      </w:r>
    </w:p>
    <w:p w14:paraId="7DDD34CE" w14:textId="3CC7A3E0" w:rsidR="00075151" w:rsidRDefault="00075151" w:rsidP="00075151">
      <w:pPr>
        <w:pStyle w:val="ListParagraph"/>
        <w:numPr>
          <w:ilvl w:val="0"/>
          <w:numId w:val="9"/>
        </w:numPr>
      </w:pPr>
      <w:r w:rsidRPr="00075151">
        <w:rPr>
          <w:i/>
          <w:iCs/>
        </w:rPr>
        <w:t xml:space="preserve"> Substance use severity:</w:t>
      </w:r>
      <w:r w:rsidRPr="00075151">
        <w:t xml:space="preserve"> frequency of use, medication-assisted opioid therapy, primary substance, current IV drug use, age of first use, Previous substance use treatment episodes, </w:t>
      </w:r>
      <w:r w:rsidR="00516525" w:rsidRPr="00516525">
        <w:t>Route of administration</w:t>
      </w:r>
      <w:r w:rsidR="00516525">
        <w:t xml:space="preserve">, </w:t>
      </w:r>
      <w:r w:rsidRPr="00075151">
        <w:t xml:space="preserve">Substance use type (drugs only, alcohol only, or both). </w:t>
      </w:r>
    </w:p>
    <w:p w14:paraId="11746C62" w14:textId="310985FC" w:rsidR="00645DB1" w:rsidRPr="00075151" w:rsidRDefault="00075151" w:rsidP="00645DB1">
      <w:pPr>
        <w:pStyle w:val="ListParagraph"/>
        <w:numPr>
          <w:ilvl w:val="0"/>
          <w:numId w:val="9"/>
        </w:numPr>
      </w:pPr>
      <w:r w:rsidRPr="00075151">
        <w:rPr>
          <w:i/>
          <w:iCs/>
        </w:rPr>
        <w:t>Choice in treatment:</w:t>
      </w:r>
      <w:r w:rsidRPr="00075151">
        <w:t xml:space="preserve"> referral source, length of stay, participation in substance use self-help programs. </w:t>
      </w:r>
    </w:p>
    <w:p w14:paraId="59D55627" w14:textId="77777777" w:rsidR="00645DB1" w:rsidRDefault="00645DB1" w:rsidP="00645DB1">
      <w:pPr>
        <w:pStyle w:val="NoSpacing"/>
        <w:rPr>
          <w:rFonts w:ascii="Times New Roman" w:hAnsi="Times New Roman" w:cs="Times New Roman"/>
          <w:b/>
          <w:bCs/>
          <w:sz w:val="24"/>
          <w:szCs w:val="24"/>
        </w:rPr>
      </w:pPr>
    </w:p>
    <w:p w14:paraId="0E63F54F" w14:textId="77777777" w:rsidR="00F1472E" w:rsidRDefault="00F1472E" w:rsidP="00645DB1">
      <w:pPr>
        <w:pStyle w:val="NoSpacing"/>
        <w:rPr>
          <w:rFonts w:ascii="Times New Roman" w:hAnsi="Times New Roman" w:cs="Times New Roman"/>
          <w:b/>
          <w:bCs/>
          <w:sz w:val="24"/>
          <w:szCs w:val="24"/>
        </w:rPr>
      </w:pPr>
    </w:p>
    <w:p w14:paraId="7AA81116" w14:textId="77777777" w:rsidR="00F1472E" w:rsidRDefault="00F1472E" w:rsidP="00645DB1">
      <w:pPr>
        <w:pStyle w:val="NoSpacing"/>
        <w:rPr>
          <w:rFonts w:ascii="Times New Roman" w:hAnsi="Times New Roman" w:cs="Times New Roman"/>
          <w:b/>
          <w:bCs/>
          <w:sz w:val="24"/>
          <w:szCs w:val="24"/>
        </w:rPr>
      </w:pPr>
    </w:p>
    <w:p w14:paraId="6B1B184F" w14:textId="77777777" w:rsidR="00F1472E" w:rsidRPr="00D33DC0" w:rsidRDefault="00F1472E" w:rsidP="00645DB1">
      <w:pPr>
        <w:pStyle w:val="NoSpacing"/>
        <w:rPr>
          <w:rFonts w:ascii="Times New Roman" w:hAnsi="Times New Roman" w:cs="Times New Roman"/>
          <w:b/>
          <w:bCs/>
          <w:sz w:val="24"/>
          <w:szCs w:val="24"/>
        </w:rPr>
      </w:pPr>
    </w:p>
    <w:p w14:paraId="4468EF21" w14:textId="77777777" w:rsidR="00645DB1" w:rsidRPr="00D33DC0" w:rsidRDefault="00645DB1" w:rsidP="00645DB1">
      <w:pPr>
        <w:pStyle w:val="NoSpacing"/>
        <w:rPr>
          <w:rFonts w:ascii="Times New Roman" w:hAnsi="Times New Roman" w:cs="Times New Roman"/>
          <w:sz w:val="24"/>
          <w:szCs w:val="24"/>
        </w:rPr>
      </w:pPr>
      <w:r w:rsidRPr="00D33DC0">
        <w:rPr>
          <w:rFonts w:ascii="Times New Roman" w:hAnsi="Times New Roman" w:cs="Times New Roman"/>
          <w:b/>
          <w:bCs/>
          <w:sz w:val="24"/>
          <w:szCs w:val="24"/>
        </w:rPr>
        <w:lastRenderedPageBreak/>
        <w:t>Data and Variables</w:t>
      </w:r>
      <w:r w:rsidRPr="00D33DC0">
        <w:rPr>
          <w:rFonts w:ascii="Times New Roman" w:hAnsi="Times New Roman" w:cs="Times New Roman"/>
          <w:sz w:val="24"/>
          <w:szCs w:val="24"/>
        </w:rPr>
        <w:t xml:space="preserve">: </w:t>
      </w:r>
    </w:p>
    <w:p w14:paraId="7451F153" w14:textId="77777777" w:rsidR="00645DB1" w:rsidRPr="00D33DC0" w:rsidRDefault="00645DB1" w:rsidP="00645DB1">
      <w:pPr>
        <w:pStyle w:val="NoSpacing"/>
        <w:rPr>
          <w:rFonts w:ascii="Times New Roman" w:hAnsi="Times New Roman" w:cs="Times New Roman"/>
          <w:sz w:val="24"/>
          <w:szCs w:val="24"/>
        </w:rPr>
      </w:pPr>
    </w:p>
    <w:p w14:paraId="1578C88A" w14:textId="5D33BE89" w:rsidR="00645DB1" w:rsidRDefault="00645DB1" w:rsidP="00707916">
      <w:r w:rsidRPr="00D33DC0">
        <w:t>For this project</w:t>
      </w:r>
      <w:r w:rsidR="00183766">
        <w:t>,</w:t>
      </w:r>
      <w:r w:rsidRPr="00D33DC0">
        <w:t xml:space="preserve"> the dataset selected is from Substance Abuse and Mental Health Services Administration, Treatment Episode Dataset: Discharge, 2021 (TEDS-D). TEDS </w:t>
      </w:r>
      <w:r w:rsidR="00183766">
        <w:t>has been</w:t>
      </w:r>
      <w:r w:rsidRPr="00D33DC0">
        <w:t xml:space="preserve"> funded and managed by </w:t>
      </w:r>
      <w:r w:rsidR="00183766">
        <w:t xml:space="preserve">the </w:t>
      </w:r>
      <w:r w:rsidRPr="00D33DC0">
        <w:t>Center for Behavioral Health Statistics and Quality (CBHSQ) since 1992. Data is collected as administrative record</w:t>
      </w:r>
      <w:r w:rsidR="00183766">
        <w:t>s</w:t>
      </w:r>
      <w:r w:rsidRPr="00D33DC0">
        <w:t xml:space="preserve"> from all 50 U.S. states, the District of Columbia, </w:t>
      </w:r>
      <w:r w:rsidR="00183766">
        <w:t xml:space="preserve">and </w:t>
      </w:r>
      <w:r w:rsidRPr="00D33DC0">
        <w:t xml:space="preserve">U.S. territories and standardized for consistency regardless of location. However, there was insufficient data for the following states: Delaware, Idaho, </w:t>
      </w:r>
      <w:r w:rsidR="00183766">
        <w:t xml:space="preserve">and </w:t>
      </w:r>
      <w:r w:rsidRPr="00D33DC0">
        <w:t>Oregon, and they were excluded from the 2021 TEDS (Substance Abuse and Mental Health Services Administration [SAMHSA], 2023).</w:t>
      </w:r>
    </w:p>
    <w:p w14:paraId="7D350D2F" w14:textId="77777777" w:rsidR="002C4F03" w:rsidRPr="00D33DC0" w:rsidRDefault="002C4F03" w:rsidP="002C4F03">
      <w:pPr>
        <w:ind w:firstLine="720"/>
      </w:pPr>
    </w:p>
    <w:p w14:paraId="2AF0AE4B" w14:textId="618D222B" w:rsidR="00645DB1" w:rsidRDefault="00645DB1" w:rsidP="00707916">
      <w:r w:rsidRPr="00D33DC0">
        <w:t xml:space="preserve">TEDS includes reporting for admissions in treatments that are publicly funded and does not generally include any information from private treatment due </w:t>
      </w:r>
      <w:r w:rsidR="00183766">
        <w:t xml:space="preserve">to </w:t>
      </w:r>
      <w:r w:rsidRPr="00D33DC0">
        <w:t>difficulty in accessing that data</w:t>
      </w:r>
      <w:r w:rsidR="00183766">
        <w:t>. However,</w:t>
      </w:r>
      <w:r w:rsidRPr="00D33DC0">
        <w:t xml:space="preserve"> many states vary due to “highly diverse state data collection systems.” Public funding and state</w:t>
      </w:r>
      <w:r w:rsidR="00183766">
        <w:t>-to-</w:t>
      </w:r>
      <w:r w:rsidRPr="00D33DC0">
        <w:t>state differences impact the data, as some states do not have medication-assisted treatment</w:t>
      </w:r>
      <w:r w:rsidR="00183766">
        <w:t>;</w:t>
      </w:r>
      <w:r w:rsidRPr="00D33DC0">
        <w:t xml:space="preserve"> based on the practices of the local criminal justice</w:t>
      </w:r>
      <w:r w:rsidR="00183766">
        <w:t>,</w:t>
      </w:r>
      <w:r w:rsidRPr="00D33DC0">
        <w:t xml:space="preserve"> “coercion plays a role in referral to treatment</w:t>
      </w:r>
      <w:r w:rsidR="00461787">
        <w:t xml:space="preserve"> </w:t>
      </w:r>
      <w:r w:rsidRPr="00D33DC0">
        <w:t>(Substance Abuse and Mental Health Services Administration [SAMHSA], 2023).</w:t>
      </w:r>
      <w:r w:rsidR="00461787">
        <w:t>”</w:t>
      </w:r>
    </w:p>
    <w:p w14:paraId="189A9A06" w14:textId="77777777" w:rsidR="002C4F03" w:rsidRPr="00D33DC0" w:rsidRDefault="002C4F03" w:rsidP="002C4F03">
      <w:pPr>
        <w:ind w:firstLine="720"/>
      </w:pPr>
    </w:p>
    <w:p w14:paraId="1BDC62BE" w14:textId="4D8DC0DE" w:rsidR="00075151" w:rsidRPr="00075151" w:rsidRDefault="00DD3360" w:rsidP="00707916">
      <w:r w:rsidRPr="00D33DC0">
        <w:t>Like</w:t>
      </w:r>
      <w:r w:rsidR="00645DB1" w:rsidRPr="00D33DC0">
        <w:t xml:space="preserve"> other datasets with Private Health Information (PHI), various methods are used to protect confidentiality</w:t>
      </w:r>
      <w:r w:rsidR="00461787">
        <w:t>—d</w:t>
      </w:r>
      <w:r w:rsidR="00645DB1" w:rsidRPr="00D33DC0">
        <w:t xml:space="preserve">ata swapping de-identifies records </w:t>
      </w:r>
      <w:r w:rsidR="00183766">
        <w:t>by exchanging</w:t>
      </w:r>
      <w:r w:rsidR="00645DB1" w:rsidRPr="00D33DC0">
        <w:t xml:space="preserve"> certain variables</w:t>
      </w:r>
      <w:r w:rsidR="00183766">
        <w:t>,</w:t>
      </w:r>
      <w:r w:rsidR="00645DB1" w:rsidRPr="00D33DC0">
        <w:t xml:space="preserve"> such as swapping between a census region. </w:t>
      </w:r>
      <w:r w:rsidR="00461787">
        <w:t>More unique variables</w:t>
      </w:r>
      <w:r w:rsidR="00183766">
        <w:t>,</w:t>
      </w:r>
      <w:r w:rsidR="00645DB1" w:rsidRPr="00D33DC0">
        <w:t xml:space="preserve"> such as age, are reco</w:t>
      </w:r>
      <w:r w:rsidR="00461787">
        <w:t>r</w:t>
      </w:r>
      <w:r w:rsidR="00645DB1" w:rsidRPr="00D33DC0">
        <w:t xml:space="preserve">ded to prevent identifying older and younger folks, who are a smaller subset of the data. These methods preserve the </w:t>
      </w:r>
      <w:r w:rsidR="00183766">
        <w:t xml:space="preserve">dataset's </w:t>
      </w:r>
      <w:r w:rsidR="00645DB1" w:rsidRPr="00D33DC0">
        <w:t>accuracy, reliability</w:t>
      </w:r>
      <w:r w:rsidR="00461787">
        <w:t>,</w:t>
      </w:r>
      <w:r w:rsidR="00645DB1" w:rsidRPr="00D33DC0">
        <w:t xml:space="preserve"> and usability (Substance Abuse and Mental Health Services Administration [SAMHSA], 2023).</w:t>
      </w:r>
    </w:p>
    <w:p w14:paraId="09ECEAA3" w14:textId="77777777" w:rsidR="00645DB1" w:rsidRPr="00D33DC0" w:rsidRDefault="00645DB1" w:rsidP="00645DB1">
      <w:pPr>
        <w:pStyle w:val="NoSpacing"/>
        <w:rPr>
          <w:rFonts w:ascii="Times New Roman" w:hAnsi="Times New Roman" w:cs="Times New Roman"/>
          <w:sz w:val="24"/>
          <w:szCs w:val="24"/>
        </w:rPr>
      </w:pPr>
    </w:p>
    <w:p w14:paraId="092A5667" w14:textId="72527B69" w:rsidR="00B73AA6" w:rsidRPr="00D33DC0" w:rsidRDefault="00B73AA6" w:rsidP="00B73AA6">
      <w:pPr>
        <w:pStyle w:val="NoSpacing"/>
        <w:rPr>
          <w:rFonts w:ascii="Times New Roman" w:hAnsi="Times New Roman" w:cs="Times New Roman"/>
          <w:sz w:val="24"/>
          <w:szCs w:val="24"/>
          <w:u w:val="single"/>
        </w:rPr>
      </w:pPr>
      <w:r w:rsidRPr="00D33DC0">
        <w:rPr>
          <w:rFonts w:ascii="Times New Roman" w:hAnsi="Times New Roman" w:cs="Times New Roman"/>
          <w:sz w:val="24"/>
          <w:szCs w:val="24"/>
          <w:u w:val="single"/>
        </w:rPr>
        <w:t xml:space="preserve">Data </w:t>
      </w:r>
      <w:r>
        <w:rPr>
          <w:rFonts w:ascii="Times New Roman" w:hAnsi="Times New Roman" w:cs="Times New Roman"/>
          <w:sz w:val="24"/>
          <w:szCs w:val="24"/>
          <w:u w:val="single"/>
        </w:rPr>
        <w:t xml:space="preserve">cleaning and </w:t>
      </w:r>
      <w:r w:rsidRPr="00B73AA6">
        <w:rPr>
          <w:rFonts w:ascii="Times New Roman" w:hAnsi="Times New Roman" w:cs="Times New Roman"/>
          <w:sz w:val="24"/>
          <w:szCs w:val="24"/>
          <w:u w:val="single"/>
        </w:rPr>
        <w:t>feature engineering</w:t>
      </w:r>
      <w:r w:rsidRPr="00D33DC0">
        <w:rPr>
          <w:rFonts w:ascii="Times New Roman" w:hAnsi="Times New Roman" w:cs="Times New Roman"/>
          <w:sz w:val="24"/>
          <w:szCs w:val="24"/>
          <w:u w:val="single"/>
        </w:rPr>
        <w:t xml:space="preserve">: </w:t>
      </w:r>
    </w:p>
    <w:p w14:paraId="7B7959B1" w14:textId="77777777" w:rsidR="00AC5AB2" w:rsidRPr="00D33DC0" w:rsidRDefault="00AC5AB2" w:rsidP="00645DB1">
      <w:pPr>
        <w:pStyle w:val="NoSpacing"/>
        <w:rPr>
          <w:rFonts w:ascii="Times New Roman" w:hAnsi="Times New Roman" w:cs="Times New Roman"/>
          <w:sz w:val="24"/>
          <w:szCs w:val="24"/>
          <w:u w:val="single"/>
        </w:rPr>
      </w:pPr>
    </w:p>
    <w:p w14:paraId="1A31D228" w14:textId="7F1059A5" w:rsidR="00AC5AB2" w:rsidRDefault="00AC5AB2" w:rsidP="00707916">
      <w:r w:rsidRPr="00D33DC0">
        <w:t>The dataset had all unknown data coded as -9</w:t>
      </w:r>
      <w:r w:rsidR="00183766">
        <w:t>;</w:t>
      </w:r>
      <w:r w:rsidRPr="00D33DC0">
        <w:t xml:space="preserve"> this would </w:t>
      </w:r>
      <w:r w:rsidR="00461787">
        <w:t>harm</w:t>
      </w:r>
      <w:r w:rsidRPr="00D33DC0">
        <w:t xml:space="preserve"> predictive modeling as it would encode it as a unique category. Therefore, these values were replaced with NA, and all NA observations were dropped. After all data cleansing</w:t>
      </w:r>
      <w:r w:rsidR="00183766">
        <w:t>,</w:t>
      </w:r>
      <w:r w:rsidRPr="00D33DC0">
        <w:t xml:space="preserve"> there were 32,449 observations; 21,058 represented completed treatment</w:t>
      </w:r>
      <w:r w:rsidR="00183766">
        <w:t>,</w:t>
      </w:r>
      <w:r w:rsidRPr="00D33DC0">
        <w:t xml:space="preserve"> and 11,391 dropped out.</w:t>
      </w:r>
      <w:r w:rsidR="00FD6C45">
        <w:t xml:space="preserve"> </w:t>
      </w:r>
      <w:r w:rsidR="003D58EF">
        <w:t>Most</w:t>
      </w:r>
      <w:r w:rsidR="00FD6C45">
        <w:t xml:space="preserve"> variables in the dataset are categorical with numeric encoding</w:t>
      </w:r>
      <w:r w:rsidR="00183766">
        <w:t>,</w:t>
      </w:r>
      <w:r w:rsidR="00FD6C45">
        <w:t xml:space="preserve"> so outliers were not of concern. </w:t>
      </w:r>
    </w:p>
    <w:p w14:paraId="507F6B14" w14:textId="77777777" w:rsidR="002C4F03" w:rsidRPr="00D33DC0" w:rsidRDefault="002C4F03" w:rsidP="00AC5AB2"/>
    <w:p w14:paraId="10A24658" w14:textId="271DE687" w:rsidR="00645DB1" w:rsidRPr="00D33DC0" w:rsidRDefault="00645DB1" w:rsidP="00707916">
      <w:pPr>
        <w:pStyle w:val="NoSpacing"/>
        <w:rPr>
          <w:rFonts w:ascii="Times New Roman" w:hAnsi="Times New Roman" w:cs="Times New Roman"/>
          <w:sz w:val="24"/>
          <w:szCs w:val="24"/>
        </w:rPr>
      </w:pPr>
      <w:r w:rsidRPr="00D33DC0">
        <w:rPr>
          <w:rFonts w:ascii="Times New Roman" w:hAnsi="Times New Roman" w:cs="Times New Roman"/>
          <w:sz w:val="24"/>
          <w:szCs w:val="24"/>
        </w:rPr>
        <w:t xml:space="preserve">The </w:t>
      </w:r>
      <w:r w:rsidR="00183766">
        <w:rPr>
          <w:rFonts w:ascii="Times New Roman" w:hAnsi="Times New Roman" w:cs="Times New Roman"/>
          <w:sz w:val="24"/>
          <w:szCs w:val="24"/>
        </w:rPr>
        <w:t>treatment outcome variable at discharge is this project's target variable</w:t>
      </w:r>
      <w:r w:rsidRPr="00D33DC0">
        <w:rPr>
          <w:rFonts w:ascii="Times New Roman" w:hAnsi="Times New Roman" w:cs="Times New Roman"/>
          <w:sz w:val="24"/>
          <w:szCs w:val="24"/>
        </w:rPr>
        <w:t>; this variable was recoded into a binary outcome.</w:t>
      </w:r>
      <w:r w:rsidR="00FB0580">
        <w:rPr>
          <w:rFonts w:ascii="Times New Roman" w:hAnsi="Times New Roman" w:cs="Times New Roman"/>
          <w:sz w:val="24"/>
          <w:szCs w:val="24"/>
        </w:rPr>
        <w:t xml:space="preserve"> </w:t>
      </w:r>
      <w:r w:rsidRPr="00D33DC0">
        <w:rPr>
          <w:rFonts w:ascii="Times New Roman" w:hAnsi="Times New Roman" w:cs="Times New Roman"/>
          <w:sz w:val="24"/>
          <w:szCs w:val="24"/>
        </w:rPr>
        <w:t>Dropped out, Terminated, Incarcerated, or Death w</w:t>
      </w:r>
      <w:r w:rsidR="00183766">
        <w:rPr>
          <w:rFonts w:ascii="Times New Roman" w:hAnsi="Times New Roman" w:cs="Times New Roman"/>
          <w:sz w:val="24"/>
          <w:szCs w:val="24"/>
        </w:rPr>
        <w:t>as</w:t>
      </w:r>
      <w:r w:rsidRPr="00D33DC0">
        <w:rPr>
          <w:rFonts w:ascii="Times New Roman" w:hAnsi="Times New Roman" w:cs="Times New Roman"/>
          <w:sz w:val="24"/>
          <w:szCs w:val="24"/>
        </w:rPr>
        <w:t xml:space="preserve"> coded as drop-out; Transferred was removed as it is not a clear indication of dropping out or completing the program</w:t>
      </w:r>
      <w:r w:rsidR="00DD3360">
        <w:rPr>
          <w:rFonts w:ascii="Times New Roman" w:hAnsi="Times New Roman" w:cs="Times New Roman"/>
          <w:sz w:val="24"/>
          <w:szCs w:val="24"/>
        </w:rPr>
        <w:t xml:space="preserve">. </w:t>
      </w:r>
      <w:r w:rsidR="00FB0580">
        <w:rPr>
          <w:rFonts w:ascii="Times New Roman" w:hAnsi="Times New Roman" w:cs="Times New Roman"/>
          <w:sz w:val="24"/>
          <w:szCs w:val="24"/>
        </w:rPr>
        <w:t>Completion was encoded as 0 and dropout as 1</w:t>
      </w:r>
      <w:r w:rsidR="00183766">
        <w:rPr>
          <w:rFonts w:ascii="Times New Roman" w:hAnsi="Times New Roman" w:cs="Times New Roman"/>
          <w:sz w:val="24"/>
          <w:szCs w:val="24"/>
        </w:rPr>
        <w:t>,</w:t>
      </w:r>
      <w:r w:rsidR="00FB0580">
        <w:rPr>
          <w:rFonts w:ascii="Times New Roman" w:hAnsi="Times New Roman" w:cs="Times New Roman"/>
          <w:sz w:val="24"/>
          <w:szCs w:val="24"/>
        </w:rPr>
        <w:t xml:space="preserve"> so the model will treat </w:t>
      </w:r>
      <w:r w:rsidR="00A064E5">
        <w:rPr>
          <w:rFonts w:ascii="Times New Roman" w:hAnsi="Times New Roman" w:cs="Times New Roman"/>
          <w:sz w:val="24"/>
          <w:szCs w:val="24"/>
        </w:rPr>
        <w:t>the dropout</w:t>
      </w:r>
      <w:r w:rsidR="00FB0580">
        <w:rPr>
          <w:rFonts w:ascii="Times New Roman" w:hAnsi="Times New Roman" w:cs="Times New Roman"/>
          <w:sz w:val="24"/>
          <w:szCs w:val="24"/>
        </w:rPr>
        <w:t xml:space="preserve"> as the positive class</w:t>
      </w:r>
      <w:r w:rsidR="00183766">
        <w:rPr>
          <w:rFonts w:ascii="Times New Roman" w:hAnsi="Times New Roman" w:cs="Times New Roman"/>
          <w:sz w:val="24"/>
          <w:szCs w:val="24"/>
        </w:rPr>
        <w:t>,</w:t>
      </w:r>
      <w:r w:rsidR="00FB0580">
        <w:rPr>
          <w:rFonts w:ascii="Times New Roman" w:hAnsi="Times New Roman" w:cs="Times New Roman"/>
          <w:sz w:val="24"/>
          <w:szCs w:val="24"/>
        </w:rPr>
        <w:t xml:space="preserve"> and variable importance will reflect dropout</w:t>
      </w:r>
      <w:r w:rsidR="00A064E5">
        <w:rPr>
          <w:rFonts w:ascii="Times New Roman" w:hAnsi="Times New Roman" w:cs="Times New Roman"/>
          <w:sz w:val="24"/>
          <w:szCs w:val="24"/>
        </w:rPr>
        <w:t xml:space="preserve"> rather than completion</w:t>
      </w:r>
      <w:r w:rsidR="00FB0580">
        <w:rPr>
          <w:rFonts w:ascii="Times New Roman" w:hAnsi="Times New Roman" w:cs="Times New Roman"/>
          <w:sz w:val="24"/>
          <w:szCs w:val="24"/>
        </w:rPr>
        <w:t>.</w:t>
      </w:r>
    </w:p>
    <w:p w14:paraId="24E5C6AA" w14:textId="77777777" w:rsidR="00AD13F8" w:rsidRPr="00D33DC0" w:rsidRDefault="00AD13F8" w:rsidP="00645DB1">
      <w:pPr>
        <w:pStyle w:val="NoSpacing"/>
        <w:rPr>
          <w:rFonts w:ascii="Times New Roman" w:hAnsi="Times New Roman" w:cs="Times New Roman"/>
          <w:sz w:val="24"/>
          <w:szCs w:val="24"/>
        </w:rPr>
      </w:pPr>
    </w:p>
    <w:p w14:paraId="447A8C0F" w14:textId="6AB9C354" w:rsidR="005B2F26" w:rsidRPr="00D33DC0" w:rsidRDefault="00AC5AB2" w:rsidP="00707916">
      <w:pPr>
        <w:pStyle w:val="NoSpacing"/>
        <w:rPr>
          <w:rFonts w:ascii="Times New Roman" w:hAnsi="Times New Roman" w:cs="Times New Roman"/>
          <w:sz w:val="24"/>
          <w:szCs w:val="24"/>
        </w:rPr>
      </w:pPr>
      <w:r w:rsidRPr="00D33DC0">
        <w:rPr>
          <w:rFonts w:ascii="Times New Roman" w:hAnsi="Times New Roman" w:cs="Times New Roman"/>
          <w:sz w:val="24"/>
          <w:szCs w:val="24"/>
        </w:rPr>
        <w:t xml:space="preserve">Length of stay </w:t>
      </w:r>
      <w:r w:rsidR="005B2F26" w:rsidRPr="00D33DC0">
        <w:rPr>
          <w:rFonts w:ascii="Times New Roman" w:hAnsi="Times New Roman" w:cs="Times New Roman"/>
          <w:sz w:val="24"/>
          <w:szCs w:val="24"/>
        </w:rPr>
        <w:t>(LOS)</w:t>
      </w:r>
      <w:r w:rsidR="00D33DC0" w:rsidRPr="00D33DC0">
        <w:rPr>
          <w:rFonts w:ascii="Times New Roman" w:hAnsi="Times New Roman" w:cs="Times New Roman"/>
          <w:sz w:val="24"/>
          <w:szCs w:val="24"/>
        </w:rPr>
        <w:t xml:space="preserve"> </w:t>
      </w:r>
      <w:r w:rsidR="00210873">
        <w:rPr>
          <w:rFonts w:ascii="Times New Roman" w:hAnsi="Times New Roman" w:cs="Times New Roman"/>
          <w:sz w:val="24"/>
          <w:szCs w:val="24"/>
        </w:rPr>
        <w:t>w</w:t>
      </w:r>
      <w:r w:rsidR="00210873" w:rsidRPr="00D33DC0">
        <w:rPr>
          <w:rFonts w:ascii="Times New Roman" w:hAnsi="Times New Roman" w:cs="Times New Roman"/>
          <w:sz w:val="24"/>
          <w:szCs w:val="24"/>
        </w:rPr>
        <w:t>as moderately correlated (-</w:t>
      </w:r>
      <w:r w:rsidR="00210873" w:rsidRPr="00D92B34">
        <w:rPr>
          <w:rFonts w:ascii="Times New Roman" w:hAnsi="Times New Roman" w:cs="Times New Roman"/>
          <w:sz w:val="24"/>
          <w:szCs w:val="24"/>
        </w:rPr>
        <w:t>0.54</w:t>
      </w:r>
      <w:r w:rsidR="00210873" w:rsidRPr="00D33DC0">
        <w:rPr>
          <w:rFonts w:ascii="Times New Roman" w:hAnsi="Times New Roman" w:cs="Times New Roman"/>
          <w:sz w:val="24"/>
          <w:szCs w:val="24"/>
        </w:rPr>
        <w:t xml:space="preserve">) with the target variable </w:t>
      </w:r>
      <w:r w:rsidR="00210873">
        <w:rPr>
          <w:rFonts w:ascii="Times New Roman" w:hAnsi="Times New Roman" w:cs="Times New Roman"/>
          <w:sz w:val="24"/>
          <w:szCs w:val="24"/>
        </w:rPr>
        <w:t xml:space="preserve">(before binning). It </w:t>
      </w:r>
      <w:r w:rsidR="00D33DC0" w:rsidRPr="00D33DC0">
        <w:rPr>
          <w:rFonts w:ascii="Times New Roman" w:hAnsi="Times New Roman" w:cs="Times New Roman"/>
          <w:sz w:val="24"/>
          <w:szCs w:val="24"/>
        </w:rPr>
        <w:t>initially had 37 values, where values of 1-30 represented each corresponding day</w:t>
      </w:r>
      <w:r w:rsidR="003D58EF">
        <w:rPr>
          <w:rFonts w:ascii="Times New Roman" w:hAnsi="Times New Roman" w:cs="Times New Roman"/>
          <w:sz w:val="24"/>
          <w:szCs w:val="24"/>
        </w:rPr>
        <w:t>;</w:t>
      </w:r>
      <w:r w:rsidR="00D33DC0" w:rsidRPr="00D33DC0">
        <w:rPr>
          <w:rFonts w:ascii="Times New Roman" w:hAnsi="Times New Roman" w:cs="Times New Roman"/>
          <w:sz w:val="24"/>
          <w:szCs w:val="24"/>
        </w:rPr>
        <w:t xml:space="preserve"> the</w:t>
      </w:r>
      <w:r w:rsidR="00183766">
        <w:rPr>
          <w:rFonts w:ascii="Times New Roman" w:hAnsi="Times New Roman" w:cs="Times New Roman"/>
          <w:sz w:val="24"/>
          <w:szCs w:val="24"/>
        </w:rPr>
        <w:t>ir</w:t>
      </w:r>
      <w:r w:rsidR="00D33DC0" w:rsidRPr="00D33DC0">
        <w:rPr>
          <w:rFonts w:ascii="Times New Roman" w:hAnsi="Times New Roman" w:cs="Times New Roman"/>
          <w:sz w:val="24"/>
          <w:szCs w:val="24"/>
        </w:rPr>
        <w:t xml:space="preserve"> values were binned into ranges, 0–7, 8–14, etc</w:t>
      </w:r>
      <w:r w:rsidR="00183766">
        <w:rPr>
          <w:rFonts w:ascii="Times New Roman" w:hAnsi="Times New Roman" w:cs="Times New Roman"/>
          <w:sz w:val="24"/>
          <w:szCs w:val="24"/>
        </w:rPr>
        <w:t>.;</w:t>
      </w:r>
      <w:r w:rsidR="00D33DC0" w:rsidRPr="00D33DC0">
        <w:rPr>
          <w:rFonts w:ascii="Times New Roman" w:hAnsi="Times New Roman" w:cs="Times New Roman"/>
          <w:sz w:val="24"/>
          <w:szCs w:val="24"/>
        </w:rPr>
        <w:t xml:space="preserve"> 31- 37</w:t>
      </w:r>
      <w:r w:rsidR="00183766">
        <w:rPr>
          <w:rFonts w:ascii="Times New Roman" w:hAnsi="Times New Roman" w:cs="Times New Roman"/>
          <w:sz w:val="24"/>
          <w:szCs w:val="24"/>
        </w:rPr>
        <w:t>,</w:t>
      </w:r>
      <w:r w:rsidR="00D33DC0" w:rsidRPr="00D33DC0">
        <w:rPr>
          <w:rFonts w:ascii="Times New Roman" w:hAnsi="Times New Roman" w:cs="Times New Roman"/>
          <w:sz w:val="24"/>
          <w:szCs w:val="24"/>
        </w:rPr>
        <w:t xml:space="preserve"> which already represented a range</w:t>
      </w:r>
      <w:r w:rsidR="00183766">
        <w:rPr>
          <w:rFonts w:ascii="Times New Roman" w:hAnsi="Times New Roman" w:cs="Times New Roman"/>
          <w:sz w:val="24"/>
          <w:szCs w:val="24"/>
        </w:rPr>
        <w:t>,</w:t>
      </w:r>
      <w:r w:rsidR="00D33DC0" w:rsidRPr="00D33DC0">
        <w:rPr>
          <w:rFonts w:ascii="Times New Roman" w:hAnsi="Times New Roman" w:cs="Times New Roman"/>
          <w:sz w:val="24"/>
          <w:szCs w:val="24"/>
        </w:rPr>
        <w:t xml:space="preserve"> remained as is</w:t>
      </w:r>
      <w:r w:rsidR="00210873">
        <w:rPr>
          <w:rFonts w:ascii="Times New Roman" w:hAnsi="Times New Roman" w:cs="Times New Roman"/>
          <w:sz w:val="24"/>
          <w:szCs w:val="24"/>
        </w:rPr>
        <w:t xml:space="preserve"> and saved as new numeric values</w:t>
      </w:r>
      <w:r w:rsidR="00D33DC0" w:rsidRPr="00D33DC0">
        <w:rPr>
          <w:rFonts w:ascii="Times New Roman" w:hAnsi="Times New Roman" w:cs="Times New Roman"/>
          <w:sz w:val="24"/>
          <w:szCs w:val="24"/>
        </w:rPr>
        <w:t xml:space="preserve">. Note </w:t>
      </w:r>
      <w:r w:rsidR="00183766">
        <w:rPr>
          <w:rFonts w:ascii="Times New Roman" w:hAnsi="Times New Roman" w:cs="Times New Roman"/>
          <w:sz w:val="24"/>
          <w:szCs w:val="24"/>
        </w:rPr>
        <w:t xml:space="preserve">that </w:t>
      </w:r>
      <w:r w:rsidR="00D33DC0" w:rsidRPr="00D33DC0">
        <w:rPr>
          <w:rFonts w:ascii="Times New Roman" w:hAnsi="Times New Roman" w:cs="Times New Roman"/>
          <w:sz w:val="24"/>
          <w:szCs w:val="24"/>
        </w:rPr>
        <w:t xml:space="preserve">this variable </w:t>
      </w:r>
      <w:r w:rsidR="00D92B34">
        <w:rPr>
          <w:rFonts w:ascii="Times New Roman" w:hAnsi="Times New Roman" w:cs="Times New Roman"/>
          <w:sz w:val="24"/>
          <w:szCs w:val="24"/>
        </w:rPr>
        <w:t>w</w:t>
      </w:r>
      <w:r w:rsidR="00D33DC0" w:rsidRPr="00D33DC0">
        <w:rPr>
          <w:rFonts w:ascii="Times New Roman" w:hAnsi="Times New Roman" w:cs="Times New Roman"/>
          <w:sz w:val="24"/>
          <w:szCs w:val="24"/>
        </w:rPr>
        <w:t xml:space="preserve">as </w:t>
      </w:r>
      <w:r w:rsidR="00210873">
        <w:rPr>
          <w:rFonts w:ascii="Times New Roman" w:hAnsi="Times New Roman" w:cs="Times New Roman"/>
          <w:sz w:val="24"/>
          <w:szCs w:val="24"/>
        </w:rPr>
        <w:t>still slightly</w:t>
      </w:r>
      <w:r w:rsidR="00D33DC0" w:rsidRPr="00D33DC0">
        <w:rPr>
          <w:rFonts w:ascii="Times New Roman" w:hAnsi="Times New Roman" w:cs="Times New Roman"/>
          <w:sz w:val="24"/>
          <w:szCs w:val="24"/>
        </w:rPr>
        <w:t xml:space="preserve"> correlated </w:t>
      </w:r>
      <w:r w:rsidR="00210873">
        <w:rPr>
          <w:rFonts w:ascii="Times New Roman" w:hAnsi="Times New Roman" w:cs="Times New Roman"/>
          <w:sz w:val="24"/>
          <w:szCs w:val="24"/>
        </w:rPr>
        <w:t xml:space="preserve">after binning as well </w:t>
      </w:r>
      <w:r w:rsidR="00D33DC0" w:rsidRPr="00D33DC0">
        <w:rPr>
          <w:rFonts w:ascii="Times New Roman" w:hAnsi="Times New Roman" w:cs="Times New Roman"/>
          <w:sz w:val="24"/>
          <w:szCs w:val="24"/>
        </w:rPr>
        <w:t>(</w:t>
      </w:r>
      <w:r w:rsidR="00210873">
        <w:rPr>
          <w:rFonts w:ascii="Times New Roman" w:hAnsi="Times New Roman" w:cs="Times New Roman"/>
          <w:sz w:val="24"/>
          <w:szCs w:val="24"/>
        </w:rPr>
        <w:t>-0.37</w:t>
      </w:r>
      <w:r w:rsidR="00D33DC0" w:rsidRPr="00D33DC0">
        <w:rPr>
          <w:rFonts w:ascii="Times New Roman" w:hAnsi="Times New Roman" w:cs="Times New Roman"/>
          <w:sz w:val="24"/>
          <w:szCs w:val="24"/>
        </w:rPr>
        <w:t>) with the target variable</w:t>
      </w:r>
      <w:r w:rsidR="00D92B34">
        <w:rPr>
          <w:rFonts w:ascii="Times New Roman" w:hAnsi="Times New Roman" w:cs="Times New Roman"/>
          <w:sz w:val="24"/>
          <w:szCs w:val="24"/>
        </w:rPr>
        <w:t xml:space="preserve">) </w:t>
      </w:r>
      <w:r w:rsidR="00183766">
        <w:rPr>
          <w:rFonts w:ascii="Times New Roman" w:hAnsi="Times New Roman" w:cs="Times New Roman"/>
          <w:sz w:val="24"/>
          <w:szCs w:val="24"/>
        </w:rPr>
        <w:t>Moreover,</w:t>
      </w:r>
      <w:r w:rsidR="00D33DC0" w:rsidRPr="00D33DC0">
        <w:rPr>
          <w:rFonts w:ascii="Times New Roman" w:hAnsi="Times New Roman" w:cs="Times New Roman"/>
          <w:sz w:val="24"/>
          <w:szCs w:val="24"/>
        </w:rPr>
        <w:t xml:space="preserve"> </w:t>
      </w:r>
      <w:r w:rsidR="003D58EF">
        <w:rPr>
          <w:rFonts w:ascii="Times New Roman" w:hAnsi="Times New Roman" w:cs="Times New Roman"/>
          <w:sz w:val="24"/>
          <w:szCs w:val="24"/>
        </w:rPr>
        <w:t xml:space="preserve">it </w:t>
      </w:r>
      <w:r w:rsidR="00D33DC0" w:rsidRPr="00D33DC0">
        <w:rPr>
          <w:rFonts w:ascii="Times New Roman" w:hAnsi="Times New Roman" w:cs="Times New Roman"/>
          <w:sz w:val="24"/>
          <w:szCs w:val="24"/>
        </w:rPr>
        <w:t xml:space="preserve">was later excluded </w:t>
      </w:r>
      <w:r w:rsidR="003D58EF">
        <w:rPr>
          <w:rFonts w:ascii="Times New Roman" w:hAnsi="Times New Roman" w:cs="Times New Roman"/>
          <w:sz w:val="24"/>
          <w:szCs w:val="24"/>
        </w:rPr>
        <w:t>from</w:t>
      </w:r>
      <w:r w:rsidR="00D33DC0" w:rsidRPr="00D33DC0">
        <w:rPr>
          <w:rFonts w:ascii="Times New Roman" w:hAnsi="Times New Roman" w:cs="Times New Roman"/>
          <w:sz w:val="24"/>
          <w:szCs w:val="24"/>
        </w:rPr>
        <w:t xml:space="preserve"> </w:t>
      </w:r>
      <w:r w:rsidR="003D58EF">
        <w:rPr>
          <w:rFonts w:ascii="Times New Roman" w:hAnsi="Times New Roman" w:cs="Times New Roman"/>
          <w:sz w:val="24"/>
          <w:szCs w:val="24"/>
        </w:rPr>
        <w:t xml:space="preserve">the </w:t>
      </w:r>
      <w:r w:rsidR="00D33DC0" w:rsidRPr="00D33DC0">
        <w:rPr>
          <w:rFonts w:ascii="Times New Roman" w:hAnsi="Times New Roman" w:cs="Times New Roman"/>
          <w:sz w:val="24"/>
          <w:szCs w:val="24"/>
        </w:rPr>
        <w:t xml:space="preserve">second set of modeling to compare the models with and without this variable. </w:t>
      </w:r>
    </w:p>
    <w:p w14:paraId="03B2831C" w14:textId="57A3930E" w:rsidR="00AC5AB2" w:rsidRPr="00D33DC0" w:rsidRDefault="00AC5AB2" w:rsidP="00D33DC0">
      <w:pPr>
        <w:pStyle w:val="NoSpacing"/>
        <w:rPr>
          <w:rFonts w:ascii="Times New Roman" w:hAnsi="Times New Roman" w:cs="Times New Roman"/>
          <w:sz w:val="24"/>
          <w:szCs w:val="24"/>
        </w:rPr>
      </w:pPr>
    </w:p>
    <w:p w14:paraId="37212F50" w14:textId="37BC4DFB" w:rsidR="00DD3360" w:rsidRPr="001710CD" w:rsidRDefault="00D33DC0" w:rsidP="00707916">
      <w:pPr>
        <w:pStyle w:val="NoSpacing"/>
        <w:rPr>
          <w:rFonts w:ascii="Times New Roman" w:hAnsi="Times New Roman" w:cs="Times New Roman"/>
          <w:sz w:val="24"/>
          <w:szCs w:val="24"/>
        </w:rPr>
      </w:pPr>
      <w:r>
        <w:rPr>
          <w:rFonts w:ascii="Times New Roman" w:hAnsi="Times New Roman" w:cs="Times New Roman"/>
          <w:sz w:val="24"/>
          <w:szCs w:val="24"/>
        </w:rPr>
        <w:lastRenderedPageBreak/>
        <w:t>DSM diagnosis (DSMCRIT)</w:t>
      </w:r>
      <w:r w:rsidR="008B565A">
        <w:rPr>
          <w:rFonts w:ascii="Times New Roman" w:hAnsi="Times New Roman" w:cs="Times New Roman"/>
          <w:sz w:val="24"/>
          <w:szCs w:val="24"/>
        </w:rPr>
        <w:t xml:space="preserve"> had 19 values in the initial dataset</w:t>
      </w:r>
      <w:r w:rsidR="00183766">
        <w:rPr>
          <w:rFonts w:ascii="Times New Roman" w:hAnsi="Times New Roman" w:cs="Times New Roman"/>
          <w:sz w:val="24"/>
          <w:szCs w:val="24"/>
        </w:rPr>
        <w:t>;</w:t>
      </w:r>
      <w:r w:rsidR="008B565A">
        <w:rPr>
          <w:rFonts w:ascii="Times New Roman" w:hAnsi="Times New Roman" w:cs="Times New Roman"/>
          <w:sz w:val="24"/>
          <w:szCs w:val="24"/>
        </w:rPr>
        <w:t xml:space="preserve"> this many categories</w:t>
      </w:r>
      <w:r w:rsidR="00183766">
        <w:rPr>
          <w:rFonts w:ascii="Times New Roman" w:hAnsi="Times New Roman" w:cs="Times New Roman"/>
          <w:sz w:val="24"/>
          <w:szCs w:val="24"/>
        </w:rPr>
        <w:t>,</w:t>
      </w:r>
      <w:r w:rsidR="008B565A">
        <w:rPr>
          <w:rFonts w:ascii="Times New Roman" w:hAnsi="Times New Roman" w:cs="Times New Roman"/>
          <w:sz w:val="24"/>
          <w:szCs w:val="24"/>
        </w:rPr>
        <w:t xml:space="preserve"> in addition to few observations in some, would lead to noise in the model. Therefore, this variable was also</w:t>
      </w:r>
      <w:r>
        <w:rPr>
          <w:rFonts w:ascii="Times New Roman" w:hAnsi="Times New Roman" w:cs="Times New Roman"/>
          <w:sz w:val="24"/>
          <w:szCs w:val="24"/>
        </w:rPr>
        <w:t xml:space="preserve"> binned </w:t>
      </w:r>
      <w:r w:rsidR="008B565A">
        <w:rPr>
          <w:rFonts w:ascii="Times New Roman" w:hAnsi="Times New Roman" w:cs="Times New Roman"/>
          <w:sz w:val="24"/>
          <w:szCs w:val="24"/>
        </w:rPr>
        <w:t>into five values: mild substance, moderate substance, severe substance, mental health disorder, and</w:t>
      </w:r>
      <w:r>
        <w:rPr>
          <w:rFonts w:ascii="Times New Roman" w:hAnsi="Times New Roman" w:cs="Times New Roman"/>
          <w:sz w:val="24"/>
          <w:szCs w:val="24"/>
        </w:rPr>
        <w:t xml:space="preserve"> </w:t>
      </w:r>
      <w:r w:rsidR="008B565A">
        <w:rPr>
          <w:rFonts w:ascii="Times New Roman" w:hAnsi="Times New Roman" w:cs="Times New Roman"/>
          <w:sz w:val="24"/>
          <w:szCs w:val="24"/>
        </w:rPr>
        <w:t xml:space="preserve">other disorders. Note that this variable is a primary diagnosis where only one value can be present, so while it is not indicative of </w:t>
      </w:r>
      <w:r w:rsidR="008B565A" w:rsidRPr="008B565A">
        <w:rPr>
          <w:rFonts w:ascii="Times New Roman" w:hAnsi="Times New Roman" w:cs="Times New Roman"/>
          <w:sz w:val="24"/>
          <w:szCs w:val="24"/>
        </w:rPr>
        <w:t>co-occurring substance use and mental health</w:t>
      </w:r>
      <w:r w:rsidR="008B565A">
        <w:rPr>
          <w:rFonts w:ascii="Times New Roman" w:hAnsi="Times New Roman" w:cs="Times New Roman"/>
          <w:sz w:val="24"/>
          <w:szCs w:val="24"/>
        </w:rPr>
        <w:t xml:space="preserve">, it does provide information on </w:t>
      </w:r>
      <w:r w:rsidR="00183766">
        <w:rPr>
          <w:rFonts w:ascii="Times New Roman" w:hAnsi="Times New Roman" w:cs="Times New Roman"/>
          <w:sz w:val="24"/>
          <w:szCs w:val="24"/>
        </w:rPr>
        <w:t xml:space="preserve">the </w:t>
      </w:r>
      <w:r w:rsidR="008B565A">
        <w:rPr>
          <w:rFonts w:ascii="Times New Roman" w:hAnsi="Times New Roman" w:cs="Times New Roman"/>
          <w:sz w:val="24"/>
          <w:szCs w:val="24"/>
        </w:rPr>
        <w:t>severity of substance use.</w:t>
      </w:r>
    </w:p>
    <w:p w14:paraId="5C09FB76" w14:textId="0DBD6D92" w:rsidR="00B73AA6" w:rsidRPr="00B73AA6" w:rsidRDefault="00B73AA6" w:rsidP="00645DB1">
      <w:pPr>
        <w:pStyle w:val="NoSpacing"/>
        <w:rPr>
          <w:rFonts w:ascii="Times New Roman" w:hAnsi="Times New Roman" w:cs="Times New Roman"/>
          <w:sz w:val="24"/>
          <w:szCs w:val="24"/>
          <w:u w:val="single"/>
        </w:rPr>
      </w:pPr>
      <w:r w:rsidRPr="00B73AA6">
        <w:rPr>
          <w:rFonts w:ascii="Times New Roman" w:hAnsi="Times New Roman" w:cs="Times New Roman"/>
          <w:sz w:val="24"/>
          <w:szCs w:val="24"/>
          <w:u w:val="single"/>
        </w:rPr>
        <w:t>Data Preprocessing:</w:t>
      </w:r>
    </w:p>
    <w:p w14:paraId="292C94B5" w14:textId="77777777" w:rsidR="00B73AA6" w:rsidRDefault="00B73AA6" w:rsidP="00645DB1">
      <w:pPr>
        <w:pStyle w:val="NoSpacing"/>
        <w:rPr>
          <w:rFonts w:ascii="Times New Roman" w:hAnsi="Times New Roman" w:cs="Times New Roman"/>
          <w:sz w:val="24"/>
          <w:szCs w:val="24"/>
        </w:rPr>
      </w:pPr>
    </w:p>
    <w:p w14:paraId="083FDA6E" w14:textId="0DEF8525" w:rsidR="008B565A" w:rsidRDefault="00D006D8" w:rsidP="00645DB1">
      <w:pPr>
        <w:pStyle w:val="NoSpacing"/>
        <w:rPr>
          <w:rFonts w:ascii="Times New Roman" w:hAnsi="Times New Roman" w:cs="Times New Roman"/>
          <w:sz w:val="24"/>
          <w:szCs w:val="24"/>
        </w:rPr>
      </w:pPr>
      <w:r>
        <w:rPr>
          <w:rFonts w:ascii="Times New Roman" w:hAnsi="Times New Roman" w:cs="Times New Roman"/>
          <w:sz w:val="24"/>
          <w:szCs w:val="24"/>
        </w:rPr>
        <w:t xml:space="preserve">Data Splitting: using the </w:t>
      </w:r>
      <w:proofErr w:type="spellStart"/>
      <w:r>
        <w:rPr>
          <w:rFonts w:ascii="Times New Roman" w:hAnsi="Times New Roman" w:cs="Times New Roman"/>
          <w:sz w:val="24"/>
          <w:szCs w:val="24"/>
        </w:rPr>
        <w:t>createDataPartition</w:t>
      </w:r>
      <w:proofErr w:type="spellEnd"/>
      <w:r>
        <w:rPr>
          <w:rFonts w:ascii="Times New Roman" w:hAnsi="Times New Roman" w:cs="Times New Roman"/>
          <w:sz w:val="24"/>
          <w:szCs w:val="24"/>
        </w:rPr>
        <w:t xml:space="preserve"> function in the caret package, the </w:t>
      </w:r>
      <w:proofErr w:type="spellStart"/>
      <w:r>
        <w:rPr>
          <w:rFonts w:ascii="Times New Roman" w:hAnsi="Times New Roman" w:cs="Times New Roman"/>
          <w:sz w:val="24"/>
          <w:szCs w:val="24"/>
        </w:rPr>
        <w:t>train_data</w:t>
      </w:r>
      <w:proofErr w:type="spellEnd"/>
      <w:r>
        <w:rPr>
          <w:rFonts w:ascii="Times New Roman" w:hAnsi="Times New Roman" w:cs="Times New Roman"/>
          <w:sz w:val="24"/>
          <w:szCs w:val="24"/>
        </w:rPr>
        <w:t xml:space="preserve"> was split into </w:t>
      </w:r>
      <w:r w:rsidR="00965853">
        <w:rPr>
          <w:rFonts w:ascii="Times New Roman" w:hAnsi="Times New Roman" w:cs="Times New Roman"/>
          <w:sz w:val="24"/>
          <w:szCs w:val="24"/>
        </w:rPr>
        <w:t>7</w:t>
      </w:r>
      <w:r>
        <w:rPr>
          <w:rFonts w:ascii="Times New Roman" w:hAnsi="Times New Roman" w:cs="Times New Roman"/>
          <w:sz w:val="24"/>
          <w:szCs w:val="24"/>
        </w:rPr>
        <w:t>0% of the data for model training</w:t>
      </w:r>
      <w:r w:rsidR="00FB0580">
        <w:rPr>
          <w:rFonts w:ascii="Times New Roman" w:hAnsi="Times New Roman" w:cs="Times New Roman"/>
          <w:sz w:val="24"/>
          <w:szCs w:val="24"/>
        </w:rPr>
        <w:t>, which is use</w:t>
      </w:r>
      <w:r w:rsidR="00183766">
        <w:rPr>
          <w:rFonts w:ascii="Times New Roman" w:hAnsi="Times New Roman" w:cs="Times New Roman"/>
          <w:sz w:val="24"/>
          <w:szCs w:val="24"/>
        </w:rPr>
        <w:t>d</w:t>
      </w:r>
      <w:r w:rsidR="00FB0580">
        <w:rPr>
          <w:rFonts w:ascii="Times New Roman" w:hAnsi="Times New Roman" w:cs="Times New Roman"/>
          <w:sz w:val="24"/>
          <w:szCs w:val="24"/>
        </w:rPr>
        <w:t xml:space="preserve"> to create the model</w:t>
      </w:r>
      <w:r w:rsidR="00183766">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test_data</w:t>
      </w:r>
      <w:proofErr w:type="spellEnd"/>
      <w:r>
        <w:rPr>
          <w:rFonts w:ascii="Times New Roman" w:hAnsi="Times New Roman" w:cs="Times New Roman"/>
          <w:sz w:val="24"/>
          <w:szCs w:val="24"/>
        </w:rPr>
        <w:t xml:space="preserve"> was </w:t>
      </w:r>
      <w:r w:rsidR="00344214">
        <w:rPr>
          <w:rFonts w:ascii="Times New Roman" w:hAnsi="Times New Roman" w:cs="Times New Roman"/>
          <w:sz w:val="24"/>
          <w:szCs w:val="24"/>
        </w:rPr>
        <w:t>divided</w:t>
      </w:r>
      <w:r>
        <w:rPr>
          <w:rFonts w:ascii="Times New Roman" w:hAnsi="Times New Roman" w:cs="Times New Roman"/>
          <w:sz w:val="24"/>
          <w:szCs w:val="24"/>
        </w:rPr>
        <w:t xml:space="preserve"> </w:t>
      </w:r>
      <w:r w:rsidR="00183766">
        <w:rPr>
          <w:rFonts w:ascii="Times New Roman" w:hAnsi="Times New Roman" w:cs="Times New Roman"/>
          <w:sz w:val="24"/>
          <w:szCs w:val="24"/>
        </w:rPr>
        <w:t xml:space="preserve">into </w:t>
      </w:r>
      <w:r w:rsidR="00965853">
        <w:rPr>
          <w:rFonts w:ascii="Times New Roman" w:hAnsi="Times New Roman" w:cs="Times New Roman"/>
          <w:sz w:val="24"/>
          <w:szCs w:val="24"/>
        </w:rPr>
        <w:t>3</w:t>
      </w:r>
      <w:r>
        <w:rPr>
          <w:rFonts w:ascii="Times New Roman" w:hAnsi="Times New Roman" w:cs="Times New Roman"/>
          <w:sz w:val="24"/>
          <w:szCs w:val="24"/>
        </w:rPr>
        <w:t>0% of the data for model testing</w:t>
      </w:r>
      <w:r w:rsidR="00FB0580">
        <w:rPr>
          <w:rFonts w:ascii="Times New Roman" w:hAnsi="Times New Roman" w:cs="Times New Roman"/>
          <w:sz w:val="24"/>
          <w:szCs w:val="24"/>
        </w:rPr>
        <w:t>, use</w:t>
      </w:r>
      <w:r w:rsidR="00183766">
        <w:rPr>
          <w:rFonts w:ascii="Times New Roman" w:hAnsi="Times New Roman" w:cs="Times New Roman"/>
          <w:sz w:val="24"/>
          <w:szCs w:val="24"/>
        </w:rPr>
        <w:t>d</w:t>
      </w:r>
      <w:r w:rsidR="00FB0580">
        <w:rPr>
          <w:rFonts w:ascii="Times New Roman" w:hAnsi="Times New Roman" w:cs="Times New Roman"/>
          <w:sz w:val="24"/>
          <w:szCs w:val="24"/>
        </w:rPr>
        <w:t xml:space="preserve"> to qualify performance</w:t>
      </w:r>
      <w:r>
        <w:rPr>
          <w:rFonts w:ascii="Times New Roman" w:hAnsi="Times New Roman" w:cs="Times New Roman"/>
          <w:sz w:val="24"/>
          <w:szCs w:val="24"/>
        </w:rPr>
        <w:t xml:space="preserve">. </w:t>
      </w:r>
    </w:p>
    <w:p w14:paraId="0EC3FA56" w14:textId="2EEA1B61" w:rsidR="00B73AA6" w:rsidRDefault="00B73AA6" w:rsidP="00645DB1">
      <w:pPr>
        <w:pStyle w:val="NoSpacing"/>
        <w:rPr>
          <w:rFonts w:ascii="Times New Roman" w:hAnsi="Times New Roman" w:cs="Times New Roman"/>
          <w:sz w:val="24"/>
          <w:szCs w:val="24"/>
        </w:rPr>
      </w:pPr>
    </w:p>
    <w:p w14:paraId="4CCB4D4E" w14:textId="407906D7" w:rsidR="00BF2685" w:rsidRDefault="00B73AA6" w:rsidP="00645DB1">
      <w:pPr>
        <w:pStyle w:val="NoSpacing"/>
        <w:rPr>
          <w:rFonts w:ascii="Times New Roman" w:hAnsi="Times New Roman" w:cs="Times New Roman"/>
          <w:sz w:val="24"/>
          <w:szCs w:val="24"/>
        </w:rPr>
      </w:pPr>
      <w:r>
        <w:rPr>
          <w:rFonts w:ascii="Times New Roman" w:hAnsi="Times New Roman" w:cs="Times New Roman"/>
          <w:sz w:val="24"/>
          <w:szCs w:val="24"/>
        </w:rPr>
        <w:t xml:space="preserve">Using </w:t>
      </w:r>
      <w:r w:rsidR="00183766">
        <w:rPr>
          <w:rFonts w:ascii="Times New Roman" w:hAnsi="Times New Roman" w:cs="Times New Roman"/>
          <w:sz w:val="24"/>
          <w:szCs w:val="24"/>
        </w:rPr>
        <w:t xml:space="preserve">the </w:t>
      </w:r>
      <w:r>
        <w:rPr>
          <w:rFonts w:ascii="Times New Roman" w:hAnsi="Times New Roman" w:cs="Times New Roman"/>
          <w:sz w:val="24"/>
          <w:szCs w:val="24"/>
        </w:rPr>
        <w:t xml:space="preserve">recipes </w:t>
      </w:r>
      <w:r w:rsidR="00BF2685">
        <w:rPr>
          <w:rFonts w:ascii="Times New Roman" w:hAnsi="Times New Roman" w:cs="Times New Roman"/>
          <w:sz w:val="24"/>
          <w:szCs w:val="24"/>
        </w:rPr>
        <w:t xml:space="preserve">package to create </w:t>
      </w:r>
      <w:r w:rsidR="00183766">
        <w:rPr>
          <w:rFonts w:ascii="Times New Roman" w:hAnsi="Times New Roman" w:cs="Times New Roman"/>
          <w:sz w:val="24"/>
          <w:szCs w:val="24"/>
        </w:rPr>
        <w:t xml:space="preserve">a </w:t>
      </w:r>
      <w:r w:rsidR="00BF2685">
        <w:rPr>
          <w:rFonts w:ascii="Times New Roman" w:hAnsi="Times New Roman" w:cs="Times New Roman"/>
          <w:sz w:val="24"/>
          <w:szCs w:val="24"/>
        </w:rPr>
        <w:t xml:space="preserve">preprocessing pipeline </w:t>
      </w:r>
      <w:r>
        <w:rPr>
          <w:rFonts w:ascii="Times New Roman" w:hAnsi="Times New Roman" w:cs="Times New Roman"/>
          <w:sz w:val="24"/>
          <w:szCs w:val="24"/>
        </w:rPr>
        <w:t xml:space="preserve">and </w:t>
      </w:r>
      <w:r w:rsidR="00183766">
        <w:rPr>
          <w:rFonts w:ascii="Times New Roman" w:hAnsi="Times New Roman" w:cs="Times New Roman"/>
          <w:sz w:val="24"/>
          <w:szCs w:val="24"/>
        </w:rPr>
        <w:t xml:space="preserve">the </w:t>
      </w:r>
      <w:proofErr w:type="spellStart"/>
      <w:r>
        <w:rPr>
          <w:rFonts w:ascii="Times New Roman" w:hAnsi="Times New Roman" w:cs="Times New Roman"/>
          <w:sz w:val="24"/>
          <w:szCs w:val="24"/>
        </w:rPr>
        <w:t>themis</w:t>
      </w:r>
      <w:proofErr w:type="spellEnd"/>
      <w:r>
        <w:rPr>
          <w:rFonts w:ascii="Times New Roman" w:hAnsi="Times New Roman" w:cs="Times New Roman"/>
          <w:sz w:val="24"/>
          <w:szCs w:val="24"/>
        </w:rPr>
        <w:t xml:space="preserve"> package</w:t>
      </w:r>
      <w:r w:rsidR="00BF2685">
        <w:rPr>
          <w:rFonts w:ascii="Times New Roman" w:hAnsi="Times New Roman" w:cs="Times New Roman"/>
          <w:sz w:val="24"/>
          <w:szCs w:val="24"/>
        </w:rPr>
        <w:t xml:space="preserve"> to add </w:t>
      </w:r>
      <w:r w:rsidR="00FD6C45">
        <w:rPr>
          <w:rFonts w:ascii="Times New Roman" w:hAnsi="Times New Roman" w:cs="Times New Roman"/>
          <w:sz w:val="24"/>
          <w:szCs w:val="24"/>
        </w:rPr>
        <w:t>further</w:t>
      </w:r>
      <w:r w:rsidR="00BF2685">
        <w:rPr>
          <w:rFonts w:ascii="Times New Roman" w:hAnsi="Times New Roman" w:cs="Times New Roman"/>
          <w:sz w:val="24"/>
          <w:szCs w:val="24"/>
        </w:rPr>
        <w:t xml:space="preserve"> functionality (in the order presented below)</w:t>
      </w:r>
      <w:r>
        <w:rPr>
          <w:rFonts w:ascii="Times New Roman" w:hAnsi="Times New Roman" w:cs="Times New Roman"/>
          <w:sz w:val="24"/>
          <w:szCs w:val="24"/>
        </w:rPr>
        <w:t>:</w:t>
      </w:r>
    </w:p>
    <w:p w14:paraId="328BA831" w14:textId="77777777" w:rsidR="00B73AA6" w:rsidRDefault="00B73AA6" w:rsidP="00707916">
      <w:pPr>
        <w:pStyle w:val="NoSpacing"/>
        <w:ind w:left="288"/>
        <w:rPr>
          <w:rFonts w:ascii="Times New Roman" w:hAnsi="Times New Roman" w:cs="Times New Roman"/>
          <w:sz w:val="24"/>
          <w:szCs w:val="24"/>
        </w:rPr>
      </w:pPr>
    </w:p>
    <w:p w14:paraId="2144DD73" w14:textId="2B82D691" w:rsidR="00B73AA6" w:rsidRDefault="00FB0580" w:rsidP="00707916">
      <w:pPr>
        <w:pStyle w:val="NoSpacing"/>
        <w:ind w:left="288"/>
        <w:rPr>
          <w:rFonts w:ascii="Times New Roman" w:hAnsi="Times New Roman" w:cs="Times New Roman"/>
          <w:sz w:val="24"/>
          <w:szCs w:val="24"/>
        </w:rPr>
      </w:pPr>
      <w:r>
        <w:rPr>
          <w:rFonts w:ascii="Times New Roman" w:hAnsi="Times New Roman" w:cs="Times New Roman"/>
          <w:sz w:val="24"/>
          <w:szCs w:val="24"/>
        </w:rPr>
        <w:t>Data Balancing</w:t>
      </w:r>
      <w:r w:rsidR="00B73AA6">
        <w:rPr>
          <w:rFonts w:ascii="Times New Roman" w:hAnsi="Times New Roman" w:cs="Times New Roman"/>
          <w:sz w:val="24"/>
          <w:szCs w:val="24"/>
        </w:rPr>
        <w:t>:</w:t>
      </w:r>
      <w:r w:rsidR="00BF2685">
        <w:rPr>
          <w:rFonts w:ascii="Times New Roman" w:hAnsi="Times New Roman" w:cs="Times New Roman"/>
          <w:sz w:val="24"/>
          <w:szCs w:val="24"/>
        </w:rPr>
        <w:t xml:space="preserve"> The distribution of the outcome variable was not balanced, with 21,058 </w:t>
      </w:r>
      <w:r w:rsidR="00FD6C45">
        <w:rPr>
          <w:rFonts w:ascii="Times New Roman" w:hAnsi="Times New Roman" w:cs="Times New Roman"/>
          <w:sz w:val="24"/>
          <w:szCs w:val="24"/>
        </w:rPr>
        <w:t xml:space="preserve">admissions where treatment was </w:t>
      </w:r>
      <w:r w:rsidR="00BF2685">
        <w:rPr>
          <w:rFonts w:ascii="Times New Roman" w:hAnsi="Times New Roman" w:cs="Times New Roman"/>
          <w:sz w:val="24"/>
          <w:szCs w:val="24"/>
        </w:rPr>
        <w:t>completed and 11,391 dropout</w:t>
      </w:r>
      <w:r w:rsidR="00183766">
        <w:rPr>
          <w:rFonts w:ascii="Times New Roman" w:hAnsi="Times New Roman" w:cs="Times New Roman"/>
          <w:sz w:val="24"/>
          <w:szCs w:val="24"/>
        </w:rPr>
        <w:t>s</w:t>
      </w:r>
      <w:r w:rsidR="00BF2685">
        <w:rPr>
          <w:rFonts w:ascii="Times New Roman" w:hAnsi="Times New Roman" w:cs="Times New Roman"/>
          <w:sz w:val="24"/>
          <w:szCs w:val="24"/>
        </w:rPr>
        <w:t>. To avoid bias to</w:t>
      </w:r>
      <w:r w:rsidR="00183766">
        <w:rPr>
          <w:rFonts w:ascii="Times New Roman" w:hAnsi="Times New Roman" w:cs="Times New Roman"/>
          <w:sz w:val="24"/>
          <w:szCs w:val="24"/>
        </w:rPr>
        <w:t>ward</w:t>
      </w:r>
      <w:r w:rsidR="00BF2685">
        <w:rPr>
          <w:rFonts w:ascii="Times New Roman" w:hAnsi="Times New Roman" w:cs="Times New Roman"/>
          <w:sz w:val="24"/>
          <w:szCs w:val="24"/>
        </w:rPr>
        <w:t xml:space="preserve"> the majority class, use </w:t>
      </w:r>
      <w:proofErr w:type="spellStart"/>
      <w:r w:rsidR="00BF2685">
        <w:rPr>
          <w:rFonts w:ascii="Times New Roman" w:hAnsi="Times New Roman" w:cs="Times New Roman"/>
          <w:sz w:val="24"/>
          <w:szCs w:val="24"/>
        </w:rPr>
        <w:t>step_</w:t>
      </w:r>
      <w:proofErr w:type="gramStart"/>
      <w:r w:rsidR="00BF2685">
        <w:rPr>
          <w:rFonts w:ascii="Times New Roman" w:hAnsi="Times New Roman" w:cs="Times New Roman"/>
          <w:sz w:val="24"/>
          <w:szCs w:val="24"/>
        </w:rPr>
        <w:t>smote</w:t>
      </w:r>
      <w:proofErr w:type="spellEnd"/>
      <w:r w:rsidR="00BF2685">
        <w:rPr>
          <w:rFonts w:ascii="Times New Roman" w:hAnsi="Times New Roman" w:cs="Times New Roman"/>
          <w:sz w:val="24"/>
          <w:szCs w:val="24"/>
        </w:rPr>
        <w:t>(</w:t>
      </w:r>
      <w:proofErr w:type="gramEnd"/>
      <w:r w:rsidR="00BF2685">
        <w:rPr>
          <w:rFonts w:ascii="Times New Roman" w:hAnsi="Times New Roman" w:cs="Times New Roman"/>
          <w:sz w:val="24"/>
          <w:szCs w:val="24"/>
        </w:rPr>
        <w:t>)</w:t>
      </w:r>
      <w:r w:rsidR="00FD6C45">
        <w:rPr>
          <w:rFonts w:ascii="Times New Roman" w:hAnsi="Times New Roman" w:cs="Times New Roman"/>
          <w:sz w:val="24"/>
          <w:szCs w:val="24"/>
        </w:rPr>
        <w:t>only on the training set</w:t>
      </w:r>
      <w:r w:rsidR="00BF2685">
        <w:rPr>
          <w:rFonts w:ascii="Times New Roman" w:hAnsi="Times New Roman" w:cs="Times New Roman"/>
          <w:sz w:val="24"/>
          <w:szCs w:val="24"/>
        </w:rPr>
        <w:t xml:space="preserve"> to </w:t>
      </w:r>
      <w:r w:rsidR="00FD6C45">
        <w:rPr>
          <w:rFonts w:ascii="Times New Roman" w:hAnsi="Times New Roman" w:cs="Times New Roman"/>
          <w:sz w:val="24"/>
          <w:szCs w:val="24"/>
        </w:rPr>
        <w:t>generate synthetic examples of</w:t>
      </w:r>
      <w:r w:rsidR="00BF2685">
        <w:rPr>
          <w:rFonts w:ascii="Times New Roman" w:hAnsi="Times New Roman" w:cs="Times New Roman"/>
          <w:sz w:val="24"/>
          <w:szCs w:val="24"/>
        </w:rPr>
        <w:t xml:space="preserve"> the minority class. </w:t>
      </w:r>
      <w:r w:rsidR="00FD6C45">
        <w:rPr>
          <w:rFonts w:ascii="Times New Roman" w:hAnsi="Times New Roman" w:cs="Times New Roman"/>
          <w:sz w:val="24"/>
          <w:szCs w:val="24"/>
        </w:rPr>
        <w:t>This method also avoid</w:t>
      </w:r>
      <w:r w:rsidR="00183766">
        <w:rPr>
          <w:rFonts w:ascii="Times New Roman" w:hAnsi="Times New Roman" w:cs="Times New Roman"/>
          <w:sz w:val="24"/>
          <w:szCs w:val="24"/>
        </w:rPr>
        <w:t>s</w:t>
      </w:r>
      <w:r w:rsidR="00FD6C45">
        <w:rPr>
          <w:rFonts w:ascii="Times New Roman" w:hAnsi="Times New Roman" w:cs="Times New Roman"/>
          <w:sz w:val="24"/>
          <w:szCs w:val="24"/>
        </w:rPr>
        <w:t xml:space="preserve"> overfitting. </w:t>
      </w:r>
    </w:p>
    <w:p w14:paraId="44CF6C0E" w14:textId="77777777" w:rsidR="00B73AA6" w:rsidRDefault="00B73AA6" w:rsidP="00707916">
      <w:pPr>
        <w:pStyle w:val="NoSpacing"/>
        <w:ind w:left="288"/>
        <w:rPr>
          <w:rFonts w:ascii="Times New Roman" w:hAnsi="Times New Roman" w:cs="Times New Roman"/>
          <w:sz w:val="24"/>
          <w:szCs w:val="24"/>
        </w:rPr>
      </w:pPr>
    </w:p>
    <w:p w14:paraId="70480F89" w14:textId="6E9ECD99" w:rsidR="000B1ABB" w:rsidRDefault="00B73AA6" w:rsidP="00707916">
      <w:pPr>
        <w:pStyle w:val="NoSpacing"/>
        <w:ind w:left="288"/>
        <w:rPr>
          <w:rFonts w:ascii="Times New Roman" w:hAnsi="Times New Roman" w:cs="Times New Roman"/>
          <w:sz w:val="24"/>
          <w:szCs w:val="24"/>
        </w:rPr>
      </w:pPr>
      <w:r>
        <w:rPr>
          <w:rFonts w:ascii="Times New Roman" w:hAnsi="Times New Roman" w:cs="Times New Roman"/>
          <w:sz w:val="24"/>
          <w:szCs w:val="24"/>
        </w:rPr>
        <w:t>Scale and Center data</w:t>
      </w:r>
      <w:r w:rsidR="00BF2685">
        <w:rPr>
          <w:rFonts w:ascii="Times New Roman" w:hAnsi="Times New Roman" w:cs="Times New Roman"/>
          <w:sz w:val="24"/>
          <w:szCs w:val="24"/>
        </w:rPr>
        <w:t xml:space="preserve">: </w:t>
      </w:r>
      <w:r w:rsidR="00183766">
        <w:rPr>
          <w:rFonts w:ascii="Times New Roman" w:hAnsi="Times New Roman" w:cs="Times New Roman"/>
          <w:sz w:val="24"/>
          <w:szCs w:val="24"/>
        </w:rPr>
        <w:t>U</w:t>
      </w:r>
      <w:r w:rsidR="00BF2685">
        <w:rPr>
          <w:rFonts w:ascii="Times New Roman" w:hAnsi="Times New Roman" w:cs="Times New Roman"/>
          <w:sz w:val="24"/>
          <w:szCs w:val="24"/>
        </w:rPr>
        <w:t xml:space="preserve">se </w:t>
      </w:r>
      <w:r w:rsidR="00183766">
        <w:rPr>
          <w:rFonts w:ascii="Times New Roman" w:hAnsi="Times New Roman" w:cs="Times New Roman"/>
          <w:sz w:val="24"/>
          <w:szCs w:val="24"/>
        </w:rPr>
        <w:t xml:space="preserve">the </w:t>
      </w:r>
      <w:proofErr w:type="spellStart"/>
      <w:r w:rsidR="00BF2685">
        <w:rPr>
          <w:rFonts w:ascii="Times New Roman" w:hAnsi="Times New Roman" w:cs="Times New Roman"/>
          <w:sz w:val="24"/>
          <w:szCs w:val="24"/>
        </w:rPr>
        <w:t>step_normalize</w:t>
      </w:r>
      <w:proofErr w:type="spellEnd"/>
      <w:r w:rsidR="00BF2685">
        <w:rPr>
          <w:rFonts w:ascii="Times New Roman" w:hAnsi="Times New Roman" w:cs="Times New Roman"/>
          <w:sz w:val="24"/>
          <w:szCs w:val="24"/>
        </w:rPr>
        <w:t xml:space="preserve"> function to scale and center the predictors needed </w:t>
      </w:r>
      <w:r w:rsidR="00FD6C45">
        <w:rPr>
          <w:rFonts w:ascii="Times New Roman" w:hAnsi="Times New Roman" w:cs="Times New Roman"/>
          <w:sz w:val="24"/>
          <w:szCs w:val="24"/>
        </w:rPr>
        <w:t>for models</w:t>
      </w:r>
      <w:r w:rsidR="00BF2685">
        <w:rPr>
          <w:rFonts w:ascii="Times New Roman" w:hAnsi="Times New Roman" w:cs="Times New Roman"/>
          <w:sz w:val="24"/>
          <w:szCs w:val="24"/>
        </w:rPr>
        <w:t xml:space="preserve"> like </w:t>
      </w:r>
      <w:r w:rsidR="00BF2685" w:rsidRPr="00BF2685">
        <w:rPr>
          <w:rFonts w:ascii="Times New Roman" w:hAnsi="Times New Roman" w:cs="Times New Roman"/>
          <w:sz w:val="24"/>
          <w:szCs w:val="24"/>
        </w:rPr>
        <w:t>logistic regression</w:t>
      </w:r>
      <w:r w:rsidR="00BF2685">
        <w:rPr>
          <w:rFonts w:ascii="Times New Roman" w:hAnsi="Times New Roman" w:cs="Times New Roman"/>
          <w:sz w:val="24"/>
          <w:szCs w:val="24"/>
        </w:rPr>
        <w:t xml:space="preserve"> and</w:t>
      </w:r>
      <w:r w:rsidR="00BF2685" w:rsidRPr="00BF2685">
        <w:rPr>
          <w:rFonts w:ascii="Times New Roman" w:hAnsi="Times New Roman" w:cs="Times New Roman"/>
          <w:sz w:val="24"/>
          <w:szCs w:val="24"/>
        </w:rPr>
        <w:t xml:space="preserve"> neural networks</w:t>
      </w:r>
      <w:r w:rsidR="00BF2685">
        <w:rPr>
          <w:rFonts w:ascii="Times New Roman" w:hAnsi="Times New Roman" w:cs="Times New Roman"/>
          <w:sz w:val="24"/>
          <w:szCs w:val="24"/>
        </w:rPr>
        <w:t xml:space="preserve"> to ensure standard mean and standard deviation. </w:t>
      </w:r>
    </w:p>
    <w:p w14:paraId="7AB26F6A" w14:textId="77777777" w:rsidR="000B1ABB" w:rsidRDefault="000B1ABB" w:rsidP="00B73AA6">
      <w:pPr>
        <w:pStyle w:val="NoSpacing"/>
        <w:ind w:firstLine="360"/>
        <w:rPr>
          <w:rFonts w:ascii="Times New Roman" w:hAnsi="Times New Roman" w:cs="Times New Roman"/>
          <w:sz w:val="24"/>
          <w:szCs w:val="24"/>
        </w:rPr>
      </w:pPr>
    </w:p>
    <w:p w14:paraId="1F418FAF" w14:textId="77777777" w:rsidR="000B1ABB" w:rsidRDefault="000B1ABB" w:rsidP="00B73AA6">
      <w:pPr>
        <w:pStyle w:val="NoSpacing"/>
        <w:ind w:firstLine="360"/>
        <w:rPr>
          <w:rFonts w:ascii="Times New Roman" w:hAnsi="Times New Roman" w:cs="Times New Roman"/>
          <w:sz w:val="24"/>
          <w:szCs w:val="24"/>
        </w:rPr>
      </w:pPr>
    </w:p>
    <w:p w14:paraId="76C463F2" w14:textId="77777777" w:rsidR="001710CD" w:rsidRDefault="001710CD" w:rsidP="001710CD">
      <w:pPr>
        <w:rPr>
          <w:u w:val="single"/>
        </w:rPr>
      </w:pPr>
      <w:r w:rsidRPr="00D33DC0">
        <w:rPr>
          <w:u w:val="single"/>
        </w:rPr>
        <w:t xml:space="preserve">Variables </w:t>
      </w:r>
    </w:p>
    <w:p w14:paraId="31F629CF" w14:textId="77777777" w:rsidR="001710CD" w:rsidRPr="00D33DC0" w:rsidRDefault="001710CD" w:rsidP="001710CD">
      <w:pPr>
        <w:rPr>
          <w:u w:val="single"/>
        </w:rPr>
      </w:pPr>
    </w:p>
    <w:p w14:paraId="673B2C6E" w14:textId="3B7B6068" w:rsidR="001710CD" w:rsidRDefault="00183766" w:rsidP="001710CD">
      <w:r>
        <w:t>The i</w:t>
      </w:r>
      <w:r w:rsidR="001710CD" w:rsidRPr="00D33DC0">
        <w:t>npatient service setting was selected due to the importance of having support while individuals would be withdrawing- without support</w:t>
      </w:r>
      <w:r>
        <w:t>,</w:t>
      </w:r>
      <w:r w:rsidR="001710CD" w:rsidRPr="00D33DC0">
        <w:t xml:space="preserve"> withdrawals can be deadly (while the service setting for 24</w:t>
      </w:r>
      <w:r>
        <w:t>-hour</w:t>
      </w:r>
      <w:r w:rsidR="001710CD" w:rsidRPr="00D33DC0">
        <w:t xml:space="preserve"> detox is also an inpatient category, it was excluded as </w:t>
      </w:r>
      <w:r>
        <w:t xml:space="preserve">it </w:t>
      </w:r>
      <w:r w:rsidR="001710CD" w:rsidRPr="00D33DC0">
        <w:t>would not account for withdrawal symptoms lasting up to 7-10 days).  Inpatient service setting</w:t>
      </w:r>
      <w:r w:rsidR="005E0C88">
        <w:t>s</w:t>
      </w:r>
      <w:r w:rsidR="001710CD" w:rsidRPr="00D33DC0">
        <w:t xml:space="preserve"> include Rehab/residential, short</w:t>
      </w:r>
      <w:r>
        <w:t>-</w:t>
      </w:r>
      <w:r w:rsidR="001710CD" w:rsidRPr="00D33DC0">
        <w:t>term (30 days or fewer), and Rehab/residential, long</w:t>
      </w:r>
      <w:r>
        <w:t>-</w:t>
      </w:r>
      <w:r w:rsidR="001710CD" w:rsidRPr="00D33DC0">
        <w:t xml:space="preserve">term (more than 30 days). </w:t>
      </w:r>
    </w:p>
    <w:p w14:paraId="718654E2" w14:textId="049CB744" w:rsidR="00516525" w:rsidRPr="00DD3360" w:rsidRDefault="00516525" w:rsidP="00DD3360">
      <w:pPr>
        <w:pStyle w:val="NoSpacing"/>
        <w:rPr>
          <w:rFonts w:ascii="Times New Roman" w:hAnsi="Times New Roman" w:cs="Times New Roman"/>
          <w:sz w:val="24"/>
          <w:szCs w:val="24"/>
          <w:u w:val="single"/>
        </w:rPr>
      </w:pPr>
    </w:p>
    <w:p w14:paraId="7EAEFB0A" w14:textId="7FE4C6A2" w:rsidR="00A25C87" w:rsidRDefault="005E0C88" w:rsidP="00A25C87">
      <w:pPr>
        <w:pStyle w:val="NoSpacing"/>
        <w:rPr>
          <w:rFonts w:ascii="Times New Roman" w:hAnsi="Times New Roman" w:cs="Times New Roman"/>
          <w:sz w:val="24"/>
          <w:szCs w:val="24"/>
        </w:rPr>
      </w:pPr>
      <w:r>
        <w:rPr>
          <w:rFonts w:ascii="Times New Roman" w:hAnsi="Times New Roman" w:cs="Times New Roman"/>
          <w:sz w:val="24"/>
          <w:szCs w:val="24"/>
        </w:rPr>
        <w:t>F</w:t>
      </w:r>
      <w:r w:rsidR="00516525">
        <w:rPr>
          <w:rFonts w:ascii="Times New Roman" w:hAnsi="Times New Roman" w:cs="Times New Roman"/>
          <w:sz w:val="24"/>
          <w:szCs w:val="24"/>
        </w:rPr>
        <w:t>urther efforts</w:t>
      </w:r>
      <w:r w:rsidR="00DD3360" w:rsidRPr="00DD3360">
        <w:rPr>
          <w:rFonts w:ascii="Times New Roman" w:hAnsi="Times New Roman" w:cs="Times New Roman"/>
          <w:sz w:val="24"/>
          <w:szCs w:val="24"/>
        </w:rPr>
        <w:t xml:space="preserve"> </w:t>
      </w:r>
      <w:r w:rsidR="00516525">
        <w:rPr>
          <w:rFonts w:ascii="Times New Roman" w:hAnsi="Times New Roman" w:cs="Times New Roman"/>
          <w:sz w:val="24"/>
          <w:szCs w:val="24"/>
        </w:rPr>
        <w:t>were made t</w:t>
      </w:r>
      <w:r w:rsidR="00DD3360" w:rsidRPr="00DD3360">
        <w:rPr>
          <w:rFonts w:ascii="Times New Roman" w:hAnsi="Times New Roman" w:cs="Times New Roman"/>
          <w:sz w:val="24"/>
          <w:szCs w:val="24"/>
        </w:rPr>
        <w:t>o reduce the number of variables</w:t>
      </w:r>
      <w:r w:rsidR="00DE073D">
        <w:rPr>
          <w:rFonts w:ascii="Times New Roman" w:hAnsi="Times New Roman" w:cs="Times New Roman"/>
          <w:sz w:val="24"/>
          <w:szCs w:val="24"/>
        </w:rPr>
        <w:t xml:space="preserve"> to</w:t>
      </w:r>
      <w:r>
        <w:rPr>
          <w:rFonts w:ascii="Times New Roman" w:hAnsi="Times New Roman" w:cs="Times New Roman"/>
          <w:sz w:val="24"/>
          <w:szCs w:val="24"/>
        </w:rPr>
        <w:t xml:space="preserve"> simplify the model. The near-zero v</w:t>
      </w:r>
      <w:r w:rsidR="00DD3360" w:rsidRPr="00DD3360">
        <w:rPr>
          <w:rFonts w:ascii="Times New Roman" w:hAnsi="Times New Roman" w:cs="Times New Roman"/>
          <w:sz w:val="24"/>
          <w:szCs w:val="24"/>
        </w:rPr>
        <w:t>ariance function was applied to the dataset but did not locate variables with near</w:t>
      </w:r>
      <w:r w:rsidR="003D58EF">
        <w:rPr>
          <w:rFonts w:ascii="Times New Roman" w:hAnsi="Times New Roman" w:cs="Times New Roman"/>
          <w:sz w:val="24"/>
          <w:szCs w:val="24"/>
        </w:rPr>
        <w:t>-</w:t>
      </w:r>
      <w:r w:rsidR="00DD3360" w:rsidRPr="00DD3360">
        <w:rPr>
          <w:rFonts w:ascii="Times New Roman" w:hAnsi="Times New Roman" w:cs="Times New Roman"/>
          <w:sz w:val="24"/>
          <w:szCs w:val="24"/>
        </w:rPr>
        <w:t xml:space="preserve">zero variance. </w:t>
      </w:r>
      <w:r w:rsidR="00A25C87">
        <w:rPr>
          <w:rFonts w:ascii="Times New Roman" w:hAnsi="Times New Roman" w:cs="Times New Roman"/>
          <w:sz w:val="24"/>
          <w:szCs w:val="24"/>
        </w:rPr>
        <w:t xml:space="preserve">Additionally, a </w:t>
      </w:r>
      <w:r w:rsidR="00D92B34">
        <w:rPr>
          <w:rFonts w:ascii="Times New Roman" w:hAnsi="Times New Roman" w:cs="Times New Roman"/>
          <w:sz w:val="24"/>
          <w:szCs w:val="24"/>
        </w:rPr>
        <w:t xml:space="preserve">correlation plot </w:t>
      </w:r>
      <w:r w:rsidR="00A25C87">
        <w:rPr>
          <w:rFonts w:ascii="Times New Roman" w:hAnsi="Times New Roman" w:cs="Times New Roman"/>
          <w:sz w:val="24"/>
          <w:szCs w:val="24"/>
        </w:rPr>
        <w:t xml:space="preserve">was used to assess </w:t>
      </w:r>
      <w:r w:rsidR="00516525">
        <w:rPr>
          <w:rFonts w:ascii="Times New Roman" w:hAnsi="Times New Roman" w:cs="Times New Roman"/>
          <w:sz w:val="24"/>
          <w:szCs w:val="24"/>
        </w:rPr>
        <w:t>multicollinearity,</w:t>
      </w:r>
      <w:r w:rsidR="00A25C87">
        <w:rPr>
          <w:rFonts w:ascii="Times New Roman" w:hAnsi="Times New Roman" w:cs="Times New Roman"/>
          <w:sz w:val="24"/>
          <w:szCs w:val="24"/>
        </w:rPr>
        <w:t xml:space="preserve"> but it did not show any variables with concerningly high correlations. </w:t>
      </w:r>
      <w:r w:rsidR="00516525">
        <w:rPr>
          <w:rFonts w:ascii="Times New Roman" w:hAnsi="Times New Roman" w:cs="Times New Roman"/>
          <w:sz w:val="24"/>
          <w:szCs w:val="24"/>
        </w:rPr>
        <w:t>However, it did show that the variables with the highest positive correlation were</w:t>
      </w:r>
      <w:r w:rsidR="000D5FAD">
        <w:rPr>
          <w:rFonts w:ascii="Times New Roman" w:hAnsi="Times New Roman" w:cs="Times New Roman"/>
          <w:sz w:val="24"/>
          <w:szCs w:val="24"/>
        </w:rPr>
        <w:t xml:space="preserve"> </w:t>
      </w:r>
      <w:r w:rsidR="00516525">
        <w:rPr>
          <w:rFonts w:ascii="Times New Roman" w:hAnsi="Times New Roman" w:cs="Times New Roman"/>
          <w:sz w:val="24"/>
          <w:szCs w:val="24"/>
        </w:rPr>
        <w:t>Employment</w:t>
      </w:r>
      <w:r w:rsidR="00183766">
        <w:rPr>
          <w:rFonts w:ascii="Times New Roman" w:hAnsi="Times New Roman" w:cs="Times New Roman"/>
          <w:sz w:val="24"/>
          <w:szCs w:val="24"/>
        </w:rPr>
        <w:t xml:space="preserve"> and s</w:t>
      </w:r>
      <w:r w:rsidR="00516525">
        <w:rPr>
          <w:rFonts w:ascii="Times New Roman" w:hAnsi="Times New Roman" w:cs="Times New Roman"/>
          <w:sz w:val="24"/>
          <w:szCs w:val="24"/>
        </w:rPr>
        <w:t>ubstance</w:t>
      </w:r>
      <w:r>
        <w:rPr>
          <w:rFonts w:ascii="Times New Roman" w:hAnsi="Times New Roman" w:cs="Times New Roman"/>
          <w:sz w:val="24"/>
          <w:szCs w:val="24"/>
        </w:rPr>
        <w:t xml:space="preserve"> use</w:t>
      </w:r>
      <w:r w:rsidR="00516525">
        <w:rPr>
          <w:rFonts w:ascii="Times New Roman" w:hAnsi="Times New Roman" w:cs="Times New Roman"/>
          <w:sz w:val="24"/>
          <w:szCs w:val="24"/>
        </w:rPr>
        <w:t>; the highest negative correlations were frequency</w:t>
      </w:r>
      <w:r w:rsidR="00516525" w:rsidRPr="00075151">
        <w:rPr>
          <w:rFonts w:ascii="Times New Roman" w:hAnsi="Times New Roman" w:cs="Times New Roman"/>
          <w:sz w:val="24"/>
          <w:szCs w:val="24"/>
        </w:rPr>
        <w:t xml:space="preserve"> in substance use self-help programs</w:t>
      </w:r>
      <w:r w:rsidR="00516525">
        <w:rPr>
          <w:rFonts w:ascii="Times New Roman" w:hAnsi="Times New Roman" w:cs="Times New Roman"/>
          <w:sz w:val="24"/>
          <w:szCs w:val="24"/>
        </w:rPr>
        <w:t>, age</w:t>
      </w:r>
      <w:r w:rsidR="00183766">
        <w:rPr>
          <w:rFonts w:ascii="Times New Roman" w:hAnsi="Times New Roman" w:cs="Times New Roman"/>
          <w:sz w:val="24"/>
          <w:szCs w:val="24"/>
        </w:rPr>
        <w:t>,</w:t>
      </w:r>
      <w:r w:rsidR="00516525">
        <w:rPr>
          <w:rFonts w:ascii="Times New Roman" w:hAnsi="Times New Roman" w:cs="Times New Roman"/>
          <w:sz w:val="24"/>
          <w:szCs w:val="24"/>
        </w:rPr>
        <w:t xml:space="preserve"> and education.</w:t>
      </w:r>
    </w:p>
    <w:p w14:paraId="72225FFD" w14:textId="77777777" w:rsidR="000B1ABB" w:rsidRDefault="000B1ABB" w:rsidP="00DD3360">
      <w:pPr>
        <w:pStyle w:val="NoSpacing"/>
        <w:rPr>
          <w:rFonts w:ascii="Times New Roman" w:hAnsi="Times New Roman" w:cs="Times New Roman"/>
          <w:sz w:val="24"/>
          <w:szCs w:val="24"/>
        </w:rPr>
      </w:pPr>
    </w:p>
    <w:p w14:paraId="74FF473F" w14:textId="4E48D3B5" w:rsidR="009C26B4" w:rsidRPr="00965853" w:rsidRDefault="00183766" w:rsidP="00DD3360">
      <w:pPr>
        <w:pStyle w:val="NoSpacing"/>
        <w:rPr>
          <w:rFonts w:ascii="Times New Roman" w:hAnsi="Times New Roman" w:cs="Times New Roman"/>
          <w:sz w:val="24"/>
          <w:szCs w:val="24"/>
          <w:u w:val="single"/>
        </w:rPr>
      </w:pPr>
      <w:r>
        <w:rPr>
          <w:rFonts w:ascii="Times New Roman" w:hAnsi="Times New Roman" w:cs="Times New Roman"/>
          <w:sz w:val="24"/>
          <w:szCs w:val="24"/>
        </w:rPr>
        <w:t xml:space="preserve">The </w:t>
      </w:r>
      <w:r w:rsidR="009C26B4">
        <w:rPr>
          <w:rFonts w:ascii="Times New Roman" w:hAnsi="Times New Roman" w:cs="Times New Roman"/>
          <w:sz w:val="24"/>
          <w:szCs w:val="24"/>
        </w:rPr>
        <w:t>Random Forest model</w:t>
      </w:r>
      <w:r w:rsidR="00717094">
        <w:rPr>
          <w:rFonts w:ascii="Times New Roman" w:hAnsi="Times New Roman" w:cs="Times New Roman"/>
          <w:sz w:val="24"/>
          <w:szCs w:val="24"/>
        </w:rPr>
        <w:t xml:space="preserve">, which is robust to noise </w:t>
      </w:r>
      <w:r w:rsidR="00BD175B">
        <w:rPr>
          <w:rFonts w:ascii="Times New Roman" w:hAnsi="Times New Roman" w:cs="Times New Roman"/>
          <w:sz w:val="24"/>
          <w:szCs w:val="24"/>
        </w:rPr>
        <w:t>and irrelevant</w:t>
      </w:r>
      <w:r w:rsidR="00717094">
        <w:rPr>
          <w:rFonts w:ascii="Times New Roman" w:hAnsi="Times New Roman" w:cs="Times New Roman"/>
          <w:sz w:val="24"/>
          <w:szCs w:val="24"/>
        </w:rPr>
        <w:t xml:space="preserve"> features, </w:t>
      </w:r>
      <w:r w:rsidR="009C26B4">
        <w:rPr>
          <w:rFonts w:ascii="Times New Roman" w:hAnsi="Times New Roman" w:cs="Times New Roman"/>
          <w:sz w:val="24"/>
          <w:szCs w:val="24"/>
        </w:rPr>
        <w:t xml:space="preserve">was used </w:t>
      </w:r>
      <w:r>
        <w:rPr>
          <w:rFonts w:ascii="Times New Roman" w:hAnsi="Times New Roman" w:cs="Times New Roman"/>
          <w:sz w:val="24"/>
          <w:szCs w:val="24"/>
        </w:rPr>
        <w:t>to determine</w:t>
      </w:r>
      <w:r w:rsidR="009C26B4">
        <w:rPr>
          <w:rFonts w:ascii="Times New Roman" w:hAnsi="Times New Roman" w:cs="Times New Roman"/>
          <w:sz w:val="24"/>
          <w:szCs w:val="24"/>
        </w:rPr>
        <w:t xml:space="preserve"> variable importance</w:t>
      </w:r>
      <w:r w:rsidR="00717094">
        <w:rPr>
          <w:rFonts w:ascii="Times New Roman" w:hAnsi="Times New Roman" w:cs="Times New Roman"/>
          <w:sz w:val="24"/>
          <w:szCs w:val="24"/>
        </w:rPr>
        <w:t xml:space="preserve">. The results below show that length of stay </w:t>
      </w:r>
      <w:r>
        <w:rPr>
          <w:rFonts w:ascii="Times New Roman" w:hAnsi="Times New Roman" w:cs="Times New Roman"/>
          <w:sz w:val="24"/>
          <w:szCs w:val="24"/>
        </w:rPr>
        <w:t>is the most important variable, followed by the frequency of self-</w:t>
      </w:r>
      <w:r w:rsidR="00965853">
        <w:rPr>
          <w:rFonts w:ascii="Times New Roman" w:hAnsi="Times New Roman" w:cs="Times New Roman"/>
          <w:sz w:val="24"/>
          <w:szCs w:val="24"/>
        </w:rPr>
        <w:t>help programs</w:t>
      </w:r>
      <w:r w:rsidR="00965853" w:rsidRPr="00965853">
        <w:rPr>
          <w:rFonts w:ascii="Times New Roman" w:hAnsi="Times New Roman" w:cs="Times New Roman"/>
          <w:sz w:val="24"/>
          <w:szCs w:val="24"/>
        </w:rPr>
        <w:t xml:space="preserve">. The top </w:t>
      </w:r>
      <w:r>
        <w:rPr>
          <w:rFonts w:ascii="Times New Roman" w:hAnsi="Times New Roman" w:cs="Times New Roman"/>
          <w:sz w:val="24"/>
          <w:szCs w:val="24"/>
        </w:rPr>
        <w:t>nine</w:t>
      </w:r>
      <w:r w:rsidR="00965853">
        <w:rPr>
          <w:rFonts w:ascii="Times New Roman" w:hAnsi="Times New Roman" w:cs="Times New Roman"/>
          <w:sz w:val="24"/>
          <w:szCs w:val="24"/>
        </w:rPr>
        <w:t xml:space="preserve"> variables were selected for the first round of modeling. </w:t>
      </w:r>
      <w:r>
        <w:rPr>
          <w:rFonts w:ascii="Times New Roman" w:hAnsi="Times New Roman" w:cs="Times New Roman"/>
          <w:sz w:val="24"/>
          <w:szCs w:val="24"/>
        </w:rPr>
        <w:t>E</w:t>
      </w:r>
      <w:r w:rsidR="00965853">
        <w:rPr>
          <w:rFonts w:ascii="Times New Roman" w:hAnsi="Times New Roman" w:cs="Times New Roman"/>
          <w:sz w:val="24"/>
          <w:szCs w:val="24"/>
        </w:rPr>
        <w:t>thnicity was excluded due to the 11</w:t>
      </w:r>
      <w:r>
        <w:rPr>
          <w:rFonts w:ascii="Times New Roman" w:hAnsi="Times New Roman" w:cs="Times New Roman"/>
          <w:sz w:val="24"/>
          <w:szCs w:val="24"/>
        </w:rPr>
        <w:t>-</w:t>
      </w:r>
      <w:r w:rsidR="00965853">
        <w:rPr>
          <w:rFonts w:ascii="Times New Roman" w:hAnsi="Times New Roman" w:cs="Times New Roman"/>
          <w:sz w:val="24"/>
          <w:szCs w:val="24"/>
        </w:rPr>
        <w:t xml:space="preserve">point difference between the previous variable of importance and to simplify the model. </w:t>
      </w:r>
    </w:p>
    <w:p w14:paraId="24BE2C77" w14:textId="77777777" w:rsidR="000E1D30" w:rsidRDefault="00175B81" w:rsidP="000E1D30">
      <w:pPr>
        <w:pStyle w:val="NoSpacing"/>
        <w:keepNext/>
      </w:pPr>
      <w:r w:rsidRPr="00175B81">
        <w:rPr>
          <w:rFonts w:ascii="Times New Roman" w:hAnsi="Times New Roman" w:cs="Times New Roman"/>
          <w:noProof/>
          <w:sz w:val="24"/>
          <w:szCs w:val="24"/>
        </w:rPr>
        <w:lastRenderedPageBreak/>
        <w:drawing>
          <wp:inline distT="0" distB="0" distL="0" distR="0" wp14:anchorId="14568857" wp14:editId="7DCB78F2">
            <wp:extent cx="2587557" cy="1813560"/>
            <wp:effectExtent l="0" t="0" r="3810" b="2540"/>
            <wp:docPr id="93420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05344" name="Picture 1" descr="A screenshot of a computer&#10;&#10;Description automatically generated"/>
                    <pic:cNvPicPr/>
                  </pic:nvPicPr>
                  <pic:blipFill rotWithShape="1">
                    <a:blip r:embed="rId5"/>
                    <a:srcRect l="33941" r="3340" b="7917"/>
                    <a:stretch/>
                  </pic:blipFill>
                  <pic:spPr bwMode="auto">
                    <a:xfrm>
                      <a:off x="0" y="0"/>
                      <a:ext cx="2649715" cy="1857125"/>
                    </a:xfrm>
                    <a:prstGeom prst="rect">
                      <a:avLst/>
                    </a:prstGeom>
                    <a:ln>
                      <a:noFill/>
                    </a:ln>
                    <a:extLst>
                      <a:ext uri="{53640926-AAD7-44D8-BBD7-CCE9431645EC}">
                        <a14:shadowObscured xmlns:a14="http://schemas.microsoft.com/office/drawing/2010/main"/>
                      </a:ext>
                    </a:extLst>
                  </pic:spPr>
                </pic:pic>
              </a:graphicData>
            </a:graphic>
          </wp:inline>
        </w:drawing>
      </w:r>
    </w:p>
    <w:p w14:paraId="563ADFE7" w14:textId="25E0078E" w:rsidR="00FA74E3" w:rsidRDefault="000E1D30" w:rsidP="000E1D30">
      <w:pPr>
        <w:pStyle w:val="Caption"/>
        <w:rPr>
          <w:sz w:val="24"/>
          <w:szCs w:val="24"/>
        </w:rPr>
      </w:pPr>
      <w:r>
        <w:t xml:space="preserve">Figure </w:t>
      </w:r>
      <w:fldSimple w:instr=" SEQ Figure \* ARABIC ">
        <w:r>
          <w:rPr>
            <w:noProof/>
          </w:rPr>
          <w:t>1</w:t>
        </w:r>
      </w:fldSimple>
      <w:r>
        <w:t xml:space="preserve"> Top Variables</w:t>
      </w:r>
    </w:p>
    <w:p w14:paraId="03747643" w14:textId="77777777" w:rsidR="005E0C88" w:rsidRPr="00FA74E3" w:rsidRDefault="005E0C88" w:rsidP="00DD3360">
      <w:pPr>
        <w:pStyle w:val="NoSpacing"/>
        <w:rPr>
          <w:rFonts w:ascii="Times New Roman" w:hAnsi="Times New Roman" w:cs="Times New Roman"/>
          <w:sz w:val="24"/>
          <w:szCs w:val="24"/>
        </w:rPr>
      </w:pPr>
    </w:p>
    <w:p w14:paraId="14F2D47C" w14:textId="344D7B51" w:rsidR="00DD3360" w:rsidRDefault="00DD3360" w:rsidP="00DD3360">
      <w:pPr>
        <w:pStyle w:val="NoSpacing"/>
        <w:rPr>
          <w:rFonts w:ascii="Times New Roman" w:hAnsi="Times New Roman" w:cs="Times New Roman"/>
          <w:sz w:val="24"/>
          <w:szCs w:val="24"/>
        </w:rPr>
      </w:pPr>
      <w:r w:rsidRPr="00D33DC0">
        <w:rPr>
          <w:rFonts w:ascii="Times New Roman" w:hAnsi="Times New Roman" w:cs="Times New Roman"/>
          <w:sz w:val="24"/>
          <w:szCs w:val="24"/>
        </w:rPr>
        <w:t>Inclusion criteria w</w:t>
      </w:r>
      <w:r w:rsidR="00183766">
        <w:rPr>
          <w:rFonts w:ascii="Times New Roman" w:hAnsi="Times New Roman" w:cs="Times New Roman"/>
          <w:sz w:val="24"/>
          <w:szCs w:val="24"/>
        </w:rPr>
        <w:t>ere</w:t>
      </w:r>
      <w:r w:rsidRPr="00D33DC0">
        <w:rPr>
          <w:rFonts w:ascii="Times New Roman" w:hAnsi="Times New Roman" w:cs="Times New Roman"/>
          <w:sz w:val="24"/>
          <w:szCs w:val="24"/>
        </w:rPr>
        <w:t xml:space="preserve"> based on the selecting variables related to the hypothesis</w:t>
      </w:r>
      <w:r>
        <w:rPr>
          <w:rFonts w:ascii="Times New Roman" w:hAnsi="Times New Roman" w:cs="Times New Roman"/>
          <w:sz w:val="24"/>
          <w:szCs w:val="24"/>
        </w:rPr>
        <w:t xml:space="preserve"> and dimension reduction</w:t>
      </w:r>
      <w:r w:rsidR="0002229A">
        <w:rPr>
          <w:rFonts w:ascii="Times New Roman" w:hAnsi="Times New Roman" w:cs="Times New Roman"/>
          <w:sz w:val="24"/>
          <w:szCs w:val="24"/>
        </w:rPr>
        <w:t xml:space="preserve"> for</w:t>
      </w:r>
      <w:r w:rsidR="00442A2A">
        <w:rPr>
          <w:rFonts w:ascii="Times New Roman" w:hAnsi="Times New Roman" w:cs="Times New Roman"/>
          <w:sz w:val="24"/>
          <w:szCs w:val="24"/>
        </w:rPr>
        <w:t xml:space="preserve"> round </w:t>
      </w:r>
      <w:r w:rsidR="0002229A">
        <w:rPr>
          <w:rFonts w:ascii="Times New Roman" w:hAnsi="Times New Roman" w:cs="Times New Roman"/>
          <w:sz w:val="24"/>
          <w:szCs w:val="24"/>
        </w:rPr>
        <w:t>1</w:t>
      </w:r>
      <w:r w:rsidR="00442A2A">
        <w:rPr>
          <w:rFonts w:ascii="Times New Roman" w:hAnsi="Times New Roman" w:cs="Times New Roman"/>
          <w:sz w:val="24"/>
          <w:szCs w:val="24"/>
        </w:rPr>
        <w:t xml:space="preserve"> of modeling</w:t>
      </w:r>
      <w:r>
        <w:rPr>
          <w:rFonts w:ascii="Times New Roman" w:hAnsi="Times New Roman" w:cs="Times New Roman"/>
          <w:sz w:val="24"/>
          <w:szCs w:val="24"/>
        </w:rPr>
        <w:t>:</w:t>
      </w:r>
    </w:p>
    <w:p w14:paraId="1E436C9A" w14:textId="77777777" w:rsidR="001710CD" w:rsidRDefault="001710CD" w:rsidP="00DD3360">
      <w:pPr>
        <w:pStyle w:val="NoSpacing"/>
        <w:rPr>
          <w:rFonts w:ascii="Times New Roman" w:hAnsi="Times New Roman" w:cs="Times New Roman"/>
          <w:sz w:val="24"/>
          <w:szCs w:val="24"/>
        </w:rPr>
      </w:pPr>
    </w:p>
    <w:p w14:paraId="281FB281" w14:textId="77BC562F" w:rsidR="001710CD" w:rsidRPr="00D33DC0" w:rsidRDefault="001710CD" w:rsidP="001710CD">
      <w:pPr>
        <w:pStyle w:val="ListParagraph"/>
        <w:numPr>
          <w:ilvl w:val="0"/>
          <w:numId w:val="12"/>
        </w:numPr>
      </w:pPr>
      <w:r w:rsidRPr="001710CD">
        <w:rPr>
          <w:i/>
          <w:iCs/>
        </w:rPr>
        <w:t>Social determinants of health:</w:t>
      </w:r>
      <w:r w:rsidRPr="00D33DC0">
        <w:t xml:space="preserve"> age, living arrangements</w:t>
      </w:r>
      <w:r>
        <w:t>,</w:t>
      </w:r>
      <w:r w:rsidRPr="00D33DC0">
        <w:t xml:space="preserve"> region</w:t>
      </w:r>
      <w:r>
        <w:t>,</w:t>
      </w:r>
      <w:r w:rsidRPr="00D33DC0">
        <w:t xml:space="preserve"> </w:t>
      </w:r>
      <w:r>
        <w:t xml:space="preserve">and </w:t>
      </w:r>
      <w:r w:rsidRPr="00D33DC0">
        <w:t xml:space="preserve">DSM diagnosis. </w:t>
      </w:r>
    </w:p>
    <w:p w14:paraId="728FDD9E" w14:textId="77777777" w:rsidR="001710CD" w:rsidRDefault="001710CD" w:rsidP="001710CD">
      <w:pPr>
        <w:pStyle w:val="ListParagraph"/>
        <w:numPr>
          <w:ilvl w:val="0"/>
          <w:numId w:val="12"/>
        </w:numPr>
      </w:pPr>
      <w:r w:rsidRPr="001710CD">
        <w:rPr>
          <w:i/>
          <w:iCs/>
        </w:rPr>
        <w:t>Substance use severity:</w:t>
      </w:r>
      <w:r w:rsidRPr="00D33DC0">
        <w:t xml:space="preserve"> frequency of use, age of first use</w:t>
      </w:r>
    </w:p>
    <w:p w14:paraId="706C94E8" w14:textId="7A67936E" w:rsidR="001710CD" w:rsidRDefault="001710CD" w:rsidP="001710CD">
      <w:pPr>
        <w:pStyle w:val="ListParagraph"/>
        <w:numPr>
          <w:ilvl w:val="0"/>
          <w:numId w:val="12"/>
        </w:numPr>
      </w:pPr>
      <w:r w:rsidRPr="001710CD">
        <w:rPr>
          <w:i/>
          <w:iCs/>
        </w:rPr>
        <w:t>Choice in treatment:</w:t>
      </w:r>
      <w:r w:rsidRPr="00D33DC0">
        <w:t xml:space="preserve"> referral source, length of stay, participation in </w:t>
      </w:r>
      <w:r>
        <w:t xml:space="preserve">substance use </w:t>
      </w:r>
      <w:r w:rsidRPr="00D33DC0">
        <w:t xml:space="preserve">self-help programs. </w:t>
      </w:r>
    </w:p>
    <w:p w14:paraId="1AABC11D" w14:textId="77777777" w:rsidR="008E4371" w:rsidRDefault="008E4371" w:rsidP="008E4371">
      <w:pPr>
        <w:pStyle w:val="ListParagraph"/>
      </w:pPr>
    </w:p>
    <w:p w14:paraId="7BD6CCFF" w14:textId="29D43D85" w:rsidR="002F7560" w:rsidRDefault="008E4371" w:rsidP="008E4371">
      <w:r>
        <w:t xml:space="preserve">The boxplot below shows the relationship between length of service and treatment outcome. </w:t>
      </w:r>
      <w:r w:rsidR="002F7560">
        <w:t xml:space="preserve">The median and IQR </w:t>
      </w:r>
      <w:r w:rsidR="00183766">
        <w:t xml:space="preserve">are </w:t>
      </w:r>
      <w:r w:rsidR="002F7560">
        <w:t>different between treatment completion (0) and treatment dropout (1)</w:t>
      </w:r>
      <w:r w:rsidR="00183766">
        <w:t>,</w:t>
      </w:r>
      <w:r w:rsidR="002F7560">
        <w:t xml:space="preserve"> showing that those with </w:t>
      </w:r>
      <w:r w:rsidR="003D58EF">
        <w:t xml:space="preserve">a </w:t>
      </w:r>
      <w:r w:rsidR="002F7560">
        <w:t xml:space="preserve">lower length of service are more likely to drop out of treatment. This suggests a potential predictive nature of </w:t>
      </w:r>
      <w:r w:rsidR="00183766">
        <w:t xml:space="preserve">the </w:t>
      </w:r>
      <w:r w:rsidR="002F7560">
        <w:t xml:space="preserve">length of stay variable. </w:t>
      </w:r>
    </w:p>
    <w:p w14:paraId="38AFD061" w14:textId="77777777" w:rsidR="005E0C88" w:rsidRDefault="005E0C88" w:rsidP="008E4371"/>
    <w:p w14:paraId="50FE2631" w14:textId="77777777" w:rsidR="000E1D30" w:rsidRDefault="008E4371" w:rsidP="000E1D30">
      <w:pPr>
        <w:keepNext/>
      </w:pPr>
      <w:r w:rsidRPr="008E4371">
        <w:rPr>
          <w:noProof/>
        </w:rPr>
        <w:drawing>
          <wp:inline distT="0" distB="0" distL="0" distR="0" wp14:anchorId="7090D39F" wp14:editId="66553505">
            <wp:extent cx="4182701" cy="2907335"/>
            <wp:effectExtent l="0" t="0" r="0" b="1270"/>
            <wp:docPr id="879650485"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50485" name="Picture 1" descr="A graph of a diagram&#10;&#10;Description automatically generated with medium confidence"/>
                    <pic:cNvPicPr/>
                  </pic:nvPicPr>
                  <pic:blipFill>
                    <a:blip r:embed="rId6"/>
                    <a:stretch>
                      <a:fillRect/>
                    </a:stretch>
                  </pic:blipFill>
                  <pic:spPr>
                    <a:xfrm>
                      <a:off x="0" y="0"/>
                      <a:ext cx="4233364" cy="2942550"/>
                    </a:xfrm>
                    <a:prstGeom prst="rect">
                      <a:avLst/>
                    </a:prstGeom>
                  </pic:spPr>
                </pic:pic>
              </a:graphicData>
            </a:graphic>
          </wp:inline>
        </w:drawing>
      </w:r>
    </w:p>
    <w:p w14:paraId="053F08AC" w14:textId="781A37F5" w:rsidR="008B20B9" w:rsidRDefault="000E1D30" w:rsidP="000E1D30">
      <w:pPr>
        <w:pStyle w:val="Caption"/>
      </w:pPr>
      <w:r>
        <w:t xml:space="preserve">Figure </w:t>
      </w:r>
      <w:fldSimple w:instr=" SEQ Figure \* ARABIC ">
        <w:r>
          <w:rPr>
            <w:noProof/>
          </w:rPr>
          <w:t>2</w:t>
        </w:r>
      </w:fldSimple>
      <w:r>
        <w:t>: Boxplot of LOS variable</w:t>
      </w:r>
    </w:p>
    <w:p w14:paraId="7F4CA990" w14:textId="77777777" w:rsidR="005E0C88" w:rsidRDefault="005E0C88" w:rsidP="001710CD"/>
    <w:p w14:paraId="6F602092" w14:textId="1F840ED4" w:rsidR="0002229A" w:rsidRDefault="008B20B9" w:rsidP="001710CD">
      <w:r>
        <w:t>T</w:t>
      </w:r>
      <w:r w:rsidR="001710CD">
        <w:t xml:space="preserve">he </w:t>
      </w:r>
      <w:r w:rsidR="001710CD" w:rsidRPr="00D33DC0">
        <w:t>length of stay</w:t>
      </w:r>
      <w:r w:rsidR="001710CD">
        <w:t xml:space="preserve"> variable </w:t>
      </w:r>
      <w:r w:rsidR="00965853">
        <w:t>was excluded</w:t>
      </w:r>
      <w:r>
        <w:t xml:space="preserve"> for the second round of modeling. </w:t>
      </w:r>
      <w:r w:rsidR="00965853">
        <w:t xml:space="preserve">Random Forest feature importance was used to confirm </w:t>
      </w:r>
      <w:r w:rsidR="0002229A">
        <w:t xml:space="preserve">any changes to the </w:t>
      </w:r>
      <w:r w:rsidR="00965853">
        <w:t>top variables for inclusion</w:t>
      </w:r>
      <w:r w:rsidR="0002229A">
        <w:t xml:space="preserve">. </w:t>
      </w:r>
      <w:r w:rsidR="00D02D27">
        <w:t xml:space="preserve">Other </w:t>
      </w:r>
      <w:r w:rsidR="0002229A">
        <w:lastRenderedPageBreak/>
        <w:t xml:space="preserve">features were </w:t>
      </w:r>
      <w:r w:rsidR="00A7230D">
        <w:t xml:space="preserve">now </w:t>
      </w:r>
      <w:r w:rsidR="0002229A">
        <w:t xml:space="preserve">identified as </w:t>
      </w:r>
      <w:r w:rsidR="00183766">
        <w:t>necessary</w:t>
      </w:r>
      <w:r w:rsidR="00A7230D">
        <w:t>: employment and race</w:t>
      </w:r>
      <w:r w:rsidR="00442A2A">
        <w:t xml:space="preserve">. </w:t>
      </w:r>
      <w:r w:rsidR="000B0347">
        <w:t xml:space="preserve">Note that the values for importance have also increased for the top 4 variables listed below. </w:t>
      </w:r>
    </w:p>
    <w:p w14:paraId="38F462BF" w14:textId="77777777" w:rsidR="000E1D30" w:rsidRDefault="000B0347" w:rsidP="000E1D30">
      <w:pPr>
        <w:keepNext/>
      </w:pPr>
      <w:r w:rsidRPr="000B0347">
        <w:rPr>
          <w:noProof/>
        </w:rPr>
        <w:drawing>
          <wp:inline distT="0" distB="0" distL="0" distR="0" wp14:anchorId="3AE4371A" wp14:editId="4DBC1B6D">
            <wp:extent cx="2667649" cy="1845945"/>
            <wp:effectExtent l="0" t="0" r="0" b="0"/>
            <wp:docPr id="637752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52234" name="Picture 1" descr="A screenshot of a computer&#10;&#10;Description automatically generated"/>
                    <pic:cNvPicPr/>
                  </pic:nvPicPr>
                  <pic:blipFill rotWithShape="1">
                    <a:blip r:embed="rId7"/>
                    <a:srcRect l="35358"/>
                    <a:stretch/>
                  </pic:blipFill>
                  <pic:spPr bwMode="auto">
                    <a:xfrm>
                      <a:off x="0" y="0"/>
                      <a:ext cx="2703889" cy="1871022"/>
                    </a:xfrm>
                    <a:prstGeom prst="rect">
                      <a:avLst/>
                    </a:prstGeom>
                    <a:ln>
                      <a:noFill/>
                    </a:ln>
                    <a:extLst>
                      <a:ext uri="{53640926-AAD7-44D8-BBD7-CCE9431645EC}">
                        <a14:shadowObscured xmlns:a14="http://schemas.microsoft.com/office/drawing/2010/main"/>
                      </a:ext>
                    </a:extLst>
                  </pic:spPr>
                </pic:pic>
              </a:graphicData>
            </a:graphic>
          </wp:inline>
        </w:drawing>
      </w:r>
    </w:p>
    <w:p w14:paraId="1F9A73BC" w14:textId="16033915" w:rsidR="00442A2A" w:rsidRDefault="000E1D30" w:rsidP="000E1D30">
      <w:pPr>
        <w:pStyle w:val="Caption"/>
      </w:pPr>
      <w:r>
        <w:t xml:space="preserve">Figure </w:t>
      </w:r>
      <w:fldSimple w:instr=" SEQ Figure \* ARABIC ">
        <w:r>
          <w:rPr>
            <w:noProof/>
          </w:rPr>
          <w:t>3</w:t>
        </w:r>
      </w:fldSimple>
      <w:r>
        <w:t xml:space="preserve"> Top variable importance with LOS removed</w:t>
      </w:r>
    </w:p>
    <w:p w14:paraId="1F44ED17" w14:textId="77777777" w:rsidR="00D02D27" w:rsidRPr="008127D7" w:rsidRDefault="00D02D27" w:rsidP="001710CD">
      <w:pPr>
        <w:rPr>
          <w:sz w:val="11"/>
          <w:szCs w:val="11"/>
        </w:rPr>
      </w:pPr>
    </w:p>
    <w:p w14:paraId="408F48D7" w14:textId="02B72A6C" w:rsidR="008127D7" w:rsidRDefault="003D58EF" w:rsidP="008127D7">
      <w:pPr>
        <w:pStyle w:val="NoSpacing"/>
        <w:rPr>
          <w:rFonts w:ascii="Times New Roman" w:hAnsi="Times New Roman" w:cs="Times New Roman"/>
          <w:sz w:val="24"/>
          <w:szCs w:val="24"/>
        </w:rPr>
      </w:pPr>
      <w:r>
        <w:rPr>
          <w:rFonts w:ascii="Times New Roman" w:hAnsi="Times New Roman" w:cs="Times New Roman"/>
          <w:sz w:val="24"/>
          <w:szCs w:val="24"/>
        </w:rPr>
        <w:t>The i</w:t>
      </w:r>
      <w:r w:rsidR="00442A2A" w:rsidRPr="00D33DC0">
        <w:rPr>
          <w:rFonts w:ascii="Times New Roman" w:hAnsi="Times New Roman" w:cs="Times New Roman"/>
          <w:sz w:val="24"/>
          <w:szCs w:val="24"/>
        </w:rPr>
        <w:t>nclusion criteria w</w:t>
      </w:r>
      <w:r w:rsidR="00183766">
        <w:rPr>
          <w:rFonts w:ascii="Times New Roman" w:hAnsi="Times New Roman" w:cs="Times New Roman"/>
          <w:sz w:val="24"/>
          <w:szCs w:val="24"/>
        </w:rPr>
        <w:t>ere</w:t>
      </w:r>
      <w:r w:rsidR="00442A2A" w:rsidRPr="00D33DC0">
        <w:rPr>
          <w:rFonts w:ascii="Times New Roman" w:hAnsi="Times New Roman" w:cs="Times New Roman"/>
          <w:sz w:val="24"/>
          <w:szCs w:val="24"/>
        </w:rPr>
        <w:t xml:space="preserve"> based on selecting variables related to the hypothesis</w:t>
      </w:r>
      <w:r w:rsidR="00442A2A">
        <w:rPr>
          <w:rFonts w:ascii="Times New Roman" w:hAnsi="Times New Roman" w:cs="Times New Roman"/>
          <w:sz w:val="24"/>
          <w:szCs w:val="24"/>
        </w:rPr>
        <w:t xml:space="preserve"> and dimension reduction for</w:t>
      </w:r>
      <w:r w:rsidR="00442A2A" w:rsidRPr="00442A2A">
        <w:rPr>
          <w:rFonts w:ascii="Times New Roman" w:hAnsi="Times New Roman" w:cs="Times New Roman"/>
          <w:sz w:val="24"/>
          <w:szCs w:val="24"/>
        </w:rPr>
        <w:t xml:space="preserve"> </w:t>
      </w:r>
      <w:r w:rsidR="00442A2A">
        <w:rPr>
          <w:rFonts w:ascii="Times New Roman" w:hAnsi="Times New Roman" w:cs="Times New Roman"/>
          <w:sz w:val="24"/>
          <w:szCs w:val="24"/>
        </w:rPr>
        <w:t>round 2 modeling</w:t>
      </w:r>
      <w:r w:rsidR="00183766">
        <w:rPr>
          <w:rFonts w:ascii="Times New Roman" w:hAnsi="Times New Roman" w:cs="Times New Roman"/>
          <w:sz w:val="24"/>
          <w:szCs w:val="24"/>
        </w:rPr>
        <w:t>.</w:t>
      </w:r>
    </w:p>
    <w:p w14:paraId="441A712F" w14:textId="77777777" w:rsidR="008127D7" w:rsidRPr="008127D7" w:rsidRDefault="008127D7" w:rsidP="008127D7">
      <w:pPr>
        <w:pStyle w:val="NoSpacing"/>
        <w:rPr>
          <w:rFonts w:ascii="Times New Roman" w:hAnsi="Times New Roman" w:cs="Times New Roman"/>
          <w:sz w:val="24"/>
          <w:szCs w:val="24"/>
        </w:rPr>
      </w:pPr>
    </w:p>
    <w:p w14:paraId="694C1353" w14:textId="7992F418" w:rsidR="0002229A" w:rsidRPr="00D33DC0" w:rsidRDefault="0002229A" w:rsidP="0002229A">
      <w:pPr>
        <w:pStyle w:val="ListParagraph"/>
        <w:numPr>
          <w:ilvl w:val="0"/>
          <w:numId w:val="13"/>
        </w:numPr>
      </w:pPr>
      <w:r w:rsidRPr="001710CD">
        <w:rPr>
          <w:i/>
          <w:iCs/>
        </w:rPr>
        <w:t>Social determinants of health:</w:t>
      </w:r>
      <w:r w:rsidRPr="00D33DC0">
        <w:t xml:space="preserve"> age, living arrangements</w:t>
      </w:r>
      <w:r>
        <w:t>,</w:t>
      </w:r>
      <w:r w:rsidRPr="00D33DC0">
        <w:t xml:space="preserve"> region</w:t>
      </w:r>
      <w:r>
        <w:t>,</w:t>
      </w:r>
      <w:r w:rsidR="00442A2A">
        <w:t xml:space="preserve"> employment, race</w:t>
      </w:r>
      <w:r w:rsidR="00183766">
        <w:t>,</w:t>
      </w:r>
      <w:r w:rsidRPr="00D33DC0">
        <w:t xml:space="preserve"> </w:t>
      </w:r>
      <w:r>
        <w:t xml:space="preserve">and </w:t>
      </w:r>
      <w:r w:rsidRPr="00D33DC0">
        <w:t xml:space="preserve">DSM diagnosis. </w:t>
      </w:r>
    </w:p>
    <w:p w14:paraId="268E34D1" w14:textId="77777777" w:rsidR="0002229A" w:rsidRDefault="0002229A" w:rsidP="0002229A">
      <w:pPr>
        <w:pStyle w:val="ListParagraph"/>
        <w:numPr>
          <w:ilvl w:val="0"/>
          <w:numId w:val="13"/>
        </w:numPr>
      </w:pPr>
      <w:r w:rsidRPr="001710CD">
        <w:rPr>
          <w:i/>
          <w:iCs/>
        </w:rPr>
        <w:t>Substance use severity:</w:t>
      </w:r>
      <w:r w:rsidRPr="00D33DC0">
        <w:t xml:space="preserve"> frequency of use, age of first use</w:t>
      </w:r>
    </w:p>
    <w:p w14:paraId="54153D13" w14:textId="3530C1D3" w:rsidR="0002229A" w:rsidRDefault="0002229A" w:rsidP="008127D7">
      <w:pPr>
        <w:pStyle w:val="ListParagraph"/>
        <w:numPr>
          <w:ilvl w:val="0"/>
          <w:numId w:val="13"/>
        </w:numPr>
      </w:pPr>
      <w:r w:rsidRPr="001710CD">
        <w:rPr>
          <w:i/>
          <w:iCs/>
        </w:rPr>
        <w:t>Choice in treatment:</w:t>
      </w:r>
      <w:r w:rsidRPr="00D33DC0">
        <w:t xml:space="preserve"> referral source, participation in </w:t>
      </w:r>
      <w:r>
        <w:t xml:space="preserve">substance use </w:t>
      </w:r>
      <w:r w:rsidRPr="00D33DC0">
        <w:t xml:space="preserve">self-help programs. </w:t>
      </w:r>
    </w:p>
    <w:p w14:paraId="50A5E4F1" w14:textId="77777777" w:rsidR="008127D7" w:rsidRPr="00D33DC0" w:rsidRDefault="008127D7" w:rsidP="008127D7">
      <w:pPr>
        <w:pStyle w:val="ListParagraph"/>
      </w:pPr>
    </w:p>
    <w:p w14:paraId="0BB9F420" w14:textId="71E71610" w:rsidR="009B641D" w:rsidRDefault="003D58EF" w:rsidP="008127D7">
      <w:r>
        <w:t>The</w:t>
      </w:r>
      <w:r w:rsidR="007E3FEA">
        <w:t xml:space="preserve"> frequency of attendance </w:t>
      </w:r>
      <w:r w:rsidR="007E3FEA" w:rsidRPr="00D33DC0">
        <w:t xml:space="preserve">in </w:t>
      </w:r>
      <w:r w:rsidR="007E3FEA">
        <w:t xml:space="preserve">substance use </w:t>
      </w:r>
      <w:r w:rsidR="007E3FEA" w:rsidRPr="00D33DC0">
        <w:t>self-help programs</w:t>
      </w:r>
      <w:r w:rsidR="007E3FEA">
        <w:t xml:space="preserve"> at discharge was the variable used (</w:t>
      </w:r>
      <w:r w:rsidR="00183766">
        <w:t xml:space="preserve">a </w:t>
      </w:r>
      <w:r w:rsidR="007E3FEA">
        <w:t xml:space="preserve">similar </w:t>
      </w:r>
      <w:r>
        <w:t>admission metric</w:t>
      </w:r>
      <w:r w:rsidR="007E3FEA">
        <w:t xml:space="preserve"> was also included in the dataset). This was selected </w:t>
      </w:r>
      <w:r w:rsidR="008127D7">
        <w:t xml:space="preserve">because some individuals may not have been exposed to </w:t>
      </w:r>
      <w:r w:rsidR="008127D7" w:rsidRPr="00D33DC0">
        <w:t>self-help programs</w:t>
      </w:r>
      <w:r w:rsidR="008127D7">
        <w:t xml:space="preserve"> outside of rehab programs</w:t>
      </w:r>
      <w:r w:rsidR="00183766">
        <w:t>,</w:t>
      </w:r>
      <w:r w:rsidR="008127D7">
        <w:t xml:space="preserve"> or the frequency might have increased during their inpatient stay, influencing treatment outcome</w:t>
      </w:r>
      <w:r w:rsidR="00183766">
        <w:t>s</w:t>
      </w:r>
      <w:r w:rsidR="008127D7">
        <w:t xml:space="preserve">. </w:t>
      </w:r>
    </w:p>
    <w:p w14:paraId="7DA87533" w14:textId="77777777" w:rsidR="00AA4FF0" w:rsidRPr="00D33DC0" w:rsidRDefault="00AA4FF0" w:rsidP="008127D7"/>
    <w:p w14:paraId="2B486CF8" w14:textId="2629F33F" w:rsidR="00645DB1" w:rsidRDefault="00645DB1" w:rsidP="00BF2685">
      <w:pPr>
        <w:pStyle w:val="NoSpacing"/>
        <w:rPr>
          <w:rFonts w:ascii="Times New Roman" w:hAnsi="Times New Roman" w:cs="Times New Roman"/>
          <w:sz w:val="24"/>
          <w:szCs w:val="24"/>
        </w:rPr>
      </w:pPr>
      <w:r w:rsidRPr="00D33DC0">
        <w:rPr>
          <w:rFonts w:ascii="Times New Roman" w:hAnsi="Times New Roman" w:cs="Times New Roman"/>
          <w:b/>
          <w:bCs/>
          <w:sz w:val="24"/>
          <w:szCs w:val="24"/>
        </w:rPr>
        <w:t>Statistical Methods</w:t>
      </w:r>
      <w:r w:rsidRPr="00D33DC0">
        <w:rPr>
          <w:rFonts w:ascii="Times New Roman" w:hAnsi="Times New Roman" w:cs="Times New Roman"/>
          <w:sz w:val="24"/>
          <w:szCs w:val="24"/>
        </w:rPr>
        <w:t xml:space="preserve">: </w:t>
      </w:r>
    </w:p>
    <w:p w14:paraId="78A53BAF" w14:textId="77777777" w:rsidR="009F0F7A" w:rsidRDefault="009F0F7A" w:rsidP="00BF2685">
      <w:pPr>
        <w:pStyle w:val="NoSpacing"/>
        <w:rPr>
          <w:rFonts w:ascii="Times New Roman" w:hAnsi="Times New Roman" w:cs="Times New Roman"/>
          <w:sz w:val="24"/>
          <w:szCs w:val="24"/>
        </w:rPr>
      </w:pPr>
    </w:p>
    <w:p w14:paraId="66A92601" w14:textId="3BFA28B4" w:rsidR="009F0F7A" w:rsidRDefault="009F0F7A" w:rsidP="009F0F7A">
      <w:pPr>
        <w:pStyle w:val="NoSpacing"/>
        <w:rPr>
          <w:rFonts w:ascii="Times New Roman" w:hAnsi="Times New Roman" w:cs="Times New Roman"/>
          <w:sz w:val="24"/>
          <w:szCs w:val="24"/>
        </w:rPr>
      </w:pPr>
      <w:r>
        <w:rPr>
          <w:rFonts w:ascii="Times New Roman" w:hAnsi="Times New Roman" w:cs="Times New Roman"/>
          <w:sz w:val="24"/>
          <w:szCs w:val="24"/>
        </w:rPr>
        <w:t xml:space="preserve">Parallel Computing is a technique </w:t>
      </w:r>
      <w:r w:rsidR="005E0C88">
        <w:rPr>
          <w:rFonts w:ascii="Times New Roman" w:hAnsi="Times New Roman" w:cs="Times New Roman"/>
          <w:sz w:val="24"/>
          <w:szCs w:val="24"/>
        </w:rPr>
        <w:t>for reducing</w:t>
      </w:r>
      <w:r>
        <w:rPr>
          <w:rFonts w:ascii="Times New Roman" w:hAnsi="Times New Roman" w:cs="Times New Roman"/>
          <w:sz w:val="24"/>
          <w:szCs w:val="24"/>
        </w:rPr>
        <w:t xml:space="preserve"> computation time</w:t>
      </w:r>
      <w:r w:rsidR="005E0C88">
        <w:rPr>
          <w:rFonts w:ascii="Times New Roman" w:hAnsi="Times New Roman" w:cs="Times New Roman"/>
          <w:sz w:val="24"/>
          <w:szCs w:val="24"/>
        </w:rPr>
        <w:t>. It divides</w:t>
      </w:r>
      <w:r>
        <w:rPr>
          <w:rFonts w:ascii="Times New Roman" w:hAnsi="Times New Roman" w:cs="Times New Roman"/>
          <w:sz w:val="24"/>
          <w:szCs w:val="24"/>
        </w:rPr>
        <w:t xml:space="preserve"> tasks in</w:t>
      </w:r>
      <w:r w:rsidR="00183766">
        <w:rPr>
          <w:rFonts w:ascii="Times New Roman" w:hAnsi="Times New Roman" w:cs="Times New Roman"/>
          <w:sz w:val="24"/>
          <w:szCs w:val="24"/>
        </w:rPr>
        <w:t>to</w:t>
      </w:r>
      <w:r>
        <w:rPr>
          <w:rFonts w:ascii="Times New Roman" w:hAnsi="Times New Roman" w:cs="Times New Roman"/>
          <w:sz w:val="24"/>
          <w:szCs w:val="24"/>
        </w:rPr>
        <w:t xml:space="preserve"> smaller sub-stacks</w:t>
      </w:r>
      <w:r w:rsidR="005E0C88">
        <w:rPr>
          <w:rFonts w:ascii="Times New Roman" w:hAnsi="Times New Roman" w:cs="Times New Roman"/>
          <w:sz w:val="24"/>
          <w:szCs w:val="24"/>
        </w:rPr>
        <w:t xml:space="preserve">, </w:t>
      </w:r>
      <w:r>
        <w:rPr>
          <w:rFonts w:ascii="Times New Roman" w:hAnsi="Times New Roman" w:cs="Times New Roman"/>
          <w:sz w:val="24"/>
          <w:szCs w:val="24"/>
        </w:rPr>
        <w:t xml:space="preserve">executed simultaneously and aggregated to produce </w:t>
      </w:r>
      <w:proofErr w:type="gramStart"/>
      <w:r>
        <w:rPr>
          <w:rFonts w:ascii="Times New Roman" w:hAnsi="Times New Roman" w:cs="Times New Roman"/>
          <w:sz w:val="24"/>
          <w:szCs w:val="24"/>
        </w:rPr>
        <w:t>final results</w:t>
      </w:r>
      <w:proofErr w:type="gramEnd"/>
      <w:r>
        <w:rPr>
          <w:rFonts w:ascii="Times New Roman" w:hAnsi="Times New Roman" w:cs="Times New Roman"/>
          <w:sz w:val="24"/>
          <w:szCs w:val="24"/>
        </w:rPr>
        <w:t>. This method is ideal for large</w:t>
      </w:r>
      <w:r w:rsidR="00183766">
        <w:rPr>
          <w:rFonts w:ascii="Times New Roman" w:hAnsi="Times New Roman" w:cs="Times New Roman"/>
          <w:sz w:val="24"/>
          <w:szCs w:val="24"/>
        </w:rPr>
        <w:t>-</w:t>
      </w:r>
      <w:r>
        <w:rPr>
          <w:rFonts w:ascii="Times New Roman" w:hAnsi="Times New Roman" w:cs="Times New Roman"/>
          <w:sz w:val="24"/>
          <w:szCs w:val="24"/>
        </w:rPr>
        <w:t>scale data, model training, and cross</w:t>
      </w:r>
      <w:r w:rsidR="00183766">
        <w:rPr>
          <w:rFonts w:ascii="Times New Roman" w:hAnsi="Times New Roman" w:cs="Times New Roman"/>
          <w:sz w:val="24"/>
          <w:szCs w:val="24"/>
        </w:rPr>
        <w:t>-</w:t>
      </w:r>
      <w:r>
        <w:rPr>
          <w:rFonts w:ascii="Times New Roman" w:hAnsi="Times New Roman" w:cs="Times New Roman"/>
          <w:sz w:val="24"/>
          <w:szCs w:val="24"/>
        </w:rPr>
        <w:t xml:space="preserve">validation. </w:t>
      </w:r>
    </w:p>
    <w:p w14:paraId="23DB6953" w14:textId="77777777" w:rsidR="00BF2685" w:rsidRDefault="00BF2685" w:rsidP="00BF2685">
      <w:pPr>
        <w:pStyle w:val="NoSpacing"/>
        <w:rPr>
          <w:rFonts w:ascii="Times New Roman" w:hAnsi="Times New Roman" w:cs="Times New Roman"/>
          <w:sz w:val="24"/>
          <w:szCs w:val="24"/>
        </w:rPr>
      </w:pPr>
    </w:p>
    <w:p w14:paraId="25F58739" w14:textId="13E862BF" w:rsidR="00BF2685" w:rsidRDefault="00BF2685" w:rsidP="00BF2685">
      <w:pPr>
        <w:pStyle w:val="NoSpacing"/>
        <w:rPr>
          <w:rFonts w:ascii="Times New Roman" w:hAnsi="Times New Roman" w:cs="Times New Roman"/>
          <w:sz w:val="24"/>
          <w:szCs w:val="24"/>
          <w:u w:val="single"/>
        </w:rPr>
      </w:pPr>
      <w:r w:rsidRPr="00BF2685">
        <w:rPr>
          <w:rFonts w:ascii="Times New Roman" w:hAnsi="Times New Roman" w:cs="Times New Roman"/>
          <w:sz w:val="24"/>
          <w:szCs w:val="24"/>
          <w:u w:val="single"/>
        </w:rPr>
        <w:t>Random Forest</w:t>
      </w:r>
      <w:r w:rsidR="00CF5919">
        <w:rPr>
          <w:rFonts w:ascii="Times New Roman" w:hAnsi="Times New Roman" w:cs="Times New Roman"/>
          <w:sz w:val="24"/>
          <w:szCs w:val="24"/>
          <w:u w:val="single"/>
        </w:rPr>
        <w:t xml:space="preserve"> Classification (RF)</w:t>
      </w:r>
      <w:r w:rsidRPr="00BF2685">
        <w:rPr>
          <w:rFonts w:ascii="Times New Roman" w:hAnsi="Times New Roman" w:cs="Times New Roman"/>
          <w:sz w:val="24"/>
          <w:szCs w:val="24"/>
          <w:u w:val="single"/>
        </w:rPr>
        <w:t>:</w:t>
      </w:r>
    </w:p>
    <w:p w14:paraId="1625C0D2" w14:textId="77777777" w:rsidR="00CF5919" w:rsidRPr="00BF2685" w:rsidRDefault="00CF5919" w:rsidP="00BF2685">
      <w:pPr>
        <w:pStyle w:val="NoSpacing"/>
        <w:rPr>
          <w:rFonts w:ascii="Times New Roman" w:hAnsi="Times New Roman" w:cs="Times New Roman"/>
          <w:sz w:val="24"/>
          <w:szCs w:val="24"/>
          <w:u w:val="single"/>
        </w:rPr>
      </w:pPr>
    </w:p>
    <w:p w14:paraId="131A8DBB" w14:textId="3E5B83CD" w:rsidR="00623666" w:rsidRDefault="00CF5919" w:rsidP="007E2DE9">
      <w:pPr>
        <w:pStyle w:val="NoSpacing"/>
        <w:rPr>
          <w:rFonts w:ascii="Times New Roman" w:hAnsi="Times New Roman" w:cs="Times New Roman"/>
          <w:sz w:val="24"/>
          <w:szCs w:val="24"/>
        </w:rPr>
      </w:pPr>
      <w:r>
        <w:rPr>
          <w:rFonts w:ascii="Times New Roman" w:hAnsi="Times New Roman" w:cs="Times New Roman"/>
          <w:sz w:val="24"/>
          <w:szCs w:val="24"/>
        </w:rPr>
        <w:t>An ensemble learning technique where</w:t>
      </w:r>
      <w:r w:rsidR="00623666">
        <w:rPr>
          <w:rFonts w:ascii="Times New Roman" w:hAnsi="Times New Roman" w:cs="Times New Roman"/>
          <w:sz w:val="24"/>
          <w:szCs w:val="24"/>
        </w:rPr>
        <w:t xml:space="preserve"> multiple</w:t>
      </w:r>
      <w:r>
        <w:rPr>
          <w:rFonts w:ascii="Times New Roman" w:hAnsi="Times New Roman" w:cs="Times New Roman"/>
          <w:sz w:val="24"/>
          <w:szCs w:val="24"/>
        </w:rPr>
        <w:t xml:space="preserve"> decision trees are trained</w:t>
      </w:r>
      <w:r w:rsidR="00623666">
        <w:rPr>
          <w:rFonts w:ascii="Times New Roman" w:hAnsi="Times New Roman" w:cs="Times New Roman"/>
          <w:sz w:val="24"/>
          <w:szCs w:val="24"/>
        </w:rPr>
        <w:t xml:space="preserve"> </w:t>
      </w:r>
      <w:r>
        <w:rPr>
          <w:rFonts w:ascii="Times New Roman" w:hAnsi="Times New Roman" w:cs="Times New Roman"/>
          <w:sz w:val="24"/>
          <w:szCs w:val="24"/>
        </w:rPr>
        <w:t>using bagging (bootstrap aggregating)</w:t>
      </w:r>
      <w:r w:rsidR="00623666">
        <w:rPr>
          <w:rFonts w:ascii="Times New Roman" w:hAnsi="Times New Roman" w:cs="Times New Roman"/>
          <w:sz w:val="24"/>
          <w:szCs w:val="24"/>
        </w:rPr>
        <w:t xml:space="preserve"> and each tree is trained on </w:t>
      </w:r>
      <w:r w:rsidR="00183766">
        <w:rPr>
          <w:rFonts w:ascii="Times New Roman" w:hAnsi="Times New Roman" w:cs="Times New Roman"/>
          <w:sz w:val="24"/>
          <w:szCs w:val="24"/>
        </w:rPr>
        <w:t xml:space="preserve">a </w:t>
      </w:r>
      <w:r w:rsidR="007E2DE9">
        <w:rPr>
          <w:rFonts w:ascii="Times New Roman" w:hAnsi="Times New Roman" w:cs="Times New Roman"/>
          <w:sz w:val="24"/>
          <w:szCs w:val="24"/>
        </w:rPr>
        <w:t>random subset of each tree. This method i</w:t>
      </w:r>
      <w:r w:rsidR="00183766">
        <w:rPr>
          <w:rFonts w:ascii="Times New Roman" w:hAnsi="Times New Roman" w:cs="Times New Roman"/>
          <w:sz w:val="24"/>
          <w:szCs w:val="24"/>
        </w:rPr>
        <w:t>mproves</w:t>
      </w:r>
      <w:r w:rsidR="007E2DE9">
        <w:rPr>
          <w:rFonts w:ascii="Times New Roman" w:hAnsi="Times New Roman" w:cs="Times New Roman"/>
          <w:sz w:val="24"/>
          <w:szCs w:val="24"/>
        </w:rPr>
        <w:t xml:space="preserve"> accuracy by aggregating the prediction using the class </w:t>
      </w:r>
      <w:r w:rsidR="00183766">
        <w:rPr>
          <w:rFonts w:ascii="Times New Roman" w:hAnsi="Times New Roman" w:cs="Times New Roman"/>
          <w:sz w:val="24"/>
          <w:szCs w:val="24"/>
        </w:rPr>
        <w:t>with</w:t>
      </w:r>
      <w:r w:rsidR="007E2DE9">
        <w:rPr>
          <w:rFonts w:ascii="Times New Roman" w:hAnsi="Times New Roman" w:cs="Times New Roman"/>
          <w:sz w:val="24"/>
          <w:szCs w:val="24"/>
        </w:rPr>
        <w:t xml:space="preserve"> the most votes </w:t>
      </w:r>
      <w:r w:rsidR="003D58EF">
        <w:rPr>
          <w:rFonts w:ascii="Times New Roman" w:hAnsi="Times New Roman" w:cs="Times New Roman"/>
          <w:sz w:val="24"/>
          <w:szCs w:val="24"/>
        </w:rPr>
        <w:t>to</w:t>
      </w:r>
      <w:r w:rsidR="007E2DE9">
        <w:rPr>
          <w:rFonts w:ascii="Times New Roman" w:hAnsi="Times New Roman" w:cs="Times New Roman"/>
          <w:sz w:val="24"/>
          <w:szCs w:val="24"/>
        </w:rPr>
        <w:t xml:space="preserve"> produc</w:t>
      </w:r>
      <w:r w:rsidR="003D58EF">
        <w:rPr>
          <w:rFonts w:ascii="Times New Roman" w:hAnsi="Times New Roman" w:cs="Times New Roman"/>
          <w:sz w:val="24"/>
          <w:szCs w:val="24"/>
        </w:rPr>
        <w:t>e</w:t>
      </w:r>
      <w:r w:rsidR="007E2DE9">
        <w:rPr>
          <w:rFonts w:ascii="Times New Roman" w:hAnsi="Times New Roman" w:cs="Times New Roman"/>
          <w:sz w:val="24"/>
          <w:szCs w:val="24"/>
        </w:rPr>
        <w:t xml:space="preserve"> the final prediction. RF also reduces overfitting, even when the number of trees is large. </w:t>
      </w:r>
      <w:r w:rsidR="00183766">
        <w:rPr>
          <w:rFonts w:ascii="Times New Roman" w:hAnsi="Times New Roman" w:cs="Times New Roman"/>
          <w:sz w:val="24"/>
          <w:szCs w:val="24"/>
        </w:rPr>
        <w:t>The m</w:t>
      </w:r>
      <w:r w:rsidR="007E2DE9">
        <w:rPr>
          <w:rFonts w:ascii="Times New Roman" w:hAnsi="Times New Roman" w:cs="Times New Roman"/>
          <w:sz w:val="24"/>
          <w:szCs w:val="24"/>
        </w:rPr>
        <w:t xml:space="preserve">ean </w:t>
      </w:r>
      <w:r w:rsidR="003D58EF">
        <w:rPr>
          <w:rFonts w:ascii="Times New Roman" w:hAnsi="Times New Roman" w:cs="Times New Roman"/>
          <w:sz w:val="24"/>
          <w:szCs w:val="24"/>
        </w:rPr>
        <w:t>d</w:t>
      </w:r>
      <w:r w:rsidR="007E2DE9">
        <w:rPr>
          <w:rFonts w:ascii="Times New Roman" w:hAnsi="Times New Roman" w:cs="Times New Roman"/>
          <w:sz w:val="24"/>
          <w:szCs w:val="24"/>
        </w:rPr>
        <w:t xml:space="preserve">ecrease in Gini is a metric used </w:t>
      </w:r>
      <w:r w:rsidR="003D58EF">
        <w:rPr>
          <w:rFonts w:ascii="Times New Roman" w:hAnsi="Times New Roman" w:cs="Times New Roman"/>
          <w:sz w:val="24"/>
          <w:szCs w:val="24"/>
        </w:rPr>
        <w:t>to measure</w:t>
      </w:r>
      <w:r w:rsidR="007E2DE9">
        <w:rPr>
          <w:rFonts w:ascii="Times New Roman" w:hAnsi="Times New Roman" w:cs="Times New Roman"/>
          <w:sz w:val="24"/>
          <w:szCs w:val="24"/>
        </w:rPr>
        <w:t xml:space="preserve"> </w:t>
      </w:r>
      <w:r w:rsidR="00183766">
        <w:rPr>
          <w:rFonts w:ascii="Times New Roman" w:hAnsi="Times New Roman" w:cs="Times New Roman"/>
          <w:sz w:val="24"/>
          <w:szCs w:val="24"/>
        </w:rPr>
        <w:t xml:space="preserve">the </w:t>
      </w:r>
      <w:r w:rsidR="007E2DE9">
        <w:rPr>
          <w:rFonts w:ascii="Times New Roman" w:hAnsi="Times New Roman" w:cs="Times New Roman"/>
          <w:sz w:val="24"/>
          <w:szCs w:val="24"/>
        </w:rPr>
        <w:t xml:space="preserve">importance of this technique. RF can handle complex datasets and is ideal for nonlinear relationships. Some drawbacks are that this method </w:t>
      </w:r>
      <w:r w:rsidR="00EB42E7">
        <w:rPr>
          <w:rFonts w:ascii="Times New Roman" w:hAnsi="Times New Roman" w:cs="Times New Roman"/>
          <w:sz w:val="24"/>
          <w:szCs w:val="24"/>
        </w:rPr>
        <w:t>might be</w:t>
      </w:r>
      <w:r w:rsidR="007E2DE9">
        <w:rPr>
          <w:rFonts w:ascii="Times New Roman" w:hAnsi="Times New Roman" w:cs="Times New Roman"/>
          <w:sz w:val="24"/>
          <w:szCs w:val="24"/>
        </w:rPr>
        <w:t xml:space="preserve"> less interpretable </w:t>
      </w:r>
      <w:r w:rsidR="00183766">
        <w:rPr>
          <w:rFonts w:ascii="Times New Roman" w:hAnsi="Times New Roman" w:cs="Times New Roman"/>
          <w:sz w:val="24"/>
          <w:szCs w:val="24"/>
        </w:rPr>
        <w:t>than a simpler one</w:t>
      </w:r>
      <w:r w:rsidR="007E2DE9">
        <w:rPr>
          <w:rFonts w:ascii="Times New Roman" w:hAnsi="Times New Roman" w:cs="Times New Roman"/>
          <w:sz w:val="24"/>
          <w:szCs w:val="24"/>
        </w:rPr>
        <w:t xml:space="preserve"> and computationally expensive</w:t>
      </w:r>
      <w:r w:rsidR="00174CFB">
        <w:rPr>
          <w:rFonts w:ascii="Times New Roman" w:hAnsi="Times New Roman" w:cs="Times New Roman"/>
          <w:sz w:val="24"/>
          <w:szCs w:val="24"/>
        </w:rPr>
        <w:t xml:space="preserve">. </w:t>
      </w:r>
      <w:r w:rsidR="00EB42E7">
        <w:rPr>
          <w:rFonts w:ascii="Times New Roman" w:hAnsi="Times New Roman" w:cs="Times New Roman"/>
          <w:sz w:val="24"/>
          <w:szCs w:val="24"/>
        </w:rPr>
        <w:t xml:space="preserve"> </w:t>
      </w:r>
    </w:p>
    <w:p w14:paraId="50978018" w14:textId="77777777" w:rsidR="00623666" w:rsidRDefault="00623666" w:rsidP="00BF2685">
      <w:pPr>
        <w:pStyle w:val="NoSpacing"/>
        <w:rPr>
          <w:rFonts w:ascii="Times New Roman" w:hAnsi="Times New Roman" w:cs="Times New Roman"/>
          <w:sz w:val="24"/>
          <w:szCs w:val="24"/>
        </w:rPr>
      </w:pPr>
    </w:p>
    <w:p w14:paraId="742444EE" w14:textId="63DCDB12" w:rsidR="000C4630" w:rsidRPr="0002229A" w:rsidRDefault="00423342" w:rsidP="0002229A">
      <w:pPr>
        <w:pStyle w:val="NoSpacing"/>
        <w:rPr>
          <w:rFonts w:ascii="Times New Roman" w:hAnsi="Times New Roman" w:cs="Times New Roman"/>
          <w:sz w:val="24"/>
          <w:szCs w:val="24"/>
        </w:rPr>
      </w:pPr>
      <w:r>
        <w:rPr>
          <w:rFonts w:ascii="Times New Roman" w:hAnsi="Times New Roman" w:cs="Times New Roman"/>
          <w:sz w:val="24"/>
          <w:szCs w:val="24"/>
        </w:rPr>
        <w:t>T</w:t>
      </w:r>
      <w:r w:rsidR="00A02AF9">
        <w:rPr>
          <w:rFonts w:ascii="Times New Roman" w:hAnsi="Times New Roman" w:cs="Times New Roman"/>
          <w:sz w:val="24"/>
          <w:szCs w:val="24"/>
        </w:rPr>
        <w:t>o</w:t>
      </w:r>
      <w:r>
        <w:rPr>
          <w:rFonts w:ascii="Times New Roman" w:hAnsi="Times New Roman" w:cs="Times New Roman"/>
          <w:sz w:val="24"/>
          <w:szCs w:val="24"/>
        </w:rPr>
        <w:t xml:space="preserve"> create this model</w:t>
      </w:r>
      <w:r w:rsidR="00A02AF9">
        <w:rPr>
          <w:rFonts w:ascii="Times New Roman" w:hAnsi="Times New Roman" w:cs="Times New Roman"/>
          <w:sz w:val="24"/>
          <w:szCs w:val="24"/>
        </w:rPr>
        <w:t>, the</w:t>
      </w:r>
      <w:r>
        <w:rPr>
          <w:rFonts w:ascii="Times New Roman" w:hAnsi="Times New Roman" w:cs="Times New Roman"/>
          <w:sz w:val="24"/>
          <w:szCs w:val="24"/>
        </w:rPr>
        <w:t xml:space="preserve"> target variable Outcome was specified, predictors from the balanced training data were used to train the model</w:t>
      </w:r>
      <w:r w:rsidR="00183766">
        <w:rPr>
          <w:rFonts w:ascii="Times New Roman" w:hAnsi="Times New Roman" w:cs="Times New Roman"/>
          <w:sz w:val="24"/>
          <w:szCs w:val="24"/>
        </w:rPr>
        <w:t>, and feature importance calculation</w:t>
      </w:r>
      <w:r>
        <w:rPr>
          <w:rFonts w:ascii="Times New Roman" w:hAnsi="Times New Roman" w:cs="Times New Roman"/>
          <w:sz w:val="24"/>
          <w:szCs w:val="24"/>
        </w:rPr>
        <w:t xml:space="preserve"> was enabled. Then</w:t>
      </w:r>
      <w:r w:rsidR="00183766">
        <w:rPr>
          <w:rFonts w:ascii="Times New Roman" w:hAnsi="Times New Roman" w:cs="Times New Roman"/>
          <w:sz w:val="24"/>
          <w:szCs w:val="24"/>
        </w:rPr>
        <w:t>,</w:t>
      </w:r>
      <w:r>
        <w:rPr>
          <w:rFonts w:ascii="Times New Roman" w:hAnsi="Times New Roman" w:cs="Times New Roman"/>
          <w:sz w:val="24"/>
          <w:szCs w:val="24"/>
        </w:rPr>
        <w:t xml:space="preserve"> the trained RF model was used to make predictions of the processed test data. </w:t>
      </w:r>
      <w:r w:rsidR="009F0F7A">
        <w:rPr>
          <w:rFonts w:ascii="Times New Roman" w:hAnsi="Times New Roman" w:cs="Times New Roman"/>
          <w:sz w:val="24"/>
          <w:szCs w:val="24"/>
        </w:rPr>
        <w:t xml:space="preserve">To prevent </w:t>
      </w:r>
      <w:r w:rsidR="009F0F7A">
        <w:rPr>
          <w:rFonts w:ascii="Times New Roman" w:hAnsi="Times New Roman" w:cs="Times New Roman"/>
          <w:sz w:val="24"/>
          <w:szCs w:val="24"/>
        </w:rPr>
        <w:lastRenderedPageBreak/>
        <w:t>overfitting</w:t>
      </w:r>
      <w:r w:rsidR="00183766">
        <w:rPr>
          <w:rFonts w:ascii="Times New Roman" w:hAnsi="Times New Roman" w:cs="Times New Roman"/>
          <w:sz w:val="24"/>
          <w:szCs w:val="24"/>
        </w:rPr>
        <w:t>,</w:t>
      </w:r>
      <w:r w:rsidR="0002229A">
        <w:rPr>
          <w:rFonts w:ascii="Times New Roman" w:hAnsi="Times New Roman" w:cs="Times New Roman"/>
          <w:color w:val="E97132" w:themeColor="accent2"/>
          <w:sz w:val="24"/>
          <w:szCs w:val="24"/>
        </w:rPr>
        <w:t xml:space="preserve"> </w:t>
      </w:r>
      <w:r w:rsidR="0002229A" w:rsidRPr="0002229A">
        <w:rPr>
          <w:rFonts w:ascii="Times New Roman" w:hAnsi="Times New Roman" w:cs="Times New Roman"/>
          <w:sz w:val="24"/>
          <w:szCs w:val="24"/>
        </w:rPr>
        <w:t xml:space="preserve">the number of trees was set to 1000, </w:t>
      </w:r>
      <w:r w:rsidR="00183766">
        <w:rPr>
          <w:rFonts w:ascii="Times New Roman" w:hAnsi="Times New Roman" w:cs="Times New Roman"/>
          <w:sz w:val="24"/>
          <w:szCs w:val="24"/>
        </w:rPr>
        <w:t>the</w:t>
      </w:r>
      <w:r w:rsidR="0002229A" w:rsidRPr="0002229A">
        <w:rPr>
          <w:rFonts w:ascii="Times New Roman" w:hAnsi="Times New Roman" w:cs="Times New Roman"/>
          <w:sz w:val="24"/>
          <w:szCs w:val="24"/>
        </w:rPr>
        <w:t xml:space="preserve"> number of </w:t>
      </w:r>
      <w:r w:rsidR="00B47D64" w:rsidRPr="0002229A">
        <w:rPr>
          <w:rFonts w:ascii="Times New Roman" w:hAnsi="Times New Roman" w:cs="Times New Roman"/>
          <w:sz w:val="24"/>
          <w:szCs w:val="24"/>
        </w:rPr>
        <w:t>features</w:t>
      </w:r>
      <w:r w:rsidR="0002229A" w:rsidRPr="0002229A">
        <w:rPr>
          <w:rFonts w:ascii="Times New Roman" w:hAnsi="Times New Roman" w:cs="Times New Roman"/>
          <w:sz w:val="24"/>
          <w:szCs w:val="24"/>
        </w:rPr>
        <w:t xml:space="preserve"> per split w</w:t>
      </w:r>
      <w:r w:rsidR="00183766">
        <w:rPr>
          <w:rFonts w:ascii="Times New Roman" w:hAnsi="Times New Roman" w:cs="Times New Roman"/>
          <w:sz w:val="24"/>
          <w:szCs w:val="24"/>
        </w:rPr>
        <w:t>as reduced</w:t>
      </w:r>
      <w:r w:rsidR="0002229A" w:rsidRPr="0002229A">
        <w:rPr>
          <w:rFonts w:ascii="Times New Roman" w:hAnsi="Times New Roman" w:cs="Times New Roman"/>
          <w:sz w:val="24"/>
          <w:szCs w:val="24"/>
        </w:rPr>
        <w:t xml:space="preserve"> to 3, the leaf size or node was limited to 5</w:t>
      </w:r>
      <w:r w:rsidR="00183766">
        <w:rPr>
          <w:rFonts w:ascii="Times New Roman" w:hAnsi="Times New Roman" w:cs="Times New Roman"/>
          <w:sz w:val="24"/>
          <w:szCs w:val="24"/>
        </w:rPr>
        <w:t>,</w:t>
      </w:r>
      <w:r w:rsidR="0002229A" w:rsidRPr="0002229A">
        <w:rPr>
          <w:rFonts w:ascii="Times New Roman" w:hAnsi="Times New Roman" w:cs="Times New Roman"/>
          <w:sz w:val="24"/>
          <w:szCs w:val="24"/>
        </w:rPr>
        <w:t xml:space="preserve"> and the depth of trees w</w:t>
      </w:r>
      <w:r w:rsidR="00183766">
        <w:rPr>
          <w:rFonts w:ascii="Times New Roman" w:hAnsi="Times New Roman" w:cs="Times New Roman"/>
          <w:sz w:val="24"/>
          <w:szCs w:val="24"/>
        </w:rPr>
        <w:t>as</w:t>
      </w:r>
      <w:r w:rsidR="0002229A" w:rsidRPr="0002229A">
        <w:rPr>
          <w:rFonts w:ascii="Times New Roman" w:hAnsi="Times New Roman" w:cs="Times New Roman"/>
          <w:sz w:val="24"/>
          <w:szCs w:val="24"/>
        </w:rPr>
        <w:t xml:space="preserve"> limited to 50.</w:t>
      </w:r>
    </w:p>
    <w:p w14:paraId="1EA2F735" w14:textId="77777777" w:rsidR="00133686" w:rsidRDefault="00133686" w:rsidP="00BF2685">
      <w:pPr>
        <w:pStyle w:val="NoSpacing"/>
        <w:rPr>
          <w:rFonts w:ascii="Times New Roman" w:hAnsi="Times New Roman" w:cs="Times New Roman"/>
          <w:sz w:val="24"/>
          <w:szCs w:val="24"/>
        </w:rPr>
      </w:pPr>
    </w:p>
    <w:p w14:paraId="3E7D4661" w14:textId="73A80ED4" w:rsidR="00133686" w:rsidRDefault="00133686" w:rsidP="00BF2685">
      <w:pPr>
        <w:pStyle w:val="NoSpacing"/>
        <w:rPr>
          <w:rFonts w:ascii="Times New Roman" w:hAnsi="Times New Roman" w:cs="Times New Roman"/>
          <w:sz w:val="24"/>
          <w:szCs w:val="24"/>
          <w:u w:val="single"/>
        </w:rPr>
      </w:pPr>
      <w:r w:rsidRPr="00133686">
        <w:rPr>
          <w:rFonts w:ascii="Times New Roman" w:hAnsi="Times New Roman" w:cs="Times New Roman"/>
          <w:sz w:val="24"/>
          <w:szCs w:val="24"/>
          <w:u w:val="single"/>
        </w:rPr>
        <w:t>Extreme Gradient Boosting</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XGBoost</w:t>
      </w:r>
      <w:proofErr w:type="spellEnd"/>
      <w:r>
        <w:rPr>
          <w:rFonts w:ascii="Times New Roman" w:hAnsi="Times New Roman" w:cs="Times New Roman"/>
          <w:sz w:val="24"/>
          <w:szCs w:val="24"/>
          <w:u w:val="single"/>
        </w:rPr>
        <w:t>)</w:t>
      </w:r>
    </w:p>
    <w:p w14:paraId="72026EF9" w14:textId="77777777" w:rsidR="008B01BD" w:rsidRDefault="008B01BD" w:rsidP="00BF2685">
      <w:pPr>
        <w:pStyle w:val="NoSpacing"/>
        <w:rPr>
          <w:rFonts w:ascii="Times New Roman" w:hAnsi="Times New Roman" w:cs="Times New Roman"/>
          <w:sz w:val="24"/>
          <w:szCs w:val="24"/>
          <w:u w:val="single"/>
        </w:rPr>
      </w:pPr>
    </w:p>
    <w:p w14:paraId="3FA7EC0F" w14:textId="279739B6" w:rsidR="00174CFB" w:rsidRDefault="008B01BD" w:rsidP="001710CD">
      <w:pPr>
        <w:pStyle w:val="NoSpacing"/>
        <w:rPr>
          <w:rFonts w:ascii="Times New Roman" w:hAnsi="Times New Roman" w:cs="Times New Roman"/>
          <w:sz w:val="24"/>
          <w:szCs w:val="24"/>
        </w:rPr>
      </w:pPr>
      <w:r w:rsidRPr="008B01BD">
        <w:rPr>
          <w:rFonts w:ascii="Times New Roman" w:hAnsi="Times New Roman" w:cs="Times New Roman"/>
          <w:sz w:val="24"/>
          <w:szCs w:val="24"/>
        </w:rPr>
        <w:t>This mod</w:t>
      </w:r>
      <w:r>
        <w:rPr>
          <w:rFonts w:ascii="Times New Roman" w:hAnsi="Times New Roman" w:cs="Times New Roman"/>
          <w:sz w:val="24"/>
          <w:szCs w:val="24"/>
        </w:rPr>
        <w:t>el adjusts</w:t>
      </w:r>
      <w:r w:rsidR="00E96149">
        <w:rPr>
          <w:rFonts w:ascii="Times New Roman" w:hAnsi="Times New Roman" w:cs="Times New Roman"/>
          <w:sz w:val="24"/>
          <w:szCs w:val="24"/>
        </w:rPr>
        <w:t xml:space="preserve"> the gradient boosting algorithm</w:t>
      </w:r>
      <w:r>
        <w:rPr>
          <w:rFonts w:ascii="Times New Roman" w:hAnsi="Times New Roman" w:cs="Times New Roman"/>
          <w:sz w:val="24"/>
          <w:szCs w:val="24"/>
        </w:rPr>
        <w:t xml:space="preserve"> to be more scalable and efficient, giving it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name. </w:t>
      </w:r>
      <w:r w:rsidR="00443224">
        <w:rPr>
          <w:rFonts w:ascii="Times New Roman" w:hAnsi="Times New Roman" w:cs="Times New Roman"/>
          <w:sz w:val="24"/>
          <w:szCs w:val="24"/>
        </w:rPr>
        <w:t>It uses lasso (L1) and Ridge (L2) regularization to prevent overfitting; it also improve</w:t>
      </w:r>
      <w:r w:rsidR="00E96149">
        <w:rPr>
          <w:rFonts w:ascii="Times New Roman" w:hAnsi="Times New Roman" w:cs="Times New Roman"/>
          <w:sz w:val="24"/>
          <w:szCs w:val="24"/>
        </w:rPr>
        <w:t>s</w:t>
      </w:r>
      <w:r w:rsidR="00443224">
        <w:rPr>
          <w:rFonts w:ascii="Times New Roman" w:hAnsi="Times New Roman" w:cs="Times New Roman"/>
          <w:sz w:val="24"/>
          <w:szCs w:val="24"/>
        </w:rPr>
        <w:t xml:space="preserve"> generalizability </w:t>
      </w:r>
      <w:r w:rsidR="00E96149" w:rsidRPr="00E96149">
        <w:rPr>
          <w:rFonts w:ascii="Times New Roman" w:hAnsi="Times New Roman" w:cs="Times New Roman"/>
          <w:sz w:val="24"/>
          <w:szCs w:val="24"/>
        </w:rPr>
        <w:t xml:space="preserve">by randomly sampling a subset of features </w:t>
      </w:r>
      <w:r w:rsidR="00E96149">
        <w:rPr>
          <w:rFonts w:ascii="Times New Roman" w:hAnsi="Times New Roman" w:cs="Times New Roman"/>
          <w:sz w:val="24"/>
          <w:szCs w:val="24"/>
        </w:rPr>
        <w:t>for each tree</w:t>
      </w:r>
      <w:r w:rsidR="00443224">
        <w:rPr>
          <w:rFonts w:ascii="Times New Roman" w:hAnsi="Times New Roman" w:cs="Times New Roman"/>
          <w:sz w:val="24"/>
          <w:szCs w:val="24"/>
        </w:rPr>
        <w:t xml:space="preserve">. It </w:t>
      </w:r>
      <w:r w:rsidR="00E96149">
        <w:rPr>
          <w:rFonts w:ascii="Times New Roman" w:hAnsi="Times New Roman" w:cs="Times New Roman"/>
          <w:sz w:val="24"/>
          <w:szCs w:val="24"/>
        </w:rPr>
        <w:t>optimizes</w:t>
      </w:r>
      <w:r w:rsidR="00443224">
        <w:rPr>
          <w:rFonts w:ascii="Times New Roman" w:hAnsi="Times New Roman" w:cs="Times New Roman"/>
          <w:sz w:val="24"/>
          <w:szCs w:val="24"/>
        </w:rPr>
        <w:t xml:space="preserve"> decision trees with </w:t>
      </w:r>
      <w:proofErr w:type="gramStart"/>
      <w:r w:rsidR="00443224">
        <w:rPr>
          <w:rFonts w:ascii="Times New Roman" w:hAnsi="Times New Roman" w:cs="Times New Roman"/>
          <w:sz w:val="24"/>
          <w:szCs w:val="24"/>
        </w:rPr>
        <w:t>max-depth</w:t>
      </w:r>
      <w:proofErr w:type="gramEnd"/>
      <w:r w:rsidR="00183766">
        <w:rPr>
          <w:rFonts w:ascii="Times New Roman" w:hAnsi="Times New Roman" w:cs="Times New Roman"/>
          <w:sz w:val="24"/>
          <w:szCs w:val="24"/>
        </w:rPr>
        <w:t>,</w:t>
      </w:r>
      <w:r w:rsidR="00443224">
        <w:rPr>
          <w:rFonts w:ascii="Times New Roman" w:hAnsi="Times New Roman" w:cs="Times New Roman"/>
          <w:sz w:val="24"/>
          <w:szCs w:val="24"/>
        </w:rPr>
        <w:t xml:space="preserve"> also known as </w:t>
      </w:r>
      <w:r w:rsidR="003D58EF">
        <w:rPr>
          <w:rFonts w:ascii="Times New Roman" w:hAnsi="Times New Roman" w:cs="Times New Roman"/>
          <w:sz w:val="24"/>
          <w:szCs w:val="24"/>
        </w:rPr>
        <w:t xml:space="preserve">the </w:t>
      </w:r>
      <w:r w:rsidR="00443224">
        <w:rPr>
          <w:rFonts w:ascii="Times New Roman" w:hAnsi="Times New Roman" w:cs="Times New Roman"/>
          <w:sz w:val="24"/>
          <w:szCs w:val="24"/>
        </w:rPr>
        <w:t xml:space="preserve">maximum delta step; this pruning method eliminates ineffective splits. The model also used parallelization to train the model faster. </w:t>
      </w:r>
      <w:proofErr w:type="spellStart"/>
      <w:r w:rsidR="00443224">
        <w:rPr>
          <w:rFonts w:ascii="Times New Roman" w:hAnsi="Times New Roman" w:cs="Times New Roman"/>
          <w:sz w:val="24"/>
          <w:szCs w:val="24"/>
        </w:rPr>
        <w:t>XGBoost</w:t>
      </w:r>
      <w:proofErr w:type="spellEnd"/>
      <w:r w:rsidR="00443224">
        <w:rPr>
          <w:rFonts w:ascii="Times New Roman" w:hAnsi="Times New Roman" w:cs="Times New Roman"/>
          <w:sz w:val="24"/>
          <w:szCs w:val="24"/>
        </w:rPr>
        <w:t xml:space="preserve"> increase</w:t>
      </w:r>
      <w:r w:rsidR="00E96149">
        <w:rPr>
          <w:rFonts w:ascii="Times New Roman" w:hAnsi="Times New Roman" w:cs="Times New Roman"/>
          <w:sz w:val="24"/>
          <w:szCs w:val="24"/>
        </w:rPr>
        <w:t>s</w:t>
      </w:r>
      <w:r w:rsidR="00443224">
        <w:rPr>
          <w:rFonts w:ascii="Times New Roman" w:hAnsi="Times New Roman" w:cs="Times New Roman"/>
          <w:sz w:val="24"/>
          <w:szCs w:val="24"/>
        </w:rPr>
        <w:t xml:space="preserve"> accuracy </w:t>
      </w:r>
      <w:r w:rsidR="00E96149">
        <w:rPr>
          <w:rFonts w:ascii="Times New Roman" w:hAnsi="Times New Roman" w:cs="Times New Roman"/>
          <w:sz w:val="24"/>
          <w:szCs w:val="24"/>
        </w:rPr>
        <w:t>with</w:t>
      </w:r>
      <w:r w:rsidR="00443224">
        <w:rPr>
          <w:rFonts w:ascii="Times New Roman" w:hAnsi="Times New Roman" w:cs="Times New Roman"/>
          <w:sz w:val="24"/>
          <w:szCs w:val="24"/>
        </w:rPr>
        <w:t xml:space="preserve"> first and second</w:t>
      </w:r>
      <w:r w:rsidR="00183766">
        <w:rPr>
          <w:rFonts w:ascii="Times New Roman" w:hAnsi="Times New Roman" w:cs="Times New Roman"/>
          <w:sz w:val="24"/>
          <w:szCs w:val="24"/>
        </w:rPr>
        <w:t>-</w:t>
      </w:r>
      <w:r w:rsidR="00443224">
        <w:rPr>
          <w:rFonts w:ascii="Times New Roman" w:hAnsi="Times New Roman" w:cs="Times New Roman"/>
          <w:sz w:val="24"/>
          <w:szCs w:val="24"/>
        </w:rPr>
        <w:t xml:space="preserve">order gradients to optimize </w:t>
      </w:r>
      <w:r w:rsidR="00E96149">
        <w:rPr>
          <w:rFonts w:ascii="Times New Roman" w:hAnsi="Times New Roman" w:cs="Times New Roman"/>
          <w:sz w:val="24"/>
          <w:szCs w:val="24"/>
        </w:rPr>
        <w:t xml:space="preserve">the </w:t>
      </w:r>
      <w:r w:rsidR="00443224">
        <w:rPr>
          <w:rFonts w:ascii="Times New Roman" w:hAnsi="Times New Roman" w:cs="Times New Roman"/>
          <w:sz w:val="24"/>
          <w:szCs w:val="24"/>
        </w:rPr>
        <w:t>loss</w:t>
      </w:r>
      <w:r w:rsidR="00E96149">
        <w:rPr>
          <w:rFonts w:ascii="Times New Roman" w:hAnsi="Times New Roman" w:cs="Times New Roman"/>
          <w:sz w:val="24"/>
          <w:szCs w:val="24"/>
        </w:rPr>
        <w:t xml:space="preserve"> function</w:t>
      </w:r>
      <w:r w:rsidR="00443224">
        <w:rPr>
          <w:rFonts w:ascii="Times New Roman" w:hAnsi="Times New Roman" w:cs="Times New Roman"/>
          <w:sz w:val="24"/>
          <w:szCs w:val="24"/>
        </w:rPr>
        <w:t xml:space="preserve">. </w:t>
      </w:r>
      <w:r w:rsidR="00E96149">
        <w:rPr>
          <w:rFonts w:ascii="Times New Roman" w:hAnsi="Times New Roman" w:cs="Times New Roman"/>
          <w:sz w:val="24"/>
          <w:szCs w:val="24"/>
        </w:rPr>
        <w:t>The model is highly efficient for large datasets</w:t>
      </w:r>
      <w:r w:rsidR="002B5573">
        <w:rPr>
          <w:rFonts w:ascii="Times New Roman" w:hAnsi="Times New Roman" w:cs="Times New Roman"/>
          <w:sz w:val="24"/>
          <w:szCs w:val="24"/>
        </w:rPr>
        <w:t xml:space="preserve"> and highly customizable; however, it is c</w:t>
      </w:r>
      <w:r w:rsidR="002B5573" w:rsidRPr="00E96149">
        <w:rPr>
          <w:rFonts w:ascii="Times New Roman" w:hAnsi="Times New Roman" w:cs="Times New Roman"/>
          <w:sz w:val="24"/>
          <w:szCs w:val="24"/>
        </w:rPr>
        <w:t>omputationally expensive</w:t>
      </w:r>
      <w:r w:rsidR="002B5573">
        <w:rPr>
          <w:rFonts w:ascii="Times New Roman" w:hAnsi="Times New Roman" w:cs="Times New Roman"/>
          <w:sz w:val="24"/>
          <w:szCs w:val="24"/>
        </w:rPr>
        <w:t xml:space="preserve"> and less interpretable </w:t>
      </w:r>
      <w:r w:rsidR="00183766">
        <w:rPr>
          <w:rFonts w:ascii="Times New Roman" w:hAnsi="Times New Roman" w:cs="Times New Roman"/>
          <w:sz w:val="24"/>
          <w:szCs w:val="24"/>
        </w:rPr>
        <w:t>than</w:t>
      </w:r>
      <w:r w:rsidR="002B5573">
        <w:rPr>
          <w:rFonts w:ascii="Times New Roman" w:hAnsi="Times New Roman" w:cs="Times New Roman"/>
          <w:sz w:val="24"/>
          <w:szCs w:val="24"/>
        </w:rPr>
        <w:t xml:space="preserve"> a </w:t>
      </w:r>
      <w:r w:rsidR="00A216B1">
        <w:rPr>
          <w:rFonts w:ascii="Times New Roman" w:hAnsi="Times New Roman" w:cs="Times New Roman"/>
          <w:sz w:val="24"/>
          <w:szCs w:val="24"/>
        </w:rPr>
        <w:t>simpler</w:t>
      </w:r>
      <w:r w:rsidR="002B5573">
        <w:rPr>
          <w:rFonts w:ascii="Times New Roman" w:hAnsi="Times New Roman" w:cs="Times New Roman"/>
          <w:sz w:val="24"/>
          <w:szCs w:val="24"/>
        </w:rPr>
        <w:t xml:space="preserve"> model</w:t>
      </w:r>
      <w:r w:rsidR="00174CFB">
        <w:rPr>
          <w:rFonts w:ascii="Times New Roman" w:hAnsi="Times New Roman" w:cs="Times New Roman"/>
          <w:sz w:val="24"/>
          <w:szCs w:val="24"/>
        </w:rPr>
        <w:t>.</w:t>
      </w:r>
    </w:p>
    <w:p w14:paraId="33A0BD9A" w14:textId="77777777" w:rsidR="00174CFB" w:rsidRDefault="00174CFB" w:rsidP="001710CD">
      <w:pPr>
        <w:pStyle w:val="NoSpacing"/>
        <w:rPr>
          <w:rFonts w:ascii="Times New Roman" w:hAnsi="Times New Roman" w:cs="Times New Roman"/>
          <w:sz w:val="24"/>
          <w:szCs w:val="24"/>
        </w:rPr>
      </w:pPr>
    </w:p>
    <w:p w14:paraId="24B251F4" w14:textId="273C5C6F" w:rsidR="0002229A" w:rsidRPr="00174CFB" w:rsidRDefault="00A02AF9" w:rsidP="001710CD">
      <w:pPr>
        <w:pStyle w:val="NoSpacing"/>
        <w:rPr>
          <w:rFonts w:ascii="Times New Roman" w:hAnsi="Times New Roman" w:cs="Times New Roman"/>
          <w:sz w:val="24"/>
          <w:szCs w:val="24"/>
        </w:rPr>
      </w:pPr>
      <w:r w:rsidRPr="00A02AF9">
        <w:rPr>
          <w:rFonts w:ascii="Times New Roman" w:hAnsi="Times New Roman" w:cs="Times New Roman"/>
          <w:sz w:val="24"/>
          <w:szCs w:val="24"/>
        </w:rPr>
        <w:t xml:space="preserve">To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the data was first converted with the </w:t>
      </w:r>
      <w:proofErr w:type="spellStart"/>
      <w:proofErr w:type="gramStart"/>
      <w:r>
        <w:rPr>
          <w:rFonts w:ascii="Times New Roman" w:hAnsi="Times New Roman" w:cs="Times New Roman"/>
          <w:sz w:val="24"/>
          <w:szCs w:val="24"/>
        </w:rPr>
        <w:t>xgb.DMatrix</w:t>
      </w:r>
      <w:proofErr w:type="spellEnd"/>
      <w:proofErr w:type="gramEnd"/>
      <w:r>
        <w:rPr>
          <w:rFonts w:ascii="Times New Roman" w:hAnsi="Times New Roman" w:cs="Times New Roman"/>
          <w:sz w:val="24"/>
          <w:szCs w:val="24"/>
        </w:rPr>
        <w:t xml:space="preserve"> (the required matrix format for this model) </w:t>
      </w:r>
      <w:r w:rsidR="003D58EF">
        <w:rPr>
          <w:rFonts w:ascii="Times New Roman" w:hAnsi="Times New Roman" w:cs="Times New Roman"/>
          <w:sz w:val="24"/>
          <w:szCs w:val="24"/>
        </w:rPr>
        <w:t xml:space="preserve">will be used </w:t>
      </w:r>
      <w:r>
        <w:rPr>
          <w:rFonts w:ascii="Times New Roman" w:hAnsi="Times New Roman" w:cs="Times New Roman"/>
          <w:sz w:val="24"/>
          <w:szCs w:val="24"/>
        </w:rPr>
        <w:t>to create the train</w:t>
      </w:r>
      <w:r w:rsidR="00183766">
        <w:rPr>
          <w:rFonts w:ascii="Times New Roman" w:hAnsi="Times New Roman" w:cs="Times New Roman"/>
          <w:sz w:val="24"/>
          <w:szCs w:val="24"/>
        </w:rPr>
        <w:t>ing</w:t>
      </w:r>
      <w:r>
        <w:rPr>
          <w:rFonts w:ascii="Times New Roman" w:hAnsi="Times New Roman" w:cs="Times New Roman"/>
          <w:sz w:val="24"/>
          <w:szCs w:val="24"/>
        </w:rPr>
        <w:t xml:space="preserve"> </w:t>
      </w:r>
      <w:r w:rsidR="003D58EF">
        <w:rPr>
          <w:rFonts w:ascii="Times New Roman" w:hAnsi="Times New Roman" w:cs="Times New Roman"/>
          <w:sz w:val="24"/>
          <w:szCs w:val="24"/>
        </w:rPr>
        <w:t>and test matrices</w:t>
      </w:r>
      <w:r>
        <w:rPr>
          <w:rFonts w:ascii="Times New Roman" w:hAnsi="Times New Roman" w:cs="Times New Roman"/>
          <w:sz w:val="24"/>
          <w:szCs w:val="24"/>
        </w:rPr>
        <w:t xml:space="preserve">. Next, the cross-validation parameters </w:t>
      </w:r>
      <w:r w:rsidR="00275C77">
        <w:rPr>
          <w:rFonts w:ascii="Times New Roman" w:hAnsi="Times New Roman" w:cs="Times New Roman"/>
          <w:sz w:val="24"/>
          <w:szCs w:val="24"/>
        </w:rPr>
        <w:t xml:space="preserve">were </w:t>
      </w:r>
      <w:r>
        <w:rPr>
          <w:rFonts w:ascii="Times New Roman" w:hAnsi="Times New Roman" w:cs="Times New Roman"/>
          <w:sz w:val="24"/>
          <w:szCs w:val="24"/>
        </w:rPr>
        <w:t>defined. To optimize the model</w:t>
      </w:r>
      <w:r w:rsidR="0002229A">
        <w:rPr>
          <w:rFonts w:ascii="Times New Roman" w:hAnsi="Times New Roman" w:cs="Times New Roman"/>
          <w:sz w:val="24"/>
          <w:szCs w:val="24"/>
        </w:rPr>
        <w:t xml:space="preserve"> and reduce overfitting, the m</w:t>
      </w:r>
      <w:r w:rsidR="0002229A" w:rsidRPr="0002229A">
        <w:rPr>
          <w:rFonts w:ascii="Times New Roman" w:hAnsi="Times New Roman" w:cs="Times New Roman"/>
          <w:sz w:val="24"/>
          <w:szCs w:val="24"/>
        </w:rPr>
        <w:t>aximum depth of each tree</w:t>
      </w:r>
      <w:r w:rsidR="0002229A">
        <w:rPr>
          <w:rFonts w:ascii="Times New Roman" w:hAnsi="Times New Roman" w:cs="Times New Roman"/>
          <w:sz w:val="24"/>
          <w:szCs w:val="24"/>
        </w:rPr>
        <w:t xml:space="preserve"> was set to 3, </w:t>
      </w:r>
      <w:r w:rsidR="00183766">
        <w:rPr>
          <w:rFonts w:ascii="Times New Roman" w:hAnsi="Times New Roman" w:cs="Times New Roman"/>
          <w:sz w:val="24"/>
          <w:szCs w:val="24"/>
        </w:rPr>
        <w:t xml:space="preserve">and </w:t>
      </w:r>
      <w:r w:rsidR="0002229A">
        <w:rPr>
          <w:rFonts w:ascii="Times New Roman" w:hAnsi="Times New Roman" w:cs="Times New Roman"/>
          <w:sz w:val="24"/>
          <w:szCs w:val="24"/>
        </w:rPr>
        <w:t xml:space="preserve">the learning rate (eta) was </w:t>
      </w:r>
      <w:r w:rsidR="00344214">
        <w:rPr>
          <w:rFonts w:ascii="Times New Roman" w:hAnsi="Times New Roman" w:cs="Times New Roman"/>
          <w:sz w:val="24"/>
          <w:szCs w:val="24"/>
        </w:rPr>
        <w:t>decreas</w:t>
      </w:r>
      <w:r w:rsidR="0002229A">
        <w:rPr>
          <w:rFonts w:ascii="Times New Roman" w:hAnsi="Times New Roman" w:cs="Times New Roman"/>
          <w:sz w:val="24"/>
          <w:szCs w:val="24"/>
        </w:rPr>
        <w:t>ed to 0.05</w:t>
      </w:r>
      <w:r w:rsidR="00183766">
        <w:rPr>
          <w:rFonts w:ascii="Times New Roman" w:hAnsi="Times New Roman" w:cs="Times New Roman"/>
          <w:sz w:val="24"/>
          <w:szCs w:val="24"/>
        </w:rPr>
        <w:t>;</w:t>
      </w:r>
      <w:r w:rsidR="0002229A">
        <w:rPr>
          <w:rFonts w:ascii="Times New Roman" w:hAnsi="Times New Roman" w:cs="Times New Roman"/>
          <w:sz w:val="24"/>
          <w:szCs w:val="24"/>
        </w:rPr>
        <w:t xml:space="preserve"> while this slows down the model, it generalizes better. The row sampling (subsample) specifies the training data of 70%</w:t>
      </w:r>
      <w:r w:rsidR="00183766">
        <w:rPr>
          <w:rFonts w:ascii="Times New Roman" w:hAnsi="Times New Roman" w:cs="Times New Roman"/>
          <w:sz w:val="24"/>
          <w:szCs w:val="24"/>
        </w:rPr>
        <w:t>;</w:t>
      </w:r>
      <w:r w:rsidR="0002229A">
        <w:rPr>
          <w:rFonts w:ascii="Times New Roman" w:hAnsi="Times New Roman" w:cs="Times New Roman"/>
          <w:sz w:val="24"/>
          <w:szCs w:val="24"/>
        </w:rPr>
        <w:t xml:space="preserve"> feature sampling was also set to 0.7</w:t>
      </w:r>
      <w:r w:rsidR="00183766">
        <w:rPr>
          <w:rFonts w:ascii="Times New Roman" w:hAnsi="Times New Roman" w:cs="Times New Roman"/>
          <w:sz w:val="24"/>
          <w:szCs w:val="24"/>
        </w:rPr>
        <w:t>,</w:t>
      </w:r>
      <w:r w:rsidR="0002229A">
        <w:rPr>
          <w:rFonts w:ascii="Times New Roman" w:hAnsi="Times New Roman" w:cs="Times New Roman"/>
          <w:sz w:val="24"/>
          <w:szCs w:val="24"/>
        </w:rPr>
        <w:t xml:space="preserve"> </w:t>
      </w:r>
      <w:r w:rsidR="00183766">
        <w:rPr>
          <w:rFonts w:ascii="Times New Roman" w:hAnsi="Times New Roman" w:cs="Times New Roman"/>
          <w:sz w:val="24"/>
          <w:szCs w:val="24"/>
        </w:rPr>
        <w:t>improving</w:t>
      </w:r>
      <w:r w:rsidR="0002229A">
        <w:rPr>
          <w:rFonts w:ascii="Times New Roman" w:hAnsi="Times New Roman" w:cs="Times New Roman"/>
          <w:sz w:val="24"/>
          <w:szCs w:val="24"/>
        </w:rPr>
        <w:t xml:space="preserve"> generalization by p</w:t>
      </w:r>
      <w:r w:rsidR="0002229A" w:rsidRPr="0002229A">
        <w:rPr>
          <w:rFonts w:ascii="Times New Roman" w:hAnsi="Times New Roman" w:cs="Times New Roman"/>
          <w:sz w:val="24"/>
          <w:szCs w:val="24"/>
        </w:rPr>
        <w:t>revent</w:t>
      </w:r>
      <w:r w:rsidR="0002229A">
        <w:rPr>
          <w:rFonts w:ascii="Times New Roman" w:hAnsi="Times New Roman" w:cs="Times New Roman"/>
          <w:sz w:val="24"/>
          <w:szCs w:val="24"/>
        </w:rPr>
        <w:t>ing</w:t>
      </w:r>
      <w:r w:rsidR="0002229A" w:rsidRPr="0002229A">
        <w:rPr>
          <w:rFonts w:ascii="Times New Roman" w:hAnsi="Times New Roman" w:cs="Times New Roman"/>
          <w:sz w:val="24"/>
          <w:szCs w:val="24"/>
        </w:rPr>
        <w:t xml:space="preserve"> the model from relying too heavily on any feature</w:t>
      </w:r>
      <w:r w:rsidR="0002229A">
        <w:rPr>
          <w:rFonts w:ascii="Times New Roman" w:hAnsi="Times New Roman" w:cs="Times New Roman"/>
          <w:sz w:val="24"/>
          <w:szCs w:val="24"/>
        </w:rPr>
        <w:t>. L2 regularization, or lambda</w:t>
      </w:r>
      <w:r w:rsidR="00183766">
        <w:rPr>
          <w:rFonts w:ascii="Times New Roman" w:hAnsi="Times New Roman" w:cs="Times New Roman"/>
          <w:sz w:val="24"/>
          <w:szCs w:val="24"/>
        </w:rPr>
        <w:t>,</w:t>
      </w:r>
      <w:r w:rsidR="0002229A">
        <w:rPr>
          <w:rFonts w:ascii="Times New Roman" w:hAnsi="Times New Roman" w:cs="Times New Roman"/>
          <w:sz w:val="24"/>
          <w:szCs w:val="24"/>
        </w:rPr>
        <w:t xml:space="preserve"> was set to 2</w:t>
      </w:r>
      <w:r w:rsidR="00183766">
        <w:rPr>
          <w:rFonts w:ascii="Times New Roman" w:hAnsi="Times New Roman" w:cs="Times New Roman"/>
          <w:sz w:val="24"/>
          <w:szCs w:val="24"/>
        </w:rPr>
        <w:t>,</w:t>
      </w:r>
      <w:r w:rsidR="0002229A">
        <w:rPr>
          <w:rFonts w:ascii="Times New Roman" w:hAnsi="Times New Roman" w:cs="Times New Roman"/>
          <w:sz w:val="24"/>
          <w:szCs w:val="24"/>
        </w:rPr>
        <w:t xml:space="preserve"> </w:t>
      </w:r>
      <w:r w:rsidR="00275C77">
        <w:rPr>
          <w:rFonts w:ascii="Times New Roman" w:hAnsi="Times New Roman" w:cs="Times New Roman"/>
          <w:sz w:val="24"/>
          <w:szCs w:val="24"/>
        </w:rPr>
        <w:t xml:space="preserve">and ridge regularization </w:t>
      </w:r>
      <w:r w:rsidR="00183766">
        <w:rPr>
          <w:rFonts w:ascii="Times New Roman" w:hAnsi="Times New Roman" w:cs="Times New Roman"/>
          <w:sz w:val="24"/>
          <w:szCs w:val="24"/>
        </w:rPr>
        <w:t xml:space="preserve">was used </w:t>
      </w:r>
      <w:r w:rsidR="00275C77">
        <w:rPr>
          <w:rFonts w:ascii="Times New Roman" w:hAnsi="Times New Roman" w:cs="Times New Roman"/>
          <w:sz w:val="24"/>
          <w:szCs w:val="24"/>
        </w:rPr>
        <w:t>to stabilize the model and reduce overfitting. L1 regularization or alpha was increased to 1, which uses l</w:t>
      </w:r>
      <w:r w:rsidR="00275C77" w:rsidRPr="00275C77">
        <w:rPr>
          <w:rFonts w:ascii="Times New Roman" w:hAnsi="Times New Roman" w:cs="Times New Roman"/>
          <w:sz w:val="24"/>
          <w:szCs w:val="24"/>
        </w:rPr>
        <w:t>asso regularization</w:t>
      </w:r>
      <w:r w:rsidR="00275C77">
        <w:rPr>
          <w:rFonts w:ascii="Times New Roman" w:hAnsi="Times New Roman" w:cs="Times New Roman"/>
          <w:sz w:val="24"/>
          <w:szCs w:val="24"/>
        </w:rPr>
        <w:t xml:space="preserve"> to force coefficients to zero and improves feature selection. T</w:t>
      </w:r>
      <w:r w:rsidR="00275C77" w:rsidRPr="00275C77">
        <w:rPr>
          <w:rFonts w:ascii="Times New Roman" w:hAnsi="Times New Roman" w:cs="Times New Roman"/>
          <w:sz w:val="24"/>
          <w:szCs w:val="24"/>
        </w:rPr>
        <w:t>he minimum sum of instance weights needed in a child node</w:t>
      </w:r>
      <w:r w:rsidR="00275C77">
        <w:rPr>
          <w:rFonts w:ascii="Times New Roman" w:hAnsi="Times New Roman" w:cs="Times New Roman"/>
          <w:sz w:val="24"/>
          <w:szCs w:val="24"/>
        </w:rPr>
        <w:t xml:space="preserve"> was set to 5 to reduce insignificant subsets of data. </w:t>
      </w:r>
      <w:r w:rsidR="00183766">
        <w:rPr>
          <w:rFonts w:ascii="Times New Roman" w:hAnsi="Times New Roman" w:cs="Times New Roman"/>
          <w:sz w:val="24"/>
          <w:szCs w:val="24"/>
        </w:rPr>
        <w:t>T</w:t>
      </w:r>
      <w:r w:rsidR="00275C77">
        <w:rPr>
          <w:rFonts w:ascii="Times New Roman" w:hAnsi="Times New Roman" w:cs="Times New Roman"/>
          <w:sz w:val="24"/>
          <w:szCs w:val="24"/>
        </w:rPr>
        <w:t>he minimum loss reduction</w:t>
      </w:r>
      <w:r w:rsidR="00183766">
        <w:rPr>
          <w:rFonts w:ascii="Times New Roman" w:hAnsi="Times New Roman" w:cs="Times New Roman"/>
          <w:sz w:val="24"/>
          <w:szCs w:val="24"/>
        </w:rPr>
        <w:t xml:space="preserve"> of Gamma</w:t>
      </w:r>
      <w:r w:rsidR="00275C77">
        <w:rPr>
          <w:rFonts w:ascii="Times New Roman" w:hAnsi="Times New Roman" w:cs="Times New Roman"/>
          <w:sz w:val="24"/>
          <w:szCs w:val="24"/>
        </w:rPr>
        <w:t xml:space="preserve"> was set to 1</w:t>
      </w:r>
      <w:r w:rsidR="009B641D">
        <w:rPr>
          <w:rFonts w:ascii="Times New Roman" w:hAnsi="Times New Roman" w:cs="Times New Roman"/>
          <w:sz w:val="24"/>
          <w:szCs w:val="24"/>
        </w:rPr>
        <w:t xml:space="preserve"> </w:t>
      </w:r>
      <w:r w:rsidR="00275C77">
        <w:rPr>
          <w:rFonts w:ascii="Times New Roman" w:hAnsi="Times New Roman" w:cs="Times New Roman"/>
          <w:sz w:val="24"/>
          <w:szCs w:val="24"/>
        </w:rPr>
        <w:t xml:space="preserve">to reduce overfitting. </w:t>
      </w:r>
      <w:r w:rsidR="00174CFB">
        <w:rPr>
          <w:rFonts w:ascii="Times New Roman" w:hAnsi="Times New Roman" w:cs="Times New Roman"/>
          <w:sz w:val="24"/>
          <w:szCs w:val="24"/>
        </w:rPr>
        <w:t>Additionally,</w:t>
      </w:r>
      <w:r w:rsidR="00275C77">
        <w:rPr>
          <w:rFonts w:ascii="Times New Roman" w:hAnsi="Times New Roman" w:cs="Times New Roman"/>
          <w:sz w:val="24"/>
          <w:szCs w:val="24"/>
        </w:rPr>
        <w:t xml:space="preserve"> the model has 500 boosting </w:t>
      </w:r>
      <w:r w:rsidR="009B641D">
        <w:rPr>
          <w:rFonts w:ascii="Times New Roman" w:hAnsi="Times New Roman" w:cs="Times New Roman"/>
          <w:sz w:val="24"/>
          <w:szCs w:val="24"/>
        </w:rPr>
        <w:t>rounds and</w:t>
      </w:r>
      <w:r w:rsidR="00275C77">
        <w:rPr>
          <w:rFonts w:ascii="Times New Roman" w:hAnsi="Times New Roman" w:cs="Times New Roman"/>
          <w:sz w:val="24"/>
          <w:szCs w:val="24"/>
        </w:rPr>
        <w:t xml:space="preserve"> </w:t>
      </w:r>
      <w:r w:rsidR="00275C77" w:rsidRPr="00275C77">
        <w:rPr>
          <w:rFonts w:ascii="Times New Roman" w:hAnsi="Times New Roman" w:cs="Times New Roman"/>
          <w:sz w:val="24"/>
          <w:szCs w:val="24"/>
        </w:rPr>
        <w:t>stop</w:t>
      </w:r>
      <w:r w:rsidR="00183766">
        <w:rPr>
          <w:rFonts w:ascii="Times New Roman" w:hAnsi="Times New Roman" w:cs="Times New Roman"/>
          <w:sz w:val="24"/>
          <w:szCs w:val="24"/>
        </w:rPr>
        <w:t>s</w:t>
      </w:r>
      <w:r w:rsidR="00275C77" w:rsidRPr="00275C77">
        <w:rPr>
          <w:rFonts w:ascii="Times New Roman" w:hAnsi="Times New Roman" w:cs="Times New Roman"/>
          <w:sz w:val="24"/>
          <w:szCs w:val="24"/>
        </w:rPr>
        <w:t xml:space="preserve"> training early if the</w:t>
      </w:r>
      <w:r w:rsidR="00275C77">
        <w:rPr>
          <w:rFonts w:ascii="Times New Roman" w:hAnsi="Times New Roman" w:cs="Times New Roman"/>
          <w:sz w:val="24"/>
          <w:szCs w:val="24"/>
        </w:rPr>
        <w:t xml:space="preserve">re </w:t>
      </w:r>
      <w:r w:rsidR="00183766">
        <w:rPr>
          <w:rFonts w:ascii="Times New Roman" w:hAnsi="Times New Roman" w:cs="Times New Roman"/>
          <w:sz w:val="24"/>
          <w:szCs w:val="24"/>
        </w:rPr>
        <w:t>a</w:t>
      </w:r>
      <w:r w:rsidR="00275C77">
        <w:rPr>
          <w:rFonts w:ascii="Times New Roman" w:hAnsi="Times New Roman" w:cs="Times New Roman"/>
          <w:sz w:val="24"/>
          <w:szCs w:val="24"/>
        </w:rPr>
        <w:t xml:space="preserve">re no </w:t>
      </w:r>
      <w:r w:rsidR="00275C77" w:rsidRPr="00275C77">
        <w:rPr>
          <w:rFonts w:ascii="Times New Roman" w:hAnsi="Times New Roman" w:cs="Times New Roman"/>
          <w:sz w:val="24"/>
          <w:szCs w:val="24"/>
        </w:rPr>
        <w:t>improve</w:t>
      </w:r>
      <w:r w:rsidR="00275C77">
        <w:rPr>
          <w:rFonts w:ascii="Times New Roman" w:hAnsi="Times New Roman" w:cs="Times New Roman"/>
          <w:sz w:val="24"/>
          <w:szCs w:val="24"/>
        </w:rPr>
        <w:t>ments</w:t>
      </w:r>
      <w:r w:rsidR="00275C77" w:rsidRPr="00275C77">
        <w:rPr>
          <w:rFonts w:ascii="Times New Roman" w:hAnsi="Times New Roman" w:cs="Times New Roman"/>
          <w:sz w:val="24"/>
          <w:szCs w:val="24"/>
        </w:rPr>
        <w:t xml:space="preserve"> for 20 consecutive rounds</w:t>
      </w:r>
      <w:r w:rsidR="00275C77">
        <w:rPr>
          <w:rFonts w:ascii="Times New Roman" w:hAnsi="Times New Roman" w:cs="Times New Roman"/>
          <w:sz w:val="24"/>
          <w:szCs w:val="24"/>
        </w:rPr>
        <w:t xml:space="preserve">. </w:t>
      </w:r>
    </w:p>
    <w:p w14:paraId="4CC05D3E" w14:textId="77777777" w:rsidR="0002229A" w:rsidRPr="001710CD" w:rsidRDefault="0002229A" w:rsidP="001710CD">
      <w:pPr>
        <w:pStyle w:val="NoSpacing"/>
        <w:rPr>
          <w:rFonts w:ascii="Times New Roman" w:hAnsi="Times New Roman" w:cs="Times New Roman"/>
          <w:color w:val="E97132" w:themeColor="accent2"/>
          <w:sz w:val="24"/>
          <w:szCs w:val="24"/>
          <w:u w:val="single"/>
        </w:rPr>
      </w:pPr>
    </w:p>
    <w:p w14:paraId="30B18CE9" w14:textId="0F4D44B9" w:rsidR="00EB42E7" w:rsidRDefault="00EB42E7" w:rsidP="00BF2685">
      <w:pPr>
        <w:pStyle w:val="NoSpacing"/>
        <w:rPr>
          <w:rFonts w:ascii="Times New Roman" w:hAnsi="Times New Roman" w:cs="Times New Roman"/>
          <w:sz w:val="24"/>
          <w:szCs w:val="24"/>
          <w:u w:val="single"/>
        </w:rPr>
      </w:pPr>
      <w:r w:rsidRPr="00EB42E7">
        <w:rPr>
          <w:rFonts w:ascii="Times New Roman" w:hAnsi="Times New Roman" w:cs="Times New Roman"/>
          <w:sz w:val="24"/>
          <w:szCs w:val="24"/>
          <w:u w:val="single"/>
        </w:rPr>
        <w:t>L</w:t>
      </w:r>
      <w:r w:rsidR="00BD175B">
        <w:rPr>
          <w:rFonts w:ascii="Times New Roman" w:hAnsi="Times New Roman" w:cs="Times New Roman"/>
          <w:sz w:val="24"/>
          <w:szCs w:val="24"/>
          <w:u w:val="single"/>
        </w:rPr>
        <w:t xml:space="preserve">asso </w:t>
      </w:r>
      <w:r w:rsidR="00275C77">
        <w:rPr>
          <w:rFonts w:ascii="Times New Roman" w:hAnsi="Times New Roman" w:cs="Times New Roman"/>
          <w:sz w:val="24"/>
          <w:szCs w:val="24"/>
          <w:u w:val="single"/>
        </w:rPr>
        <w:t>Log</w:t>
      </w:r>
      <w:r w:rsidR="00174CFB">
        <w:rPr>
          <w:rFonts w:ascii="Times New Roman" w:hAnsi="Times New Roman" w:cs="Times New Roman"/>
          <w:sz w:val="24"/>
          <w:szCs w:val="24"/>
          <w:u w:val="single"/>
        </w:rPr>
        <w:t xml:space="preserve">istic </w:t>
      </w:r>
      <w:r w:rsidRPr="00EB42E7">
        <w:rPr>
          <w:rFonts w:ascii="Times New Roman" w:hAnsi="Times New Roman" w:cs="Times New Roman"/>
          <w:sz w:val="24"/>
          <w:szCs w:val="24"/>
          <w:u w:val="single"/>
        </w:rPr>
        <w:t xml:space="preserve">Regression </w:t>
      </w:r>
      <w:r>
        <w:rPr>
          <w:rFonts w:ascii="Times New Roman" w:hAnsi="Times New Roman" w:cs="Times New Roman"/>
          <w:sz w:val="24"/>
          <w:szCs w:val="24"/>
          <w:u w:val="single"/>
        </w:rPr>
        <w:t>(LR):</w:t>
      </w:r>
    </w:p>
    <w:p w14:paraId="3959A81B" w14:textId="77777777" w:rsidR="00EB42E7" w:rsidRDefault="00EB42E7" w:rsidP="00BF2685">
      <w:pPr>
        <w:pStyle w:val="NoSpacing"/>
        <w:rPr>
          <w:rFonts w:ascii="Times New Roman" w:hAnsi="Times New Roman" w:cs="Times New Roman"/>
          <w:sz w:val="24"/>
          <w:szCs w:val="24"/>
          <w:u w:val="single"/>
        </w:rPr>
      </w:pPr>
    </w:p>
    <w:p w14:paraId="07BF6C68" w14:textId="14805D45" w:rsidR="00BF2685" w:rsidRDefault="00EB42E7" w:rsidP="00BF2685">
      <w:pPr>
        <w:pStyle w:val="NoSpacing"/>
        <w:rPr>
          <w:rFonts w:ascii="Times New Roman" w:hAnsi="Times New Roman" w:cs="Times New Roman"/>
          <w:sz w:val="24"/>
          <w:szCs w:val="24"/>
        </w:rPr>
      </w:pPr>
      <w:r w:rsidRPr="00EB42E7">
        <w:rPr>
          <w:rFonts w:ascii="Times New Roman" w:hAnsi="Times New Roman" w:cs="Times New Roman"/>
          <w:sz w:val="24"/>
          <w:szCs w:val="24"/>
        </w:rPr>
        <w:t xml:space="preserve">LR is a </w:t>
      </w:r>
      <w:r>
        <w:rPr>
          <w:rFonts w:ascii="Times New Roman" w:hAnsi="Times New Roman" w:cs="Times New Roman"/>
          <w:sz w:val="24"/>
          <w:szCs w:val="24"/>
        </w:rPr>
        <w:t>linear model used for binary classification</w:t>
      </w:r>
      <w:r w:rsidR="00183766">
        <w:rPr>
          <w:rFonts w:ascii="Times New Roman" w:hAnsi="Times New Roman" w:cs="Times New Roman"/>
          <w:sz w:val="24"/>
          <w:szCs w:val="24"/>
        </w:rPr>
        <w:t>. It</w:t>
      </w:r>
      <w:r>
        <w:rPr>
          <w:rFonts w:ascii="Times New Roman" w:hAnsi="Times New Roman" w:cs="Times New Roman"/>
          <w:sz w:val="24"/>
          <w:szCs w:val="24"/>
        </w:rPr>
        <w:t xml:space="preserve"> predicts </w:t>
      </w:r>
      <w:r w:rsidR="00183766">
        <w:rPr>
          <w:rFonts w:ascii="Times New Roman" w:hAnsi="Times New Roman" w:cs="Times New Roman"/>
          <w:sz w:val="24"/>
          <w:szCs w:val="24"/>
        </w:rPr>
        <w:t xml:space="preserve">the </w:t>
      </w:r>
      <w:r>
        <w:rPr>
          <w:rFonts w:ascii="Times New Roman" w:hAnsi="Times New Roman" w:cs="Times New Roman"/>
          <w:sz w:val="24"/>
          <w:szCs w:val="24"/>
        </w:rPr>
        <w:t>outcome using a linear combination o</w:t>
      </w:r>
      <w:r w:rsidR="00174CFB">
        <w:rPr>
          <w:rFonts w:ascii="Times New Roman" w:hAnsi="Times New Roman" w:cs="Times New Roman"/>
          <w:sz w:val="24"/>
          <w:szCs w:val="24"/>
        </w:rPr>
        <w:t>f</w:t>
      </w:r>
      <w:r>
        <w:rPr>
          <w:rFonts w:ascii="Times New Roman" w:hAnsi="Times New Roman" w:cs="Times New Roman"/>
          <w:sz w:val="24"/>
          <w:szCs w:val="24"/>
        </w:rPr>
        <w:t xml:space="preserve"> features. This method uses the sigmoid, or logistic function</w:t>
      </w:r>
      <w:r w:rsidR="00183766">
        <w:rPr>
          <w:rFonts w:ascii="Times New Roman" w:hAnsi="Times New Roman" w:cs="Times New Roman"/>
          <w:sz w:val="24"/>
          <w:szCs w:val="24"/>
        </w:rPr>
        <w:t>,</w:t>
      </w:r>
      <w:r>
        <w:rPr>
          <w:rFonts w:ascii="Times New Roman" w:hAnsi="Times New Roman" w:cs="Times New Roman"/>
          <w:sz w:val="24"/>
          <w:szCs w:val="24"/>
        </w:rPr>
        <w:t xml:space="preserve"> to </w:t>
      </w:r>
      <w:r w:rsidR="001A32D9">
        <w:rPr>
          <w:rFonts w:ascii="Times New Roman" w:hAnsi="Times New Roman" w:cs="Times New Roman"/>
          <w:sz w:val="24"/>
          <w:szCs w:val="24"/>
        </w:rPr>
        <w:t>convert the log</w:t>
      </w:r>
      <w:r w:rsidR="003D58EF">
        <w:rPr>
          <w:rFonts w:ascii="Times New Roman" w:hAnsi="Times New Roman" w:cs="Times New Roman"/>
          <w:sz w:val="24"/>
          <w:szCs w:val="24"/>
        </w:rPr>
        <w:t xml:space="preserve"> </w:t>
      </w:r>
      <w:r w:rsidR="001A32D9">
        <w:rPr>
          <w:rFonts w:ascii="Times New Roman" w:hAnsi="Times New Roman" w:cs="Times New Roman"/>
          <w:sz w:val="24"/>
          <w:szCs w:val="24"/>
        </w:rPr>
        <w:t xml:space="preserve">odds into </w:t>
      </w:r>
      <w:r>
        <w:rPr>
          <w:rFonts w:ascii="Times New Roman" w:hAnsi="Times New Roman" w:cs="Times New Roman"/>
          <w:sz w:val="24"/>
          <w:szCs w:val="24"/>
        </w:rPr>
        <w:t xml:space="preserve">probabilities between 0 and 1. </w:t>
      </w:r>
      <w:r w:rsidR="00174CFB">
        <w:rPr>
          <w:rFonts w:ascii="Times New Roman" w:hAnsi="Times New Roman" w:cs="Times New Roman"/>
          <w:sz w:val="24"/>
          <w:szCs w:val="24"/>
        </w:rPr>
        <w:t>LR is an interpretable and straightforward model. Logistic regression is</w:t>
      </w:r>
      <w:r>
        <w:rPr>
          <w:rFonts w:ascii="Times New Roman" w:hAnsi="Times New Roman" w:cs="Times New Roman"/>
          <w:sz w:val="24"/>
          <w:szCs w:val="24"/>
        </w:rPr>
        <w:t xml:space="preserve"> sensitive to </w:t>
      </w:r>
      <w:r w:rsidRPr="00EB42E7">
        <w:rPr>
          <w:rFonts w:ascii="Times New Roman" w:hAnsi="Times New Roman" w:cs="Times New Roman"/>
          <w:sz w:val="24"/>
          <w:szCs w:val="24"/>
        </w:rPr>
        <w:t>multicollinearity and outliers</w:t>
      </w:r>
      <w:r w:rsidR="00174CFB">
        <w:rPr>
          <w:rFonts w:ascii="Times New Roman" w:hAnsi="Times New Roman" w:cs="Times New Roman"/>
          <w:sz w:val="24"/>
          <w:szCs w:val="24"/>
        </w:rPr>
        <w:t xml:space="preserve"> and</w:t>
      </w:r>
      <w:r>
        <w:rPr>
          <w:rFonts w:ascii="Times New Roman" w:hAnsi="Times New Roman" w:cs="Times New Roman"/>
          <w:sz w:val="24"/>
          <w:szCs w:val="24"/>
        </w:rPr>
        <w:t xml:space="preserve"> struggles with complex and nonlinear relationships.</w:t>
      </w:r>
      <w:r w:rsidR="00174CFB">
        <w:rPr>
          <w:rFonts w:ascii="Times New Roman" w:hAnsi="Times New Roman" w:cs="Times New Roman"/>
          <w:sz w:val="24"/>
          <w:szCs w:val="24"/>
        </w:rPr>
        <w:t xml:space="preserve"> </w:t>
      </w:r>
      <w:r w:rsidR="003D58EF">
        <w:rPr>
          <w:rFonts w:ascii="Times New Roman" w:hAnsi="Times New Roman" w:cs="Times New Roman"/>
          <w:sz w:val="24"/>
          <w:szCs w:val="24"/>
        </w:rPr>
        <w:t>Lasso regression was applied t</w:t>
      </w:r>
      <w:r w:rsidR="00174CFB">
        <w:rPr>
          <w:rFonts w:ascii="Times New Roman" w:hAnsi="Times New Roman" w:cs="Times New Roman"/>
          <w:sz w:val="24"/>
          <w:szCs w:val="24"/>
        </w:rPr>
        <w:t xml:space="preserve">o improve the model and reduce overfitting. </w:t>
      </w:r>
    </w:p>
    <w:p w14:paraId="2739199D" w14:textId="77777777" w:rsidR="00133686" w:rsidRDefault="00133686" w:rsidP="00BF2685">
      <w:pPr>
        <w:pStyle w:val="NoSpacing"/>
        <w:rPr>
          <w:rFonts w:ascii="Times New Roman" w:hAnsi="Times New Roman" w:cs="Times New Roman"/>
          <w:sz w:val="24"/>
          <w:szCs w:val="24"/>
        </w:rPr>
      </w:pPr>
    </w:p>
    <w:p w14:paraId="0C953598" w14:textId="0861BC57" w:rsidR="002B5573" w:rsidRDefault="00A216B1" w:rsidP="00BF2685">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glm</w:t>
      </w:r>
      <w:r w:rsidR="00AE0734">
        <w:rPr>
          <w:rFonts w:ascii="Times New Roman" w:hAnsi="Times New Roman" w:cs="Times New Roman"/>
          <w:sz w:val="24"/>
          <w:szCs w:val="24"/>
        </w:rPr>
        <w:t>net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r w:rsidR="00E81AEE">
        <w:rPr>
          <w:rFonts w:ascii="Times New Roman" w:hAnsi="Times New Roman" w:cs="Times New Roman"/>
          <w:sz w:val="24"/>
          <w:szCs w:val="24"/>
        </w:rPr>
        <w:t>is</w:t>
      </w:r>
      <w:r>
        <w:rPr>
          <w:rFonts w:ascii="Times New Roman" w:hAnsi="Times New Roman" w:cs="Times New Roman"/>
          <w:sz w:val="24"/>
          <w:szCs w:val="24"/>
        </w:rPr>
        <w:t xml:space="preserve"> used </w:t>
      </w:r>
      <w:r w:rsidR="00E81AEE">
        <w:rPr>
          <w:rFonts w:ascii="Times New Roman" w:hAnsi="Times New Roman" w:cs="Times New Roman"/>
          <w:sz w:val="24"/>
          <w:szCs w:val="24"/>
        </w:rPr>
        <w:t>for this model</w:t>
      </w:r>
      <w:r w:rsidR="00183766">
        <w:rPr>
          <w:rFonts w:ascii="Times New Roman" w:hAnsi="Times New Roman" w:cs="Times New Roman"/>
          <w:sz w:val="24"/>
          <w:szCs w:val="24"/>
        </w:rPr>
        <w:t>,</w:t>
      </w:r>
      <w:r w:rsidR="00E81AEE">
        <w:rPr>
          <w:rFonts w:ascii="Times New Roman" w:hAnsi="Times New Roman" w:cs="Times New Roman"/>
          <w:sz w:val="24"/>
          <w:szCs w:val="24"/>
        </w:rPr>
        <w:t xml:space="preserve"> and the family is</w:t>
      </w:r>
      <w:r>
        <w:rPr>
          <w:rFonts w:ascii="Times New Roman" w:hAnsi="Times New Roman" w:cs="Times New Roman"/>
          <w:sz w:val="24"/>
          <w:szCs w:val="24"/>
        </w:rPr>
        <w:t xml:space="preserve"> </w:t>
      </w:r>
      <w:r w:rsidR="00E81AEE">
        <w:rPr>
          <w:rFonts w:ascii="Times New Roman" w:hAnsi="Times New Roman" w:cs="Times New Roman"/>
          <w:sz w:val="24"/>
          <w:szCs w:val="24"/>
        </w:rPr>
        <w:t xml:space="preserve">set to binomial, ensuring </w:t>
      </w:r>
      <w:r w:rsidR="00183766">
        <w:rPr>
          <w:rFonts w:ascii="Times New Roman" w:hAnsi="Times New Roman" w:cs="Times New Roman"/>
          <w:sz w:val="24"/>
          <w:szCs w:val="24"/>
        </w:rPr>
        <w:t xml:space="preserve">that </w:t>
      </w:r>
      <w:r w:rsidR="00E81AEE" w:rsidRPr="00E81AEE">
        <w:rPr>
          <w:rFonts w:ascii="Times New Roman" w:hAnsi="Times New Roman" w:cs="Times New Roman"/>
          <w:sz w:val="24"/>
          <w:szCs w:val="24"/>
        </w:rPr>
        <w:t>logistic transformation</w:t>
      </w:r>
      <w:r w:rsidR="00E81AEE">
        <w:rPr>
          <w:rFonts w:ascii="Times New Roman" w:hAnsi="Times New Roman" w:cs="Times New Roman"/>
          <w:sz w:val="24"/>
          <w:szCs w:val="24"/>
        </w:rPr>
        <w:t xml:space="preserve"> is applied</w:t>
      </w:r>
      <w:r w:rsidR="00AE0734">
        <w:rPr>
          <w:rFonts w:ascii="Times New Roman" w:hAnsi="Times New Roman" w:cs="Times New Roman"/>
          <w:sz w:val="24"/>
          <w:szCs w:val="24"/>
        </w:rPr>
        <w:t xml:space="preserve">. </w:t>
      </w:r>
      <w:r w:rsidR="00A7230D">
        <w:rPr>
          <w:rFonts w:ascii="Times New Roman" w:hAnsi="Times New Roman" w:cs="Times New Roman"/>
          <w:sz w:val="24"/>
          <w:szCs w:val="24"/>
        </w:rPr>
        <w:t>The a</w:t>
      </w:r>
      <w:r w:rsidR="00AE0734">
        <w:rPr>
          <w:rFonts w:ascii="Times New Roman" w:hAnsi="Times New Roman" w:cs="Times New Roman"/>
          <w:sz w:val="24"/>
          <w:szCs w:val="24"/>
        </w:rPr>
        <w:t xml:space="preserve">lpha </w:t>
      </w:r>
      <w:r w:rsidR="00A7230D">
        <w:rPr>
          <w:rFonts w:ascii="Times New Roman" w:hAnsi="Times New Roman" w:cs="Times New Roman"/>
          <w:sz w:val="24"/>
          <w:szCs w:val="24"/>
        </w:rPr>
        <w:t>parameter</w:t>
      </w:r>
      <w:r w:rsidR="00183766">
        <w:rPr>
          <w:rFonts w:ascii="Times New Roman" w:hAnsi="Times New Roman" w:cs="Times New Roman"/>
          <w:sz w:val="24"/>
          <w:szCs w:val="24"/>
        </w:rPr>
        <w:t xml:space="preserve"> corresponding</w:t>
      </w:r>
      <w:r w:rsidR="00AE0734">
        <w:rPr>
          <w:rFonts w:ascii="Times New Roman" w:hAnsi="Times New Roman" w:cs="Times New Roman"/>
          <w:sz w:val="24"/>
          <w:szCs w:val="24"/>
        </w:rPr>
        <w:t xml:space="preserve"> to lasso regression is set to 1 </w:t>
      </w:r>
      <w:r w:rsidR="00A7230D">
        <w:rPr>
          <w:rFonts w:ascii="Times New Roman" w:hAnsi="Times New Roman" w:cs="Times New Roman"/>
          <w:sz w:val="24"/>
          <w:szCs w:val="24"/>
        </w:rPr>
        <w:t>t</w:t>
      </w:r>
      <w:r w:rsidR="00A7230D" w:rsidRPr="00A7230D">
        <w:rPr>
          <w:rFonts w:ascii="Times New Roman" w:hAnsi="Times New Roman" w:cs="Times New Roman"/>
          <w:sz w:val="24"/>
          <w:szCs w:val="24"/>
        </w:rPr>
        <w:t>o apply L1 regularization</w:t>
      </w:r>
      <w:r w:rsidR="00A7230D">
        <w:rPr>
          <w:rFonts w:ascii="Times New Roman" w:hAnsi="Times New Roman" w:cs="Times New Roman"/>
          <w:sz w:val="24"/>
          <w:szCs w:val="24"/>
        </w:rPr>
        <w:t xml:space="preserve">. This shrinks </w:t>
      </w:r>
      <w:r w:rsidR="00183766">
        <w:rPr>
          <w:rFonts w:ascii="Times New Roman" w:hAnsi="Times New Roman" w:cs="Times New Roman"/>
          <w:sz w:val="24"/>
          <w:szCs w:val="24"/>
        </w:rPr>
        <w:t xml:space="preserve">the </w:t>
      </w:r>
      <w:r w:rsidR="00A7230D">
        <w:rPr>
          <w:rFonts w:ascii="Times New Roman" w:hAnsi="Times New Roman" w:cs="Times New Roman"/>
          <w:sz w:val="24"/>
          <w:szCs w:val="24"/>
        </w:rPr>
        <w:t>less relevant coefficient to zero</w:t>
      </w:r>
      <w:r w:rsidR="00183766">
        <w:rPr>
          <w:rFonts w:ascii="Times New Roman" w:hAnsi="Times New Roman" w:cs="Times New Roman"/>
          <w:sz w:val="24"/>
          <w:szCs w:val="24"/>
        </w:rPr>
        <w:t>, improving variable selection and simplifying</w:t>
      </w:r>
      <w:r w:rsidR="00AE0734">
        <w:rPr>
          <w:rFonts w:ascii="Times New Roman" w:hAnsi="Times New Roman" w:cs="Times New Roman"/>
          <w:sz w:val="24"/>
          <w:szCs w:val="24"/>
        </w:rPr>
        <w:t xml:space="preserve"> the model. </w:t>
      </w:r>
      <w:r w:rsidR="003D58EF">
        <w:rPr>
          <w:rFonts w:ascii="Times New Roman" w:hAnsi="Times New Roman" w:cs="Times New Roman"/>
          <w:sz w:val="24"/>
          <w:szCs w:val="24"/>
        </w:rPr>
        <w:t>Cross-validation was used t</w:t>
      </w:r>
      <w:r w:rsidR="00AE0734">
        <w:rPr>
          <w:rFonts w:ascii="Times New Roman" w:hAnsi="Times New Roman" w:cs="Times New Roman"/>
          <w:sz w:val="24"/>
          <w:szCs w:val="24"/>
        </w:rPr>
        <w:t>o generalize the model on unseen data to identi</w:t>
      </w:r>
      <w:r w:rsidR="00183766">
        <w:rPr>
          <w:rFonts w:ascii="Times New Roman" w:hAnsi="Times New Roman" w:cs="Times New Roman"/>
          <w:sz w:val="24"/>
          <w:szCs w:val="24"/>
        </w:rPr>
        <w:t>f</w:t>
      </w:r>
      <w:r w:rsidR="00AE0734">
        <w:rPr>
          <w:rFonts w:ascii="Times New Roman" w:hAnsi="Times New Roman" w:cs="Times New Roman"/>
          <w:sz w:val="24"/>
          <w:szCs w:val="24"/>
        </w:rPr>
        <w:t>y the optimal lambda, which determines the</w:t>
      </w:r>
      <w:r w:rsidR="00A7230D">
        <w:rPr>
          <w:rFonts w:ascii="Times New Roman" w:hAnsi="Times New Roman" w:cs="Times New Roman"/>
          <w:sz w:val="24"/>
          <w:szCs w:val="24"/>
        </w:rPr>
        <w:t xml:space="preserve"> strength of</w:t>
      </w:r>
      <w:r w:rsidR="00AE0734">
        <w:rPr>
          <w:rFonts w:ascii="Times New Roman" w:hAnsi="Times New Roman" w:cs="Times New Roman"/>
          <w:sz w:val="24"/>
          <w:szCs w:val="24"/>
        </w:rPr>
        <w:t xml:space="preserve"> </w:t>
      </w:r>
      <w:r w:rsidR="00A7230D">
        <w:rPr>
          <w:rFonts w:ascii="Times New Roman" w:hAnsi="Times New Roman" w:cs="Times New Roman"/>
          <w:sz w:val="24"/>
          <w:szCs w:val="24"/>
        </w:rPr>
        <w:t xml:space="preserve">the </w:t>
      </w:r>
      <w:r w:rsidR="00AE0734">
        <w:rPr>
          <w:rFonts w:ascii="Times New Roman" w:hAnsi="Times New Roman" w:cs="Times New Roman"/>
          <w:sz w:val="24"/>
          <w:szCs w:val="24"/>
        </w:rPr>
        <w:t>penalty fo</w:t>
      </w:r>
      <w:r w:rsidR="00A7230D">
        <w:rPr>
          <w:rFonts w:ascii="Times New Roman" w:hAnsi="Times New Roman" w:cs="Times New Roman"/>
          <w:sz w:val="24"/>
          <w:szCs w:val="24"/>
        </w:rPr>
        <w:t>r all</w:t>
      </w:r>
      <w:r w:rsidR="00AE0734">
        <w:rPr>
          <w:rFonts w:ascii="Times New Roman" w:hAnsi="Times New Roman" w:cs="Times New Roman"/>
          <w:sz w:val="24"/>
          <w:szCs w:val="24"/>
        </w:rPr>
        <w:t xml:space="preserve"> coefficients. </w:t>
      </w:r>
    </w:p>
    <w:p w14:paraId="341CA4A5" w14:textId="77777777" w:rsidR="001710CD" w:rsidRDefault="001710CD" w:rsidP="00BF2685">
      <w:pPr>
        <w:pStyle w:val="NoSpacing"/>
        <w:rPr>
          <w:rFonts w:ascii="Times New Roman" w:hAnsi="Times New Roman" w:cs="Times New Roman"/>
          <w:sz w:val="24"/>
          <w:szCs w:val="24"/>
        </w:rPr>
      </w:pPr>
    </w:p>
    <w:p w14:paraId="345C86F8" w14:textId="77777777" w:rsidR="00F1472E" w:rsidRDefault="00F1472E" w:rsidP="00BF2685">
      <w:pPr>
        <w:pStyle w:val="NoSpacing"/>
        <w:rPr>
          <w:rFonts w:ascii="Times New Roman" w:hAnsi="Times New Roman" w:cs="Times New Roman"/>
          <w:sz w:val="24"/>
          <w:szCs w:val="24"/>
        </w:rPr>
      </w:pPr>
    </w:p>
    <w:p w14:paraId="4B479331" w14:textId="77777777" w:rsidR="00F1472E" w:rsidRDefault="00F1472E" w:rsidP="00BF2685">
      <w:pPr>
        <w:pStyle w:val="NoSpacing"/>
        <w:rPr>
          <w:rFonts w:ascii="Times New Roman" w:hAnsi="Times New Roman" w:cs="Times New Roman"/>
          <w:sz w:val="24"/>
          <w:szCs w:val="24"/>
        </w:rPr>
      </w:pPr>
    </w:p>
    <w:p w14:paraId="1D8080A4" w14:textId="66BAF85F" w:rsidR="001A32D9" w:rsidRDefault="001A32D9" w:rsidP="00BF2685">
      <w:pPr>
        <w:pStyle w:val="NoSpacing"/>
        <w:rPr>
          <w:rFonts w:ascii="Times New Roman" w:hAnsi="Times New Roman" w:cs="Times New Roman"/>
          <w:sz w:val="24"/>
          <w:szCs w:val="24"/>
          <w:u w:val="single"/>
        </w:rPr>
      </w:pPr>
      <w:r w:rsidRPr="001A32D9">
        <w:rPr>
          <w:rFonts w:ascii="Times New Roman" w:hAnsi="Times New Roman" w:cs="Times New Roman"/>
          <w:sz w:val="24"/>
          <w:szCs w:val="24"/>
          <w:u w:val="single"/>
        </w:rPr>
        <w:lastRenderedPageBreak/>
        <w:t>Neural Networks (NN):</w:t>
      </w:r>
    </w:p>
    <w:p w14:paraId="4992A331" w14:textId="77777777" w:rsidR="001A32D9" w:rsidRDefault="001A32D9" w:rsidP="00BF2685">
      <w:pPr>
        <w:pStyle w:val="NoSpacing"/>
        <w:rPr>
          <w:rFonts w:ascii="Times New Roman" w:hAnsi="Times New Roman" w:cs="Times New Roman"/>
          <w:sz w:val="24"/>
          <w:szCs w:val="24"/>
          <w:u w:val="single"/>
        </w:rPr>
      </w:pPr>
    </w:p>
    <w:p w14:paraId="157EFEA4" w14:textId="0136D418" w:rsidR="001A32D9" w:rsidRPr="00BD77D6" w:rsidRDefault="00BD77D6" w:rsidP="00BF2685">
      <w:pPr>
        <w:pStyle w:val="NoSpacing"/>
        <w:rPr>
          <w:rFonts w:ascii="Times New Roman" w:hAnsi="Times New Roman" w:cs="Times New Roman"/>
          <w:sz w:val="24"/>
          <w:szCs w:val="24"/>
        </w:rPr>
      </w:pPr>
      <w:r>
        <w:rPr>
          <w:rFonts w:ascii="Times New Roman" w:hAnsi="Times New Roman" w:cs="Times New Roman"/>
          <w:sz w:val="24"/>
          <w:szCs w:val="24"/>
        </w:rPr>
        <w:t>Inspired</w:t>
      </w:r>
      <w:r w:rsidR="008735B5">
        <w:rPr>
          <w:rFonts w:ascii="Times New Roman" w:hAnsi="Times New Roman" w:cs="Times New Roman"/>
          <w:sz w:val="24"/>
          <w:szCs w:val="24"/>
        </w:rPr>
        <w:t xml:space="preserve"> by how</w:t>
      </w:r>
      <w:r>
        <w:rPr>
          <w:rFonts w:ascii="Times New Roman" w:hAnsi="Times New Roman" w:cs="Times New Roman"/>
          <w:sz w:val="24"/>
          <w:szCs w:val="24"/>
        </w:rPr>
        <w:t xml:space="preserve"> </w:t>
      </w:r>
      <w:r w:rsidR="008735B5">
        <w:rPr>
          <w:rFonts w:ascii="Times New Roman" w:hAnsi="Times New Roman" w:cs="Times New Roman"/>
          <w:sz w:val="24"/>
          <w:szCs w:val="24"/>
        </w:rPr>
        <w:t>the</w:t>
      </w:r>
      <w:r>
        <w:rPr>
          <w:rFonts w:ascii="Times New Roman" w:hAnsi="Times New Roman" w:cs="Times New Roman"/>
          <w:sz w:val="24"/>
          <w:szCs w:val="24"/>
        </w:rPr>
        <w:t xml:space="preserve"> brain works, NN uses interconnected neurons </w:t>
      </w:r>
      <w:r w:rsidR="008735B5">
        <w:rPr>
          <w:rFonts w:ascii="Times New Roman" w:hAnsi="Times New Roman" w:cs="Times New Roman"/>
          <w:sz w:val="24"/>
          <w:szCs w:val="24"/>
        </w:rPr>
        <w:t>to analyze and covert data to make predictions. The networks consist of various node layers - input, hidden</w:t>
      </w:r>
      <w:r w:rsidR="00183766">
        <w:rPr>
          <w:rFonts w:ascii="Times New Roman" w:hAnsi="Times New Roman" w:cs="Times New Roman"/>
          <w:sz w:val="24"/>
          <w:szCs w:val="24"/>
        </w:rPr>
        <w:t>,</w:t>
      </w:r>
      <w:r w:rsidR="008735B5">
        <w:rPr>
          <w:rFonts w:ascii="Times New Roman" w:hAnsi="Times New Roman" w:cs="Times New Roman"/>
          <w:sz w:val="24"/>
          <w:szCs w:val="24"/>
        </w:rPr>
        <w:t xml:space="preserve"> and output. This model uses activation functions such as </w:t>
      </w:r>
      <w:r w:rsidR="008735B5" w:rsidRPr="008735B5">
        <w:rPr>
          <w:rFonts w:ascii="Times New Roman" w:hAnsi="Times New Roman" w:cs="Times New Roman"/>
          <w:sz w:val="24"/>
          <w:szCs w:val="24"/>
        </w:rPr>
        <w:t>nonlinearity and optimize</w:t>
      </w:r>
      <w:r w:rsidR="00183766">
        <w:rPr>
          <w:rFonts w:ascii="Times New Roman" w:hAnsi="Times New Roman" w:cs="Times New Roman"/>
          <w:sz w:val="24"/>
          <w:szCs w:val="24"/>
        </w:rPr>
        <w:t>s</w:t>
      </w:r>
      <w:r w:rsidR="008735B5" w:rsidRPr="008735B5">
        <w:rPr>
          <w:rFonts w:ascii="Times New Roman" w:hAnsi="Times New Roman" w:cs="Times New Roman"/>
          <w:sz w:val="24"/>
          <w:szCs w:val="24"/>
        </w:rPr>
        <w:t xml:space="preserve"> weights</w:t>
      </w:r>
      <w:r w:rsidR="008735B5">
        <w:rPr>
          <w:rFonts w:ascii="Times New Roman" w:hAnsi="Times New Roman" w:cs="Times New Roman"/>
          <w:sz w:val="24"/>
          <w:szCs w:val="24"/>
        </w:rPr>
        <w:t xml:space="preserve"> to identify complex patterns. This model is ideal for large amount</w:t>
      </w:r>
      <w:r w:rsidR="00183766">
        <w:rPr>
          <w:rFonts w:ascii="Times New Roman" w:hAnsi="Times New Roman" w:cs="Times New Roman"/>
          <w:sz w:val="24"/>
          <w:szCs w:val="24"/>
        </w:rPr>
        <w:t>s</w:t>
      </w:r>
      <w:r w:rsidR="008735B5">
        <w:rPr>
          <w:rFonts w:ascii="Times New Roman" w:hAnsi="Times New Roman" w:cs="Times New Roman"/>
          <w:sz w:val="24"/>
          <w:szCs w:val="24"/>
        </w:rPr>
        <w:t xml:space="preserve"> of data</w:t>
      </w:r>
      <w:r w:rsidR="006229A0">
        <w:rPr>
          <w:rFonts w:ascii="Times New Roman" w:hAnsi="Times New Roman" w:cs="Times New Roman"/>
          <w:sz w:val="24"/>
          <w:szCs w:val="24"/>
        </w:rPr>
        <w:t xml:space="preserve"> and</w:t>
      </w:r>
      <w:r w:rsidR="00183766">
        <w:rPr>
          <w:rFonts w:ascii="Times New Roman" w:hAnsi="Times New Roman" w:cs="Times New Roman"/>
          <w:sz w:val="24"/>
          <w:szCs w:val="24"/>
        </w:rPr>
        <w:t>,</w:t>
      </w:r>
      <w:r w:rsidR="006229A0">
        <w:rPr>
          <w:rFonts w:ascii="Times New Roman" w:hAnsi="Times New Roman" w:cs="Times New Roman"/>
          <w:sz w:val="24"/>
          <w:szCs w:val="24"/>
        </w:rPr>
        <w:t xml:space="preserve"> if not </w:t>
      </w:r>
      <w:r w:rsidR="003D58EF">
        <w:rPr>
          <w:rFonts w:ascii="Times New Roman" w:hAnsi="Times New Roman" w:cs="Times New Roman"/>
          <w:sz w:val="24"/>
          <w:szCs w:val="24"/>
        </w:rPr>
        <w:t>adequate</w:t>
      </w:r>
      <w:r w:rsidR="006229A0">
        <w:rPr>
          <w:rFonts w:ascii="Times New Roman" w:hAnsi="Times New Roman" w:cs="Times New Roman"/>
          <w:sz w:val="24"/>
          <w:szCs w:val="24"/>
        </w:rPr>
        <w:t>ly regularized</w:t>
      </w:r>
      <w:r w:rsidR="00183766">
        <w:rPr>
          <w:rFonts w:ascii="Times New Roman" w:hAnsi="Times New Roman" w:cs="Times New Roman"/>
          <w:sz w:val="24"/>
          <w:szCs w:val="24"/>
        </w:rPr>
        <w:t>,</w:t>
      </w:r>
      <w:r w:rsidR="006229A0">
        <w:rPr>
          <w:rFonts w:ascii="Times New Roman" w:hAnsi="Times New Roman" w:cs="Times New Roman"/>
          <w:sz w:val="24"/>
          <w:szCs w:val="24"/>
        </w:rPr>
        <w:t xml:space="preserve"> can be prone to overfitting</w:t>
      </w:r>
      <w:r w:rsidR="008735B5">
        <w:rPr>
          <w:rFonts w:ascii="Times New Roman" w:hAnsi="Times New Roman" w:cs="Times New Roman"/>
          <w:sz w:val="24"/>
          <w:szCs w:val="24"/>
        </w:rPr>
        <w:t>. I</w:t>
      </w:r>
      <w:r w:rsidR="006229A0">
        <w:rPr>
          <w:rFonts w:ascii="Times New Roman" w:hAnsi="Times New Roman" w:cs="Times New Roman"/>
          <w:sz w:val="24"/>
          <w:szCs w:val="24"/>
        </w:rPr>
        <w:t xml:space="preserve">t is also </w:t>
      </w:r>
      <w:r w:rsidR="008735B5">
        <w:rPr>
          <w:rFonts w:ascii="Times New Roman" w:hAnsi="Times New Roman" w:cs="Times New Roman"/>
          <w:sz w:val="24"/>
          <w:szCs w:val="24"/>
        </w:rPr>
        <w:t xml:space="preserve">computationally expensive and </w:t>
      </w:r>
      <w:r w:rsidR="003D58EF">
        <w:rPr>
          <w:rFonts w:ascii="Times New Roman" w:hAnsi="Times New Roman" w:cs="Times New Roman"/>
          <w:sz w:val="24"/>
          <w:szCs w:val="24"/>
        </w:rPr>
        <w:t>needs to be more</w:t>
      </w:r>
      <w:r w:rsidR="008735B5">
        <w:rPr>
          <w:rFonts w:ascii="Times New Roman" w:hAnsi="Times New Roman" w:cs="Times New Roman"/>
          <w:sz w:val="24"/>
          <w:szCs w:val="24"/>
        </w:rPr>
        <w:t xml:space="preserve"> transparent in </w:t>
      </w:r>
      <w:r w:rsidR="00183766">
        <w:rPr>
          <w:rFonts w:ascii="Times New Roman" w:hAnsi="Times New Roman" w:cs="Times New Roman"/>
          <w:sz w:val="24"/>
          <w:szCs w:val="24"/>
        </w:rPr>
        <w:t>decision-</w:t>
      </w:r>
      <w:r w:rsidR="008735B5">
        <w:rPr>
          <w:rFonts w:ascii="Times New Roman" w:hAnsi="Times New Roman" w:cs="Times New Roman"/>
          <w:sz w:val="24"/>
          <w:szCs w:val="24"/>
        </w:rPr>
        <w:t xml:space="preserve">making. However, </w:t>
      </w:r>
      <w:r w:rsidR="006229A0">
        <w:rPr>
          <w:rFonts w:ascii="Times New Roman" w:hAnsi="Times New Roman" w:cs="Times New Roman"/>
          <w:sz w:val="24"/>
          <w:szCs w:val="24"/>
        </w:rPr>
        <w:t>NN</w:t>
      </w:r>
      <w:r w:rsidR="008735B5">
        <w:rPr>
          <w:rFonts w:ascii="Times New Roman" w:hAnsi="Times New Roman" w:cs="Times New Roman"/>
          <w:sz w:val="24"/>
          <w:szCs w:val="24"/>
        </w:rPr>
        <w:t xml:space="preserve"> is </w:t>
      </w:r>
      <w:r w:rsidR="006229A0">
        <w:rPr>
          <w:rFonts w:ascii="Times New Roman" w:hAnsi="Times New Roman" w:cs="Times New Roman"/>
          <w:sz w:val="24"/>
          <w:szCs w:val="24"/>
        </w:rPr>
        <w:t xml:space="preserve">flexible, captures nonlinear relationships well, </w:t>
      </w:r>
      <w:r w:rsidR="008735B5">
        <w:rPr>
          <w:rFonts w:ascii="Times New Roman" w:hAnsi="Times New Roman" w:cs="Times New Roman"/>
          <w:sz w:val="24"/>
          <w:szCs w:val="24"/>
        </w:rPr>
        <w:t xml:space="preserve">and </w:t>
      </w:r>
      <w:r w:rsidR="006229A0">
        <w:rPr>
          <w:rFonts w:ascii="Times New Roman" w:hAnsi="Times New Roman" w:cs="Times New Roman"/>
          <w:sz w:val="24"/>
          <w:szCs w:val="24"/>
        </w:rPr>
        <w:t>handles structured and unstructured data</w:t>
      </w:r>
      <w:r w:rsidR="00616CFC">
        <w:rPr>
          <w:rFonts w:ascii="Times New Roman" w:hAnsi="Times New Roman" w:cs="Times New Roman"/>
          <w:sz w:val="24"/>
          <w:szCs w:val="24"/>
        </w:rPr>
        <w:t xml:space="preserve"> (</w:t>
      </w:r>
      <w:r w:rsidR="00616CFC" w:rsidRPr="00EB42E7">
        <w:rPr>
          <w:rFonts w:ascii="Times New Roman" w:hAnsi="Times New Roman" w:cs="Times New Roman"/>
          <w:sz w:val="24"/>
          <w:szCs w:val="24"/>
        </w:rPr>
        <w:t>Kuhn &amp; Johnson, 2018)</w:t>
      </w:r>
      <w:r w:rsidR="00616CFC">
        <w:rPr>
          <w:rFonts w:ascii="Times New Roman" w:hAnsi="Times New Roman" w:cs="Times New Roman"/>
          <w:sz w:val="24"/>
          <w:szCs w:val="24"/>
        </w:rPr>
        <w:t>.</w:t>
      </w:r>
    </w:p>
    <w:p w14:paraId="53A230AD" w14:textId="77777777" w:rsidR="001A32D9" w:rsidRDefault="001A32D9" w:rsidP="00BF2685">
      <w:pPr>
        <w:pStyle w:val="NoSpacing"/>
        <w:rPr>
          <w:rFonts w:ascii="Times New Roman" w:hAnsi="Times New Roman" w:cs="Times New Roman"/>
          <w:sz w:val="24"/>
          <w:szCs w:val="24"/>
          <w:u w:val="single"/>
        </w:rPr>
      </w:pPr>
    </w:p>
    <w:p w14:paraId="0198725A" w14:textId="2654A8BA" w:rsidR="001A32D9" w:rsidRDefault="006229A0" w:rsidP="00BF2685">
      <w:pPr>
        <w:pStyle w:val="NoSpacing"/>
        <w:rPr>
          <w:rFonts w:ascii="Times New Roman" w:hAnsi="Times New Roman" w:cs="Times New Roman"/>
          <w:sz w:val="24"/>
          <w:szCs w:val="24"/>
        </w:rPr>
      </w:pPr>
      <w:r>
        <w:rPr>
          <w:rFonts w:ascii="Times New Roman" w:hAnsi="Times New Roman" w:cs="Times New Roman"/>
          <w:sz w:val="24"/>
          <w:szCs w:val="24"/>
        </w:rPr>
        <w:t xml:space="preserve">To model NN, use </w:t>
      </w:r>
      <w:proofErr w:type="spellStart"/>
      <w:r>
        <w:rPr>
          <w:rFonts w:ascii="Times New Roman" w:hAnsi="Times New Roman" w:cs="Times New Roman"/>
          <w:sz w:val="24"/>
          <w:szCs w:val="24"/>
        </w:rPr>
        <w:t>nnet</w:t>
      </w:r>
      <w:proofErr w:type="spellEnd"/>
      <w:r>
        <w:rPr>
          <w:rFonts w:ascii="Times New Roman" w:hAnsi="Times New Roman" w:cs="Times New Roman"/>
          <w:sz w:val="24"/>
          <w:szCs w:val="24"/>
        </w:rPr>
        <w:t xml:space="preserve"> package, to train the neural network; define the nu</w:t>
      </w:r>
      <w:r w:rsidR="00707916">
        <w:rPr>
          <w:rFonts w:ascii="Times New Roman" w:hAnsi="Times New Roman" w:cs="Times New Roman"/>
          <w:sz w:val="24"/>
          <w:szCs w:val="24"/>
        </w:rPr>
        <w:t xml:space="preserve"> on the balance training dataset. The nu</w:t>
      </w:r>
      <w:r>
        <w:rPr>
          <w:rFonts w:ascii="Times New Roman" w:hAnsi="Times New Roman" w:cs="Times New Roman"/>
          <w:sz w:val="24"/>
          <w:szCs w:val="24"/>
        </w:rPr>
        <w:t xml:space="preserve">mber of hidden node layers </w:t>
      </w:r>
      <w:r w:rsidR="00707916">
        <w:rPr>
          <w:rFonts w:ascii="Times New Roman" w:hAnsi="Times New Roman" w:cs="Times New Roman"/>
          <w:sz w:val="24"/>
          <w:szCs w:val="24"/>
        </w:rPr>
        <w:t>was set to 5</w:t>
      </w:r>
      <w:r w:rsidR="00183766">
        <w:rPr>
          <w:rFonts w:ascii="Times New Roman" w:hAnsi="Times New Roman" w:cs="Times New Roman"/>
          <w:sz w:val="24"/>
          <w:szCs w:val="24"/>
        </w:rPr>
        <w:t>, making</w:t>
      </w:r>
      <w:r w:rsidR="00B464D6">
        <w:rPr>
          <w:rFonts w:ascii="Times New Roman" w:hAnsi="Times New Roman" w:cs="Times New Roman"/>
          <w:sz w:val="24"/>
          <w:szCs w:val="24"/>
        </w:rPr>
        <w:t xml:space="preserve"> the model </w:t>
      </w:r>
      <w:r w:rsidR="00183766">
        <w:rPr>
          <w:rFonts w:ascii="Times New Roman" w:hAnsi="Times New Roman" w:cs="Times New Roman"/>
          <w:sz w:val="24"/>
          <w:szCs w:val="24"/>
        </w:rPr>
        <w:t>more straightforward</w:t>
      </w:r>
      <w:r w:rsidR="00616CFC">
        <w:rPr>
          <w:rFonts w:ascii="Times New Roman" w:hAnsi="Times New Roman" w:cs="Times New Roman"/>
          <w:sz w:val="24"/>
          <w:szCs w:val="24"/>
        </w:rPr>
        <w:t xml:space="preserve">. </w:t>
      </w:r>
      <w:r w:rsidR="00B464D6">
        <w:rPr>
          <w:rFonts w:ascii="Times New Roman" w:hAnsi="Times New Roman" w:cs="Times New Roman"/>
          <w:sz w:val="24"/>
          <w:szCs w:val="24"/>
        </w:rPr>
        <w:t>L2 regularization was applied by setting the decay value to 0.2, which penalizes larger weights</w:t>
      </w:r>
      <w:r w:rsidR="00183766">
        <w:rPr>
          <w:rFonts w:ascii="Times New Roman" w:hAnsi="Times New Roman" w:cs="Times New Roman"/>
          <w:sz w:val="24"/>
          <w:szCs w:val="24"/>
        </w:rPr>
        <w:t>,</w:t>
      </w:r>
      <w:r w:rsidR="00B464D6">
        <w:rPr>
          <w:rFonts w:ascii="Times New Roman" w:hAnsi="Times New Roman" w:cs="Times New Roman"/>
          <w:sz w:val="24"/>
          <w:szCs w:val="24"/>
        </w:rPr>
        <w:t xml:space="preserve"> reduces the chance that the model will memorize patterns</w:t>
      </w:r>
      <w:r w:rsidR="00183766">
        <w:rPr>
          <w:rFonts w:ascii="Times New Roman" w:hAnsi="Times New Roman" w:cs="Times New Roman"/>
          <w:sz w:val="24"/>
          <w:szCs w:val="24"/>
        </w:rPr>
        <w:t>,</w:t>
      </w:r>
      <w:r w:rsidR="00B464D6">
        <w:rPr>
          <w:rFonts w:ascii="Times New Roman" w:hAnsi="Times New Roman" w:cs="Times New Roman"/>
          <w:sz w:val="24"/>
          <w:szCs w:val="24"/>
        </w:rPr>
        <w:t xml:space="preserve"> and prevents overfitting. </w:t>
      </w:r>
      <w:proofErr w:type="spellStart"/>
      <w:r w:rsidR="00B464D6">
        <w:rPr>
          <w:rFonts w:ascii="Times New Roman" w:hAnsi="Times New Roman" w:cs="Times New Roman"/>
          <w:sz w:val="24"/>
          <w:szCs w:val="24"/>
        </w:rPr>
        <w:t>M</w:t>
      </w:r>
      <w:r w:rsidR="00616CFC">
        <w:rPr>
          <w:rFonts w:ascii="Times New Roman" w:hAnsi="Times New Roman" w:cs="Times New Roman"/>
          <w:sz w:val="24"/>
          <w:szCs w:val="24"/>
        </w:rPr>
        <w:t>axit</w:t>
      </w:r>
      <w:proofErr w:type="spellEnd"/>
      <w:r w:rsidR="00616CFC">
        <w:rPr>
          <w:rFonts w:ascii="Times New Roman" w:hAnsi="Times New Roman" w:cs="Times New Roman"/>
          <w:sz w:val="24"/>
          <w:szCs w:val="24"/>
        </w:rPr>
        <w:t xml:space="preserve">, the maximum number of iterations, </w:t>
      </w:r>
      <w:r w:rsidR="00B464D6">
        <w:rPr>
          <w:rFonts w:ascii="Times New Roman" w:hAnsi="Times New Roman" w:cs="Times New Roman"/>
          <w:sz w:val="24"/>
          <w:szCs w:val="24"/>
        </w:rPr>
        <w:t xml:space="preserve">was limited to 150 to stop training before </w:t>
      </w:r>
      <w:r w:rsidR="00183766">
        <w:rPr>
          <w:rFonts w:ascii="Times New Roman" w:hAnsi="Times New Roman" w:cs="Times New Roman"/>
          <w:sz w:val="24"/>
          <w:szCs w:val="24"/>
        </w:rPr>
        <w:t>introducing noise</w:t>
      </w:r>
      <w:r w:rsidR="00B464D6">
        <w:rPr>
          <w:rFonts w:ascii="Times New Roman" w:hAnsi="Times New Roman" w:cs="Times New Roman"/>
          <w:sz w:val="24"/>
          <w:szCs w:val="24"/>
        </w:rPr>
        <w:t xml:space="preserve">. Also, </w:t>
      </w:r>
      <w:r w:rsidR="00183766">
        <w:rPr>
          <w:rFonts w:ascii="Times New Roman" w:hAnsi="Times New Roman" w:cs="Times New Roman"/>
          <w:sz w:val="24"/>
          <w:szCs w:val="24"/>
        </w:rPr>
        <w:t xml:space="preserve">the </w:t>
      </w:r>
      <w:r w:rsidR="00616CFC">
        <w:rPr>
          <w:rFonts w:ascii="Times New Roman" w:hAnsi="Times New Roman" w:cs="Times New Roman"/>
          <w:sz w:val="24"/>
          <w:szCs w:val="24"/>
        </w:rPr>
        <w:t xml:space="preserve">lineout </w:t>
      </w:r>
      <w:r w:rsidR="00B464D6">
        <w:rPr>
          <w:rFonts w:ascii="Times New Roman" w:hAnsi="Times New Roman" w:cs="Times New Roman"/>
          <w:sz w:val="24"/>
          <w:szCs w:val="24"/>
        </w:rPr>
        <w:t>wa</w:t>
      </w:r>
      <w:r w:rsidR="00616CFC">
        <w:rPr>
          <w:rFonts w:ascii="Times New Roman" w:hAnsi="Times New Roman" w:cs="Times New Roman"/>
          <w:sz w:val="24"/>
          <w:szCs w:val="24"/>
        </w:rPr>
        <w:t xml:space="preserve">s set to false to indicate classification. </w:t>
      </w:r>
    </w:p>
    <w:p w14:paraId="7BB0502A" w14:textId="77777777" w:rsidR="00B464D6" w:rsidRPr="006229A0" w:rsidRDefault="00B464D6" w:rsidP="00BF2685">
      <w:pPr>
        <w:pStyle w:val="NoSpacing"/>
        <w:rPr>
          <w:rFonts w:ascii="Times New Roman" w:hAnsi="Times New Roman" w:cs="Times New Roman"/>
          <w:sz w:val="24"/>
          <w:szCs w:val="24"/>
        </w:rPr>
      </w:pPr>
    </w:p>
    <w:p w14:paraId="312DCBAF" w14:textId="35403860" w:rsidR="001A32D9" w:rsidRDefault="00133686" w:rsidP="00BF2685">
      <w:pPr>
        <w:pStyle w:val="NoSpacing"/>
        <w:rPr>
          <w:rFonts w:ascii="Times New Roman" w:hAnsi="Times New Roman" w:cs="Times New Roman"/>
          <w:sz w:val="24"/>
          <w:szCs w:val="24"/>
          <w:u w:val="single"/>
        </w:rPr>
      </w:pPr>
      <w:r>
        <w:rPr>
          <w:rFonts w:ascii="Times New Roman" w:hAnsi="Times New Roman" w:cs="Times New Roman"/>
          <w:sz w:val="24"/>
          <w:szCs w:val="24"/>
          <w:u w:val="single"/>
        </w:rPr>
        <w:t>Performance</w:t>
      </w:r>
      <w:r w:rsidR="001A32D9">
        <w:rPr>
          <w:rFonts w:ascii="Times New Roman" w:hAnsi="Times New Roman" w:cs="Times New Roman"/>
          <w:sz w:val="24"/>
          <w:szCs w:val="24"/>
          <w:u w:val="single"/>
        </w:rPr>
        <w:t xml:space="preserve"> Metric</w:t>
      </w:r>
      <w:r>
        <w:rPr>
          <w:rFonts w:ascii="Times New Roman" w:hAnsi="Times New Roman" w:cs="Times New Roman"/>
          <w:sz w:val="24"/>
          <w:szCs w:val="24"/>
          <w:u w:val="single"/>
        </w:rPr>
        <w:t>s</w:t>
      </w:r>
      <w:r w:rsidR="001A32D9">
        <w:rPr>
          <w:rFonts w:ascii="Times New Roman" w:hAnsi="Times New Roman" w:cs="Times New Roman"/>
          <w:sz w:val="24"/>
          <w:szCs w:val="24"/>
          <w:u w:val="single"/>
        </w:rPr>
        <w:t>:</w:t>
      </w:r>
    </w:p>
    <w:p w14:paraId="5867E42A" w14:textId="77777777" w:rsidR="00A216B1" w:rsidRDefault="00A216B1" w:rsidP="00BF2685">
      <w:pPr>
        <w:pStyle w:val="NoSpacing"/>
        <w:rPr>
          <w:rFonts w:ascii="Times New Roman" w:hAnsi="Times New Roman" w:cs="Times New Roman"/>
          <w:sz w:val="24"/>
          <w:szCs w:val="24"/>
          <w:u w:val="single"/>
        </w:rPr>
      </w:pPr>
    </w:p>
    <w:p w14:paraId="03BEEADC" w14:textId="33F0103C" w:rsidR="00A216B1" w:rsidRDefault="00A02AF9" w:rsidP="002B5573">
      <w:pPr>
        <w:pStyle w:val="NoSpacing"/>
        <w:rPr>
          <w:rFonts w:ascii="Times New Roman" w:hAnsi="Times New Roman" w:cs="Times New Roman"/>
          <w:sz w:val="24"/>
          <w:szCs w:val="24"/>
        </w:rPr>
      </w:pPr>
      <w:r>
        <w:rPr>
          <w:rFonts w:ascii="Times New Roman" w:hAnsi="Times New Roman" w:cs="Times New Roman"/>
          <w:sz w:val="24"/>
          <w:szCs w:val="24"/>
        </w:rPr>
        <w:t>After using the test set to predict all the models</w:t>
      </w:r>
      <w:r w:rsidR="00183766">
        <w:rPr>
          <w:rFonts w:ascii="Times New Roman" w:hAnsi="Times New Roman" w:cs="Times New Roman"/>
          <w:sz w:val="24"/>
          <w:szCs w:val="24"/>
        </w:rPr>
        <w:t>,</w:t>
      </w:r>
      <w:r w:rsidR="002B5573">
        <w:rPr>
          <w:rFonts w:ascii="Times New Roman" w:hAnsi="Times New Roman" w:cs="Times New Roman"/>
          <w:sz w:val="24"/>
          <w:szCs w:val="24"/>
        </w:rPr>
        <w:t xml:space="preserve"> </w:t>
      </w:r>
      <w:r w:rsidR="00133686">
        <w:rPr>
          <w:rFonts w:ascii="Times New Roman" w:hAnsi="Times New Roman" w:cs="Times New Roman"/>
          <w:sz w:val="24"/>
          <w:szCs w:val="24"/>
        </w:rPr>
        <w:t>perfor</w:t>
      </w:r>
      <w:r w:rsidR="002B5573">
        <w:rPr>
          <w:rFonts w:ascii="Times New Roman" w:hAnsi="Times New Roman" w:cs="Times New Roman"/>
          <w:sz w:val="24"/>
          <w:szCs w:val="24"/>
        </w:rPr>
        <w:t>m</w:t>
      </w:r>
      <w:r w:rsidR="00133686">
        <w:rPr>
          <w:rFonts w:ascii="Times New Roman" w:hAnsi="Times New Roman" w:cs="Times New Roman"/>
          <w:sz w:val="24"/>
          <w:szCs w:val="24"/>
        </w:rPr>
        <w:t xml:space="preserve">ance was evaluated </w:t>
      </w:r>
      <w:r w:rsidR="00183766">
        <w:rPr>
          <w:rFonts w:ascii="Times New Roman" w:hAnsi="Times New Roman" w:cs="Times New Roman"/>
          <w:sz w:val="24"/>
          <w:szCs w:val="24"/>
        </w:rPr>
        <w:t>using</w:t>
      </w:r>
      <w:r w:rsidR="00133686">
        <w:rPr>
          <w:rFonts w:ascii="Times New Roman" w:hAnsi="Times New Roman" w:cs="Times New Roman"/>
          <w:sz w:val="24"/>
          <w:szCs w:val="24"/>
        </w:rPr>
        <w:t xml:space="preserve"> the confusion matrix in the caret package</w:t>
      </w:r>
      <w:r w:rsidR="00183766">
        <w:rPr>
          <w:rFonts w:ascii="Times New Roman" w:hAnsi="Times New Roman" w:cs="Times New Roman"/>
          <w:sz w:val="24"/>
          <w:szCs w:val="24"/>
        </w:rPr>
        <w:t>. This matrix</w:t>
      </w:r>
      <w:r w:rsidR="002B5573">
        <w:rPr>
          <w:rFonts w:ascii="Times New Roman" w:hAnsi="Times New Roman" w:cs="Times New Roman"/>
          <w:sz w:val="24"/>
          <w:szCs w:val="24"/>
        </w:rPr>
        <w:t xml:space="preserve"> provides the metrics of </w:t>
      </w:r>
      <w:r w:rsidR="002B5573" w:rsidRPr="002B5573">
        <w:rPr>
          <w:rFonts w:ascii="Times New Roman" w:hAnsi="Times New Roman" w:cs="Times New Roman"/>
          <w:sz w:val="24"/>
          <w:szCs w:val="24"/>
        </w:rPr>
        <w:t xml:space="preserve">True Positives (TP): </w:t>
      </w:r>
      <w:r w:rsidR="00183766">
        <w:rPr>
          <w:rFonts w:ascii="Times New Roman" w:hAnsi="Times New Roman" w:cs="Times New Roman"/>
          <w:sz w:val="24"/>
          <w:szCs w:val="24"/>
        </w:rPr>
        <w:t>c</w:t>
      </w:r>
      <w:r w:rsidR="002B5573" w:rsidRPr="002B5573">
        <w:rPr>
          <w:rFonts w:ascii="Times New Roman" w:hAnsi="Times New Roman" w:cs="Times New Roman"/>
          <w:sz w:val="24"/>
          <w:szCs w:val="24"/>
        </w:rPr>
        <w:t>orrectly predicted class 1</w:t>
      </w:r>
      <w:r w:rsidR="002B5573">
        <w:rPr>
          <w:rFonts w:ascii="Times New Roman" w:hAnsi="Times New Roman" w:cs="Times New Roman"/>
          <w:sz w:val="24"/>
          <w:szCs w:val="24"/>
        </w:rPr>
        <w:t xml:space="preserve">; </w:t>
      </w:r>
      <w:r w:rsidR="002B5573" w:rsidRPr="002B5573">
        <w:rPr>
          <w:rFonts w:ascii="Times New Roman" w:hAnsi="Times New Roman" w:cs="Times New Roman"/>
          <w:sz w:val="24"/>
          <w:szCs w:val="24"/>
        </w:rPr>
        <w:t xml:space="preserve">True Negatives (TN): </w:t>
      </w:r>
      <w:r w:rsidR="00183766">
        <w:rPr>
          <w:rFonts w:ascii="Times New Roman" w:hAnsi="Times New Roman" w:cs="Times New Roman"/>
          <w:sz w:val="24"/>
          <w:szCs w:val="24"/>
        </w:rPr>
        <w:t>c</w:t>
      </w:r>
      <w:r w:rsidR="002B5573" w:rsidRPr="002B5573">
        <w:rPr>
          <w:rFonts w:ascii="Times New Roman" w:hAnsi="Times New Roman" w:cs="Times New Roman"/>
          <w:sz w:val="24"/>
          <w:szCs w:val="24"/>
        </w:rPr>
        <w:t>orrectly predicted class 0</w:t>
      </w:r>
      <w:r w:rsidR="002B5573">
        <w:rPr>
          <w:rFonts w:ascii="Times New Roman" w:hAnsi="Times New Roman" w:cs="Times New Roman"/>
          <w:sz w:val="24"/>
          <w:szCs w:val="24"/>
        </w:rPr>
        <w:t xml:space="preserve">; </w:t>
      </w:r>
      <w:r w:rsidR="002B5573" w:rsidRPr="002B5573">
        <w:rPr>
          <w:rFonts w:ascii="Times New Roman" w:hAnsi="Times New Roman" w:cs="Times New Roman"/>
          <w:sz w:val="24"/>
          <w:szCs w:val="24"/>
        </w:rPr>
        <w:t xml:space="preserve">False Positives (FP): </w:t>
      </w:r>
      <w:r w:rsidR="00183766">
        <w:rPr>
          <w:rFonts w:ascii="Times New Roman" w:hAnsi="Times New Roman" w:cs="Times New Roman"/>
          <w:sz w:val="24"/>
          <w:szCs w:val="24"/>
        </w:rPr>
        <w:t>i</w:t>
      </w:r>
      <w:r w:rsidR="002B5573" w:rsidRPr="002B5573">
        <w:rPr>
          <w:rFonts w:ascii="Times New Roman" w:hAnsi="Times New Roman" w:cs="Times New Roman"/>
          <w:sz w:val="24"/>
          <w:szCs w:val="24"/>
        </w:rPr>
        <w:t>ncorrectly predicted class 1</w:t>
      </w:r>
      <w:r w:rsidR="002B5573">
        <w:rPr>
          <w:rFonts w:ascii="Times New Roman" w:hAnsi="Times New Roman" w:cs="Times New Roman"/>
          <w:sz w:val="24"/>
          <w:szCs w:val="24"/>
        </w:rPr>
        <w:t xml:space="preserve">; and </w:t>
      </w:r>
      <w:r w:rsidR="002B5573" w:rsidRPr="002B5573">
        <w:rPr>
          <w:rFonts w:ascii="Times New Roman" w:hAnsi="Times New Roman" w:cs="Times New Roman"/>
          <w:sz w:val="24"/>
          <w:szCs w:val="24"/>
        </w:rPr>
        <w:t xml:space="preserve">False Negatives (FN): </w:t>
      </w:r>
      <w:r w:rsidR="00183766">
        <w:rPr>
          <w:rFonts w:ascii="Times New Roman" w:hAnsi="Times New Roman" w:cs="Times New Roman"/>
          <w:sz w:val="24"/>
          <w:szCs w:val="24"/>
        </w:rPr>
        <w:t>i</w:t>
      </w:r>
      <w:r w:rsidR="002B5573" w:rsidRPr="002B5573">
        <w:rPr>
          <w:rFonts w:ascii="Times New Roman" w:hAnsi="Times New Roman" w:cs="Times New Roman"/>
          <w:sz w:val="24"/>
          <w:szCs w:val="24"/>
        </w:rPr>
        <w:t xml:space="preserve">ncorrectly predicted class 0. </w:t>
      </w:r>
      <w:r w:rsidR="002B5573">
        <w:rPr>
          <w:rFonts w:ascii="Times New Roman" w:hAnsi="Times New Roman" w:cs="Times New Roman"/>
          <w:sz w:val="24"/>
          <w:szCs w:val="24"/>
        </w:rPr>
        <w:t xml:space="preserve"> </w:t>
      </w:r>
    </w:p>
    <w:p w14:paraId="39B1CB44" w14:textId="77777777" w:rsidR="00A216B1" w:rsidRDefault="00A216B1" w:rsidP="002B5573">
      <w:pPr>
        <w:pStyle w:val="NoSpacing"/>
        <w:rPr>
          <w:rFonts w:ascii="Times New Roman" w:hAnsi="Times New Roman" w:cs="Times New Roman"/>
          <w:sz w:val="24"/>
          <w:szCs w:val="24"/>
        </w:rPr>
      </w:pPr>
    </w:p>
    <w:p w14:paraId="7FF300BA" w14:textId="4E449FC3" w:rsidR="00A216B1" w:rsidRDefault="002B5573" w:rsidP="002B5573">
      <w:pPr>
        <w:pStyle w:val="NoSpacing"/>
        <w:rPr>
          <w:rFonts w:ascii="Times New Roman" w:hAnsi="Times New Roman" w:cs="Times New Roman"/>
          <w:sz w:val="24"/>
          <w:szCs w:val="24"/>
        </w:rPr>
      </w:pPr>
      <w:r>
        <w:rPr>
          <w:rFonts w:ascii="Times New Roman" w:hAnsi="Times New Roman" w:cs="Times New Roman"/>
          <w:sz w:val="24"/>
          <w:szCs w:val="24"/>
        </w:rPr>
        <w:t xml:space="preserve">The matrix also </w:t>
      </w:r>
      <w:r w:rsidR="00A02AF9">
        <w:rPr>
          <w:rFonts w:ascii="Times New Roman" w:hAnsi="Times New Roman" w:cs="Times New Roman"/>
          <w:sz w:val="24"/>
          <w:szCs w:val="24"/>
        </w:rPr>
        <w:t>provide</w:t>
      </w:r>
      <w:r>
        <w:rPr>
          <w:rFonts w:ascii="Times New Roman" w:hAnsi="Times New Roman" w:cs="Times New Roman"/>
          <w:sz w:val="24"/>
          <w:szCs w:val="24"/>
        </w:rPr>
        <w:t>s metrics of</w:t>
      </w:r>
      <w:r w:rsidR="00A216B1">
        <w:rPr>
          <w:rFonts w:ascii="Times New Roman" w:hAnsi="Times New Roman" w:cs="Times New Roman"/>
          <w:sz w:val="24"/>
          <w:szCs w:val="24"/>
        </w:rPr>
        <w:t>:</w:t>
      </w:r>
    </w:p>
    <w:p w14:paraId="66FA1BA2" w14:textId="23D25907" w:rsidR="00A216B1" w:rsidRDefault="00A216B1" w:rsidP="00A216B1">
      <w:pPr>
        <w:pStyle w:val="NoSpacing"/>
        <w:ind w:firstLine="720"/>
        <w:rPr>
          <w:rFonts w:ascii="Times New Roman" w:hAnsi="Times New Roman" w:cs="Times New Roman"/>
          <w:sz w:val="24"/>
          <w:szCs w:val="24"/>
        </w:rPr>
      </w:pPr>
      <w:r w:rsidRPr="00A02AF9">
        <w:rPr>
          <w:rFonts w:ascii="Times New Roman" w:hAnsi="Times New Roman" w:cs="Times New Roman"/>
          <w:sz w:val="24"/>
          <w:szCs w:val="24"/>
        </w:rPr>
        <w:t>A</w:t>
      </w:r>
      <w:r w:rsidR="00A02AF9" w:rsidRPr="00A02AF9">
        <w:rPr>
          <w:rFonts w:ascii="Times New Roman" w:hAnsi="Times New Roman" w:cs="Times New Roman"/>
          <w:sz w:val="24"/>
          <w:szCs w:val="24"/>
        </w:rPr>
        <w:t>ccuracy</w:t>
      </w:r>
      <w:r>
        <w:rPr>
          <w:rFonts w:ascii="Times New Roman" w:hAnsi="Times New Roman" w:cs="Times New Roman"/>
          <w:sz w:val="24"/>
          <w:szCs w:val="24"/>
        </w:rPr>
        <w:t xml:space="preserve"> -</w:t>
      </w:r>
      <w:r w:rsidR="002B5573">
        <w:rPr>
          <w:rFonts w:ascii="Times New Roman" w:hAnsi="Times New Roman" w:cs="Times New Roman"/>
          <w:sz w:val="24"/>
          <w:szCs w:val="24"/>
        </w:rPr>
        <w:t xml:space="preserve"> proportion of total correct,</w:t>
      </w:r>
      <w:r w:rsidR="00A02AF9" w:rsidRPr="00A02AF9">
        <w:rPr>
          <w:rFonts w:ascii="Times New Roman" w:hAnsi="Times New Roman" w:cs="Times New Roman"/>
          <w:sz w:val="24"/>
          <w:szCs w:val="24"/>
        </w:rPr>
        <w:t xml:space="preserve"> </w:t>
      </w:r>
    </w:p>
    <w:p w14:paraId="474865EA" w14:textId="0E0E15DD" w:rsidR="00A216B1" w:rsidRDefault="00A216B1" w:rsidP="00A216B1">
      <w:pPr>
        <w:pStyle w:val="NoSpacing"/>
        <w:ind w:firstLine="720"/>
        <w:rPr>
          <w:rFonts w:ascii="Times New Roman" w:hAnsi="Times New Roman" w:cs="Times New Roman"/>
          <w:sz w:val="24"/>
          <w:szCs w:val="24"/>
        </w:rPr>
      </w:pPr>
      <w:r>
        <w:rPr>
          <w:rFonts w:ascii="Times New Roman" w:hAnsi="Times New Roman" w:cs="Times New Roman"/>
          <w:sz w:val="24"/>
          <w:szCs w:val="24"/>
        </w:rPr>
        <w:t>S</w:t>
      </w:r>
      <w:r w:rsidR="00A02AF9" w:rsidRPr="00A02AF9">
        <w:rPr>
          <w:rFonts w:ascii="Times New Roman" w:hAnsi="Times New Roman" w:cs="Times New Roman"/>
          <w:sz w:val="24"/>
          <w:szCs w:val="24"/>
        </w:rPr>
        <w:t>ensitivity</w:t>
      </w:r>
      <w:r w:rsidR="002B5573">
        <w:rPr>
          <w:rFonts w:ascii="Times New Roman" w:hAnsi="Times New Roman" w:cs="Times New Roman"/>
          <w:sz w:val="24"/>
          <w:szCs w:val="24"/>
        </w:rPr>
        <w:t xml:space="preserve"> </w:t>
      </w:r>
      <w:r w:rsidR="00183766">
        <w:rPr>
          <w:rFonts w:ascii="Times New Roman" w:hAnsi="Times New Roman" w:cs="Times New Roman"/>
          <w:sz w:val="24"/>
          <w:szCs w:val="24"/>
        </w:rPr>
        <w:t>–</w:t>
      </w:r>
      <w:r>
        <w:rPr>
          <w:rFonts w:ascii="Times New Roman" w:hAnsi="Times New Roman" w:cs="Times New Roman"/>
          <w:sz w:val="24"/>
          <w:szCs w:val="24"/>
        </w:rPr>
        <w:t xml:space="preserve"> </w:t>
      </w:r>
      <w:r w:rsidR="00183766">
        <w:rPr>
          <w:rFonts w:ascii="Times New Roman" w:hAnsi="Times New Roman" w:cs="Times New Roman"/>
          <w:sz w:val="24"/>
          <w:szCs w:val="24"/>
        </w:rPr>
        <w:t xml:space="preserve">the </w:t>
      </w:r>
      <w:r w:rsidR="002B5573">
        <w:rPr>
          <w:rFonts w:ascii="Times New Roman" w:hAnsi="Times New Roman" w:cs="Times New Roman"/>
          <w:sz w:val="24"/>
          <w:szCs w:val="24"/>
        </w:rPr>
        <w:t xml:space="preserve">percentage of </w:t>
      </w:r>
      <w:r>
        <w:rPr>
          <w:rFonts w:ascii="Times New Roman" w:hAnsi="Times New Roman" w:cs="Times New Roman"/>
          <w:sz w:val="24"/>
          <w:szCs w:val="24"/>
        </w:rPr>
        <w:t>correct</w:t>
      </w:r>
      <w:r w:rsidR="00183766">
        <w:rPr>
          <w:rFonts w:ascii="Times New Roman" w:hAnsi="Times New Roman" w:cs="Times New Roman"/>
          <w:sz w:val="24"/>
          <w:szCs w:val="24"/>
        </w:rPr>
        <w:t>,</w:t>
      </w:r>
      <w:r>
        <w:rPr>
          <w:rFonts w:ascii="Times New Roman" w:hAnsi="Times New Roman" w:cs="Times New Roman"/>
          <w:sz w:val="24"/>
          <w:szCs w:val="24"/>
        </w:rPr>
        <w:t xml:space="preserve"> </w:t>
      </w:r>
      <w:r w:rsidR="003D58EF">
        <w:rPr>
          <w:rFonts w:ascii="Times New Roman" w:hAnsi="Times New Roman" w:cs="Times New Roman"/>
          <w:sz w:val="24"/>
          <w:szCs w:val="24"/>
        </w:rPr>
        <w:t>actual</w:t>
      </w:r>
      <w:r w:rsidR="002B5573">
        <w:rPr>
          <w:rFonts w:ascii="Times New Roman" w:hAnsi="Times New Roman" w:cs="Times New Roman"/>
          <w:sz w:val="24"/>
          <w:szCs w:val="24"/>
        </w:rPr>
        <w:t xml:space="preserve"> positive </w:t>
      </w:r>
      <w:r>
        <w:rPr>
          <w:rFonts w:ascii="Times New Roman" w:hAnsi="Times New Roman" w:cs="Times New Roman"/>
          <w:sz w:val="24"/>
          <w:szCs w:val="24"/>
        </w:rPr>
        <w:t>cases</w:t>
      </w:r>
      <w:r w:rsidR="00666342">
        <w:rPr>
          <w:rFonts w:ascii="Times New Roman" w:hAnsi="Times New Roman" w:cs="Times New Roman"/>
          <w:sz w:val="24"/>
          <w:szCs w:val="24"/>
        </w:rPr>
        <w:t xml:space="preserve"> (also known as recall)</w:t>
      </w:r>
    </w:p>
    <w:p w14:paraId="7F36A396" w14:textId="273D1D45" w:rsidR="00A216B1" w:rsidRDefault="00A216B1" w:rsidP="00A216B1">
      <w:pPr>
        <w:pStyle w:val="NoSpacing"/>
        <w:ind w:firstLine="720"/>
        <w:rPr>
          <w:rFonts w:ascii="Times New Roman" w:hAnsi="Times New Roman" w:cs="Times New Roman"/>
          <w:sz w:val="24"/>
          <w:szCs w:val="24"/>
        </w:rPr>
      </w:pPr>
      <w:r>
        <w:rPr>
          <w:rFonts w:ascii="Times New Roman" w:hAnsi="Times New Roman" w:cs="Times New Roman"/>
          <w:sz w:val="24"/>
          <w:szCs w:val="24"/>
        </w:rPr>
        <w:t>S</w:t>
      </w:r>
      <w:r w:rsidR="00A02AF9" w:rsidRPr="00A02AF9">
        <w:rPr>
          <w:rFonts w:ascii="Times New Roman" w:hAnsi="Times New Roman" w:cs="Times New Roman"/>
          <w:sz w:val="24"/>
          <w:szCs w:val="24"/>
        </w:rPr>
        <w:t>pecificity</w:t>
      </w:r>
      <w:r>
        <w:rPr>
          <w:rFonts w:ascii="Times New Roman" w:hAnsi="Times New Roman" w:cs="Times New Roman"/>
          <w:sz w:val="24"/>
          <w:szCs w:val="24"/>
        </w:rPr>
        <w:t xml:space="preserve"> </w:t>
      </w:r>
      <w:r w:rsidR="00183766">
        <w:rPr>
          <w:rFonts w:ascii="Times New Roman" w:hAnsi="Times New Roman" w:cs="Times New Roman"/>
          <w:sz w:val="24"/>
          <w:szCs w:val="24"/>
        </w:rPr>
        <w:t>–</w:t>
      </w:r>
      <w:r>
        <w:rPr>
          <w:rFonts w:ascii="Times New Roman" w:hAnsi="Times New Roman" w:cs="Times New Roman"/>
          <w:sz w:val="24"/>
          <w:szCs w:val="24"/>
        </w:rPr>
        <w:t xml:space="preserve"> </w:t>
      </w:r>
      <w:r w:rsidR="00183766">
        <w:rPr>
          <w:rFonts w:ascii="Times New Roman" w:hAnsi="Times New Roman" w:cs="Times New Roman"/>
          <w:sz w:val="24"/>
          <w:szCs w:val="24"/>
        </w:rPr>
        <w:t xml:space="preserve">the </w:t>
      </w:r>
      <w:r w:rsidRPr="00A216B1">
        <w:rPr>
          <w:rFonts w:ascii="Times New Roman" w:hAnsi="Times New Roman" w:cs="Times New Roman"/>
          <w:sz w:val="24"/>
          <w:szCs w:val="24"/>
        </w:rPr>
        <w:t xml:space="preserve">proportion of </w:t>
      </w:r>
      <w:r w:rsidR="00183766">
        <w:rPr>
          <w:rFonts w:ascii="Times New Roman" w:hAnsi="Times New Roman" w:cs="Times New Roman"/>
          <w:sz w:val="24"/>
          <w:szCs w:val="24"/>
        </w:rPr>
        <w:t>actual</w:t>
      </w:r>
      <w:r w:rsidRPr="00A216B1">
        <w:rPr>
          <w:rFonts w:ascii="Times New Roman" w:hAnsi="Times New Roman" w:cs="Times New Roman"/>
          <w:sz w:val="24"/>
          <w:szCs w:val="24"/>
        </w:rPr>
        <w:t xml:space="preserve"> negative cases accurately</w:t>
      </w:r>
      <w:r>
        <w:rPr>
          <w:rFonts w:ascii="Times New Roman" w:hAnsi="Times New Roman" w:cs="Times New Roman"/>
          <w:sz w:val="24"/>
          <w:szCs w:val="24"/>
        </w:rPr>
        <w:t xml:space="preserve"> identified</w:t>
      </w:r>
    </w:p>
    <w:p w14:paraId="1CF2C4B1" w14:textId="397645AE" w:rsidR="00A216B1" w:rsidRDefault="00A216B1" w:rsidP="00A216B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Precision </w:t>
      </w:r>
      <w:r w:rsidR="00183766">
        <w:rPr>
          <w:rFonts w:ascii="Times New Roman" w:hAnsi="Times New Roman" w:cs="Times New Roman"/>
          <w:sz w:val="24"/>
          <w:szCs w:val="24"/>
        </w:rPr>
        <w:t>–</w:t>
      </w:r>
      <w:r>
        <w:rPr>
          <w:rFonts w:ascii="Times New Roman" w:hAnsi="Times New Roman" w:cs="Times New Roman"/>
          <w:sz w:val="24"/>
          <w:szCs w:val="24"/>
        </w:rPr>
        <w:t xml:space="preserve"> </w:t>
      </w:r>
      <w:r w:rsidR="00183766">
        <w:rPr>
          <w:rFonts w:ascii="Times New Roman" w:hAnsi="Times New Roman" w:cs="Times New Roman"/>
          <w:sz w:val="24"/>
          <w:szCs w:val="24"/>
        </w:rPr>
        <w:t xml:space="preserve">the </w:t>
      </w:r>
      <w:r>
        <w:rPr>
          <w:rFonts w:ascii="Times New Roman" w:hAnsi="Times New Roman" w:cs="Times New Roman"/>
          <w:sz w:val="24"/>
          <w:szCs w:val="24"/>
        </w:rPr>
        <w:t>proportion of correct predictive positive outcomes</w:t>
      </w:r>
    </w:p>
    <w:p w14:paraId="212A1356" w14:textId="3ED1B79D" w:rsidR="00A02AF9" w:rsidRDefault="00A02AF9" w:rsidP="00A216B1">
      <w:pPr>
        <w:pStyle w:val="NoSpacing"/>
        <w:ind w:firstLine="720"/>
        <w:rPr>
          <w:rFonts w:ascii="Times New Roman" w:hAnsi="Times New Roman" w:cs="Times New Roman"/>
          <w:sz w:val="24"/>
          <w:szCs w:val="24"/>
        </w:rPr>
      </w:pPr>
      <w:r w:rsidRPr="00A02AF9">
        <w:rPr>
          <w:rFonts w:ascii="Times New Roman" w:hAnsi="Times New Roman" w:cs="Times New Roman"/>
          <w:sz w:val="24"/>
          <w:szCs w:val="24"/>
        </w:rPr>
        <w:t>F1 score</w:t>
      </w:r>
      <w:r w:rsidR="00A216B1">
        <w:rPr>
          <w:rFonts w:ascii="Times New Roman" w:hAnsi="Times New Roman" w:cs="Times New Roman"/>
          <w:sz w:val="24"/>
          <w:szCs w:val="24"/>
        </w:rPr>
        <w:t xml:space="preserve"> - </w:t>
      </w:r>
      <w:r w:rsidR="00A216B1" w:rsidRPr="00A216B1">
        <w:rPr>
          <w:rFonts w:ascii="Times New Roman" w:hAnsi="Times New Roman" w:cs="Times New Roman"/>
          <w:sz w:val="24"/>
          <w:szCs w:val="24"/>
        </w:rPr>
        <w:t>mean of precision and recall</w:t>
      </w:r>
    </w:p>
    <w:p w14:paraId="04CA10A3" w14:textId="77777777" w:rsidR="00A216B1" w:rsidRDefault="00A216B1" w:rsidP="00A216B1">
      <w:pPr>
        <w:pStyle w:val="NoSpacing"/>
        <w:ind w:firstLine="720"/>
        <w:rPr>
          <w:rFonts w:ascii="Times New Roman" w:hAnsi="Times New Roman" w:cs="Times New Roman"/>
          <w:sz w:val="24"/>
          <w:szCs w:val="24"/>
        </w:rPr>
      </w:pPr>
    </w:p>
    <w:p w14:paraId="0B2E9AD3" w14:textId="7475A218" w:rsidR="00A02AF9" w:rsidRDefault="00616CFC" w:rsidP="00BF2685">
      <w:pPr>
        <w:pStyle w:val="NoSpacing"/>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sidRPr="00616CFC">
        <w:rPr>
          <w:rFonts w:ascii="Times New Roman" w:hAnsi="Times New Roman" w:cs="Times New Roman"/>
          <w:sz w:val="24"/>
          <w:szCs w:val="24"/>
        </w:rPr>
        <w:t>pROC</w:t>
      </w:r>
      <w:proofErr w:type="spellEnd"/>
      <w:r w:rsidRPr="00616CFC">
        <w:rPr>
          <w:rFonts w:ascii="Times New Roman" w:hAnsi="Times New Roman" w:cs="Times New Roman"/>
          <w:sz w:val="24"/>
          <w:szCs w:val="24"/>
        </w:rPr>
        <w:t xml:space="preserve"> package</w:t>
      </w:r>
      <w:r>
        <w:rPr>
          <w:rFonts w:ascii="Times New Roman" w:hAnsi="Times New Roman" w:cs="Times New Roman"/>
          <w:sz w:val="24"/>
          <w:szCs w:val="24"/>
        </w:rPr>
        <w:t xml:space="preserve"> to plot the </w:t>
      </w:r>
      <w:r w:rsidR="008B01BD">
        <w:rPr>
          <w:rFonts w:ascii="Times New Roman" w:hAnsi="Times New Roman" w:cs="Times New Roman"/>
          <w:sz w:val="24"/>
          <w:szCs w:val="24"/>
        </w:rPr>
        <w:t>ROC curve</w:t>
      </w:r>
      <w:r w:rsidR="003D58EF">
        <w:rPr>
          <w:rFonts w:ascii="Times New Roman" w:hAnsi="Times New Roman" w:cs="Times New Roman"/>
          <w:sz w:val="24"/>
          <w:szCs w:val="24"/>
        </w:rPr>
        <w:t>. This curve</w:t>
      </w:r>
      <w:r>
        <w:rPr>
          <w:rFonts w:ascii="Times New Roman" w:hAnsi="Times New Roman" w:cs="Times New Roman"/>
          <w:sz w:val="24"/>
          <w:szCs w:val="24"/>
        </w:rPr>
        <w:t xml:space="preserve"> </w:t>
      </w:r>
      <w:r w:rsidR="00822CDF">
        <w:rPr>
          <w:rFonts w:ascii="Times New Roman" w:hAnsi="Times New Roman" w:cs="Times New Roman"/>
          <w:sz w:val="24"/>
          <w:szCs w:val="24"/>
        </w:rPr>
        <w:t xml:space="preserve">shows the tradeoff between </w:t>
      </w:r>
      <w:r w:rsidR="003D58EF">
        <w:rPr>
          <w:rFonts w:ascii="Times New Roman" w:hAnsi="Times New Roman" w:cs="Times New Roman"/>
          <w:sz w:val="24"/>
          <w:szCs w:val="24"/>
        </w:rPr>
        <w:t xml:space="preserve">correctly </w:t>
      </w:r>
      <w:r w:rsidR="00822CDF">
        <w:rPr>
          <w:rFonts w:ascii="Times New Roman" w:hAnsi="Times New Roman" w:cs="Times New Roman"/>
          <w:sz w:val="24"/>
          <w:szCs w:val="24"/>
        </w:rPr>
        <w:t>identifying the actual positives (</w:t>
      </w:r>
      <w:r w:rsidR="00A2780D">
        <w:rPr>
          <w:rFonts w:ascii="Times New Roman" w:hAnsi="Times New Roman" w:cs="Times New Roman"/>
          <w:sz w:val="24"/>
          <w:szCs w:val="24"/>
        </w:rPr>
        <w:t>sensitivity</w:t>
      </w:r>
      <w:r w:rsidR="00822CDF">
        <w:rPr>
          <w:rFonts w:ascii="Times New Roman" w:hAnsi="Times New Roman" w:cs="Times New Roman"/>
          <w:sz w:val="24"/>
          <w:szCs w:val="24"/>
        </w:rPr>
        <w:t xml:space="preserve">) and </w:t>
      </w:r>
      <w:r w:rsidR="003D58EF">
        <w:rPr>
          <w:rFonts w:ascii="Times New Roman" w:hAnsi="Times New Roman" w:cs="Times New Roman"/>
          <w:sz w:val="24"/>
          <w:szCs w:val="24"/>
        </w:rPr>
        <w:t>incorrectly identifying them</w:t>
      </w:r>
      <w:r w:rsidR="00822CDF">
        <w:rPr>
          <w:rFonts w:ascii="Times New Roman" w:hAnsi="Times New Roman" w:cs="Times New Roman"/>
          <w:sz w:val="24"/>
          <w:szCs w:val="24"/>
        </w:rPr>
        <w:t xml:space="preserve"> (</w:t>
      </w:r>
      <w:r w:rsidR="00A2780D">
        <w:rPr>
          <w:rFonts w:ascii="Times New Roman" w:hAnsi="Times New Roman" w:cs="Times New Roman"/>
          <w:sz w:val="24"/>
          <w:szCs w:val="24"/>
        </w:rPr>
        <w:t>specificity</w:t>
      </w:r>
      <w:r w:rsidR="00822CDF">
        <w:rPr>
          <w:rFonts w:ascii="Times New Roman" w:hAnsi="Times New Roman" w:cs="Times New Roman"/>
          <w:sz w:val="24"/>
          <w:szCs w:val="24"/>
        </w:rPr>
        <w:t xml:space="preserve">). </w:t>
      </w:r>
      <w:r w:rsidR="003D58EF">
        <w:rPr>
          <w:rFonts w:ascii="Times New Roman" w:hAnsi="Times New Roman" w:cs="Times New Roman"/>
          <w:sz w:val="24"/>
          <w:szCs w:val="24"/>
        </w:rPr>
        <w:t>It</w:t>
      </w:r>
      <w:r w:rsidR="00822CDF">
        <w:rPr>
          <w:rFonts w:ascii="Times New Roman" w:hAnsi="Times New Roman" w:cs="Times New Roman"/>
          <w:sz w:val="24"/>
          <w:szCs w:val="24"/>
        </w:rPr>
        <w:t xml:space="preserve"> can also show changes when the classification threshold is changed.   </w:t>
      </w:r>
    </w:p>
    <w:p w14:paraId="27E35834" w14:textId="77777777" w:rsidR="00822CDF" w:rsidRDefault="00822CDF" w:rsidP="00BF2685">
      <w:pPr>
        <w:pStyle w:val="NoSpacing"/>
        <w:rPr>
          <w:rFonts w:ascii="Times New Roman" w:hAnsi="Times New Roman" w:cs="Times New Roman"/>
          <w:sz w:val="24"/>
          <w:szCs w:val="24"/>
        </w:rPr>
      </w:pPr>
    </w:p>
    <w:p w14:paraId="4EF32F74" w14:textId="06CD5DC3" w:rsidR="00CF5919" w:rsidRDefault="00133686" w:rsidP="00BF2685">
      <w:pPr>
        <w:pStyle w:val="NoSpacing"/>
        <w:rPr>
          <w:rFonts w:ascii="Times New Roman" w:hAnsi="Times New Roman" w:cs="Times New Roman"/>
          <w:sz w:val="24"/>
          <w:szCs w:val="24"/>
        </w:rPr>
      </w:pPr>
      <w:r>
        <w:rPr>
          <w:rFonts w:ascii="Times New Roman" w:hAnsi="Times New Roman" w:cs="Times New Roman"/>
          <w:sz w:val="24"/>
          <w:szCs w:val="24"/>
        </w:rPr>
        <w:t>AUC</w:t>
      </w:r>
      <w:r w:rsidR="00822CDF">
        <w:rPr>
          <w:rFonts w:ascii="Times New Roman" w:hAnsi="Times New Roman" w:cs="Times New Roman"/>
          <w:sz w:val="24"/>
          <w:szCs w:val="24"/>
        </w:rPr>
        <w:t xml:space="preserve"> measure</w:t>
      </w:r>
      <w:r w:rsidR="00183766">
        <w:rPr>
          <w:rFonts w:ascii="Times New Roman" w:hAnsi="Times New Roman" w:cs="Times New Roman"/>
          <w:sz w:val="24"/>
          <w:szCs w:val="24"/>
        </w:rPr>
        <w:t>s</w:t>
      </w:r>
      <w:r w:rsidR="00822CDF">
        <w:rPr>
          <w:rFonts w:ascii="Times New Roman" w:hAnsi="Times New Roman" w:cs="Times New Roman"/>
          <w:sz w:val="24"/>
          <w:szCs w:val="24"/>
        </w:rPr>
        <w:t xml:space="preserve"> the area under the ROC curve and </w:t>
      </w:r>
      <w:r w:rsidR="003D58EF">
        <w:rPr>
          <w:rFonts w:ascii="Times New Roman" w:hAnsi="Times New Roman" w:cs="Times New Roman"/>
          <w:sz w:val="24"/>
          <w:szCs w:val="24"/>
        </w:rPr>
        <w:t>the model's overall performance</w:t>
      </w:r>
      <w:r w:rsidR="00822CDF">
        <w:rPr>
          <w:rFonts w:ascii="Times New Roman" w:hAnsi="Times New Roman" w:cs="Times New Roman"/>
          <w:sz w:val="24"/>
          <w:szCs w:val="24"/>
        </w:rPr>
        <w:t>. This metric is also used to compare models</w:t>
      </w:r>
      <w:r w:rsidR="00183766">
        <w:rPr>
          <w:rFonts w:ascii="Times New Roman" w:hAnsi="Times New Roman" w:cs="Times New Roman"/>
          <w:sz w:val="24"/>
          <w:szCs w:val="24"/>
        </w:rPr>
        <w:t>; a higher value indicates that</w:t>
      </w:r>
      <w:r w:rsidR="00822CDF">
        <w:rPr>
          <w:rFonts w:ascii="Times New Roman" w:hAnsi="Times New Roman" w:cs="Times New Roman"/>
          <w:sz w:val="24"/>
          <w:szCs w:val="24"/>
        </w:rPr>
        <w:t xml:space="preserve"> the model is better at differentiating between positive and negative classes. </w:t>
      </w:r>
    </w:p>
    <w:p w14:paraId="34E95537" w14:textId="77777777" w:rsidR="00634DD0" w:rsidRDefault="00634DD0" w:rsidP="00BF2685">
      <w:pPr>
        <w:pStyle w:val="NoSpacing"/>
        <w:rPr>
          <w:rFonts w:ascii="Times New Roman" w:hAnsi="Times New Roman" w:cs="Times New Roman"/>
          <w:sz w:val="24"/>
          <w:szCs w:val="24"/>
        </w:rPr>
      </w:pPr>
    </w:p>
    <w:p w14:paraId="2D40FE4B" w14:textId="77777777" w:rsidR="006977F5" w:rsidRDefault="006977F5" w:rsidP="0005337C">
      <w:pPr>
        <w:pStyle w:val="NoSpacing"/>
        <w:rPr>
          <w:rFonts w:ascii="Times New Roman" w:hAnsi="Times New Roman" w:cs="Times New Roman"/>
          <w:sz w:val="24"/>
          <w:szCs w:val="24"/>
        </w:rPr>
      </w:pPr>
    </w:p>
    <w:p w14:paraId="734546A9" w14:textId="3721F857" w:rsidR="0005337C" w:rsidRDefault="00645DB1" w:rsidP="0005337C">
      <w:pPr>
        <w:pStyle w:val="NoSpacing"/>
        <w:rPr>
          <w:rFonts w:ascii="Times New Roman" w:hAnsi="Times New Roman" w:cs="Times New Roman"/>
          <w:sz w:val="24"/>
          <w:szCs w:val="24"/>
        </w:rPr>
      </w:pPr>
      <w:r w:rsidRPr="00D33DC0">
        <w:rPr>
          <w:rFonts w:ascii="Times New Roman" w:hAnsi="Times New Roman" w:cs="Times New Roman"/>
          <w:b/>
          <w:bCs/>
          <w:sz w:val="24"/>
          <w:szCs w:val="24"/>
        </w:rPr>
        <w:t>Discussion of Results</w:t>
      </w:r>
      <w:r w:rsidRPr="00D33DC0">
        <w:rPr>
          <w:rFonts w:ascii="Times New Roman" w:hAnsi="Times New Roman" w:cs="Times New Roman"/>
          <w:sz w:val="24"/>
          <w:szCs w:val="24"/>
        </w:rPr>
        <w:t xml:space="preserve">: </w:t>
      </w:r>
    </w:p>
    <w:p w14:paraId="2C478B80" w14:textId="77777777" w:rsidR="008B20B9" w:rsidRDefault="008B20B9" w:rsidP="0005337C">
      <w:pPr>
        <w:pStyle w:val="NoSpacing"/>
        <w:rPr>
          <w:rFonts w:ascii="Times New Roman" w:hAnsi="Times New Roman" w:cs="Times New Roman"/>
          <w:sz w:val="24"/>
          <w:szCs w:val="24"/>
        </w:rPr>
      </w:pPr>
    </w:p>
    <w:p w14:paraId="71860449" w14:textId="628C91BC" w:rsidR="000B0347" w:rsidRDefault="00210873" w:rsidP="0005337C">
      <w:pPr>
        <w:pStyle w:val="NoSpacing"/>
        <w:rPr>
          <w:rFonts w:ascii="Times New Roman" w:hAnsi="Times New Roman" w:cs="Times New Roman"/>
          <w:sz w:val="24"/>
          <w:szCs w:val="24"/>
          <w:u w:val="single"/>
        </w:rPr>
      </w:pPr>
      <w:r w:rsidRPr="00210873">
        <w:rPr>
          <w:rFonts w:ascii="Times New Roman" w:hAnsi="Times New Roman" w:cs="Times New Roman"/>
          <w:sz w:val="24"/>
          <w:szCs w:val="24"/>
          <w:u w:val="single"/>
        </w:rPr>
        <w:t>Round 1 of modeling: with length of stay variable:</w:t>
      </w:r>
      <w:r w:rsidR="000B0347">
        <w:rPr>
          <w:rFonts w:ascii="Times New Roman" w:hAnsi="Times New Roman" w:cs="Times New Roman"/>
          <w:sz w:val="24"/>
          <w:szCs w:val="24"/>
          <w:u w:val="single"/>
        </w:rPr>
        <w:t xml:space="preserve"> </w:t>
      </w:r>
    </w:p>
    <w:p w14:paraId="09153F3A" w14:textId="77777777" w:rsidR="000B0347" w:rsidRDefault="000B0347" w:rsidP="0005337C">
      <w:pPr>
        <w:pStyle w:val="NoSpacing"/>
        <w:rPr>
          <w:rFonts w:ascii="Times New Roman" w:hAnsi="Times New Roman" w:cs="Times New Roman"/>
          <w:sz w:val="24"/>
          <w:szCs w:val="24"/>
          <w:u w:val="single"/>
        </w:rPr>
      </w:pPr>
    </w:p>
    <w:p w14:paraId="3A764EF3" w14:textId="51B2CDB6" w:rsidR="008B20B9" w:rsidRDefault="000B0347" w:rsidP="0005337C">
      <w:pPr>
        <w:pStyle w:val="NoSpacing"/>
        <w:rPr>
          <w:rFonts w:ascii="Times New Roman" w:hAnsi="Times New Roman" w:cs="Times New Roman"/>
          <w:sz w:val="24"/>
          <w:szCs w:val="24"/>
        </w:rPr>
      </w:pPr>
      <w:r>
        <w:rPr>
          <w:rFonts w:ascii="Times New Roman" w:hAnsi="Times New Roman" w:cs="Times New Roman"/>
          <w:sz w:val="24"/>
          <w:szCs w:val="24"/>
        </w:rPr>
        <w:t xml:space="preserve">This first round of modeling </w:t>
      </w:r>
      <w:r w:rsidR="003D58EF">
        <w:rPr>
          <w:rFonts w:ascii="Times New Roman" w:hAnsi="Times New Roman" w:cs="Times New Roman"/>
          <w:sz w:val="24"/>
          <w:szCs w:val="24"/>
        </w:rPr>
        <w:t>examined</w:t>
      </w:r>
      <w:r>
        <w:rPr>
          <w:rFonts w:ascii="Times New Roman" w:hAnsi="Times New Roman" w:cs="Times New Roman"/>
          <w:sz w:val="24"/>
          <w:szCs w:val="24"/>
        </w:rPr>
        <w:t xml:space="preserve"> how </w:t>
      </w:r>
      <w:r w:rsidR="003D58EF">
        <w:rPr>
          <w:rFonts w:ascii="Times New Roman" w:hAnsi="Times New Roman" w:cs="Times New Roman"/>
          <w:sz w:val="24"/>
          <w:szCs w:val="24"/>
        </w:rPr>
        <w:t xml:space="preserve">the </w:t>
      </w:r>
      <w:r w:rsidR="005C7D65">
        <w:rPr>
          <w:rFonts w:ascii="Times New Roman" w:hAnsi="Times New Roman" w:cs="Times New Roman"/>
          <w:sz w:val="24"/>
          <w:szCs w:val="24"/>
        </w:rPr>
        <w:t>LOS</w:t>
      </w:r>
      <w:r>
        <w:rPr>
          <w:rFonts w:ascii="Times New Roman" w:hAnsi="Times New Roman" w:cs="Times New Roman"/>
          <w:sz w:val="24"/>
          <w:szCs w:val="24"/>
        </w:rPr>
        <w:t xml:space="preserve"> variable </w:t>
      </w:r>
      <w:r w:rsidR="005C7D65">
        <w:rPr>
          <w:rFonts w:ascii="Times New Roman" w:hAnsi="Times New Roman" w:cs="Times New Roman"/>
          <w:sz w:val="24"/>
          <w:szCs w:val="24"/>
        </w:rPr>
        <w:t>a</w:t>
      </w:r>
      <w:r>
        <w:rPr>
          <w:rFonts w:ascii="Times New Roman" w:hAnsi="Times New Roman" w:cs="Times New Roman"/>
          <w:sz w:val="24"/>
          <w:szCs w:val="24"/>
        </w:rPr>
        <w:t>ffect</w:t>
      </w:r>
      <w:r w:rsidR="005C7D65">
        <w:rPr>
          <w:rFonts w:ascii="Times New Roman" w:hAnsi="Times New Roman" w:cs="Times New Roman"/>
          <w:sz w:val="24"/>
          <w:szCs w:val="24"/>
        </w:rPr>
        <w:t>s</w:t>
      </w:r>
      <w:r>
        <w:rPr>
          <w:rFonts w:ascii="Times New Roman" w:hAnsi="Times New Roman" w:cs="Times New Roman"/>
          <w:sz w:val="24"/>
          <w:szCs w:val="24"/>
        </w:rPr>
        <w:t xml:space="preserve"> the models. </w:t>
      </w:r>
      <w:r w:rsidR="00965853">
        <w:rPr>
          <w:rFonts w:ascii="Times New Roman" w:hAnsi="Times New Roman" w:cs="Times New Roman"/>
          <w:sz w:val="24"/>
          <w:szCs w:val="24"/>
        </w:rPr>
        <w:t>The models</w:t>
      </w:r>
      <w:r w:rsidR="005E0C88">
        <w:rPr>
          <w:rFonts w:ascii="Times New Roman" w:hAnsi="Times New Roman" w:cs="Times New Roman"/>
          <w:sz w:val="24"/>
          <w:szCs w:val="24"/>
        </w:rPr>
        <w:t>, including service length,</w:t>
      </w:r>
      <w:r w:rsidR="00965853">
        <w:rPr>
          <w:rFonts w:ascii="Times New Roman" w:hAnsi="Times New Roman" w:cs="Times New Roman"/>
          <w:sz w:val="24"/>
          <w:szCs w:val="24"/>
        </w:rPr>
        <w:t xml:space="preserve"> </w:t>
      </w:r>
      <w:r w:rsidR="008B20B9">
        <w:rPr>
          <w:rFonts w:ascii="Times New Roman" w:hAnsi="Times New Roman" w:cs="Times New Roman"/>
          <w:sz w:val="24"/>
          <w:szCs w:val="24"/>
        </w:rPr>
        <w:t>perform well</w:t>
      </w:r>
      <w:r>
        <w:rPr>
          <w:rFonts w:ascii="Times New Roman" w:hAnsi="Times New Roman" w:cs="Times New Roman"/>
          <w:sz w:val="24"/>
          <w:szCs w:val="24"/>
        </w:rPr>
        <w:t xml:space="preserve"> on the test set</w:t>
      </w:r>
      <w:r w:rsidR="003D58EF">
        <w:rPr>
          <w:rFonts w:ascii="Times New Roman" w:hAnsi="Times New Roman" w:cs="Times New Roman"/>
          <w:sz w:val="24"/>
          <w:szCs w:val="24"/>
        </w:rPr>
        <w:t>.</w:t>
      </w:r>
      <w:r w:rsidR="008B20B9">
        <w:rPr>
          <w:rFonts w:ascii="Times New Roman" w:hAnsi="Times New Roman" w:cs="Times New Roman"/>
          <w:sz w:val="24"/>
          <w:szCs w:val="24"/>
        </w:rPr>
        <w:t xml:space="preserve"> </w:t>
      </w:r>
      <w:proofErr w:type="spellStart"/>
      <w:r w:rsidR="008B20B9">
        <w:rPr>
          <w:rFonts w:ascii="Times New Roman" w:hAnsi="Times New Roman" w:cs="Times New Roman"/>
          <w:sz w:val="24"/>
          <w:szCs w:val="24"/>
        </w:rPr>
        <w:t>XGBoost</w:t>
      </w:r>
      <w:proofErr w:type="spellEnd"/>
      <w:r w:rsidR="008B20B9">
        <w:rPr>
          <w:rFonts w:ascii="Times New Roman" w:hAnsi="Times New Roman" w:cs="Times New Roman"/>
          <w:sz w:val="24"/>
          <w:szCs w:val="24"/>
        </w:rPr>
        <w:t xml:space="preserve"> and Neural Network</w:t>
      </w:r>
      <w:r w:rsidR="003D58EF">
        <w:rPr>
          <w:rFonts w:ascii="Times New Roman" w:hAnsi="Times New Roman" w:cs="Times New Roman"/>
          <w:sz w:val="24"/>
          <w:szCs w:val="24"/>
        </w:rPr>
        <w:t>s performed</w:t>
      </w:r>
      <w:r w:rsidR="008B20B9">
        <w:rPr>
          <w:rFonts w:ascii="Times New Roman" w:hAnsi="Times New Roman" w:cs="Times New Roman"/>
          <w:sz w:val="24"/>
          <w:szCs w:val="24"/>
        </w:rPr>
        <w:t xml:space="preserve"> </w:t>
      </w:r>
      <w:r w:rsidR="008B20B9">
        <w:rPr>
          <w:rFonts w:ascii="Times New Roman" w:hAnsi="Times New Roman" w:cs="Times New Roman"/>
          <w:sz w:val="24"/>
          <w:szCs w:val="24"/>
        </w:rPr>
        <w:lastRenderedPageBreak/>
        <w:t>the best</w:t>
      </w:r>
      <w:r w:rsidR="003D58EF">
        <w:rPr>
          <w:rFonts w:ascii="Times New Roman" w:hAnsi="Times New Roman" w:cs="Times New Roman"/>
          <w:sz w:val="24"/>
          <w:szCs w:val="24"/>
        </w:rPr>
        <w:t>,</w:t>
      </w:r>
      <w:r w:rsidR="008B20B9">
        <w:rPr>
          <w:rFonts w:ascii="Times New Roman" w:hAnsi="Times New Roman" w:cs="Times New Roman"/>
          <w:sz w:val="24"/>
          <w:szCs w:val="24"/>
        </w:rPr>
        <w:t xml:space="preserve"> with </w:t>
      </w:r>
      <w:r>
        <w:rPr>
          <w:rFonts w:ascii="Times New Roman" w:hAnsi="Times New Roman" w:cs="Times New Roman"/>
          <w:sz w:val="24"/>
          <w:szCs w:val="24"/>
        </w:rPr>
        <w:t>an</w:t>
      </w:r>
      <w:r w:rsidR="008B20B9">
        <w:rPr>
          <w:rFonts w:ascii="Times New Roman" w:hAnsi="Times New Roman" w:cs="Times New Roman"/>
          <w:sz w:val="24"/>
          <w:szCs w:val="24"/>
        </w:rPr>
        <w:t xml:space="preserve"> AUC of 0.83</w:t>
      </w:r>
      <w:r w:rsidR="003D58EF">
        <w:rPr>
          <w:rFonts w:ascii="Times New Roman" w:hAnsi="Times New Roman" w:cs="Times New Roman"/>
          <w:sz w:val="24"/>
          <w:szCs w:val="24"/>
        </w:rPr>
        <w:t>, and Random Forest followed</w:t>
      </w:r>
      <w:r w:rsidR="008B20B9">
        <w:rPr>
          <w:rFonts w:ascii="Times New Roman" w:hAnsi="Times New Roman" w:cs="Times New Roman"/>
          <w:sz w:val="24"/>
          <w:szCs w:val="24"/>
        </w:rPr>
        <w:t xml:space="preserve"> with </w:t>
      </w:r>
      <w:r w:rsidR="003D58EF">
        <w:rPr>
          <w:rFonts w:ascii="Times New Roman" w:hAnsi="Times New Roman" w:cs="Times New Roman"/>
          <w:sz w:val="24"/>
          <w:szCs w:val="24"/>
        </w:rPr>
        <w:t xml:space="preserve">an </w:t>
      </w:r>
      <w:r w:rsidR="008B20B9">
        <w:rPr>
          <w:rFonts w:ascii="Times New Roman" w:hAnsi="Times New Roman" w:cs="Times New Roman"/>
          <w:sz w:val="24"/>
          <w:szCs w:val="24"/>
        </w:rPr>
        <w:t xml:space="preserve">AUC of 0.82.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had the highest accuracy and high sensitivity, capturing most of the true positives. </w:t>
      </w:r>
    </w:p>
    <w:p w14:paraId="2D217732" w14:textId="77777777" w:rsidR="000E1D30" w:rsidRDefault="008B20B9" w:rsidP="000E1D30">
      <w:pPr>
        <w:pStyle w:val="NoSpacing"/>
        <w:keepNext/>
      </w:pPr>
      <w:r w:rsidRPr="008E60B8">
        <w:rPr>
          <w:noProof/>
        </w:rPr>
        <w:drawing>
          <wp:inline distT="0" distB="0" distL="0" distR="0" wp14:anchorId="5C94B94E" wp14:editId="5095D295">
            <wp:extent cx="4677753" cy="1292256"/>
            <wp:effectExtent l="0" t="0" r="0" b="3175"/>
            <wp:docPr id="121702234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16327" name="Picture 1" descr="A table with numbers and text&#10;&#10;Description automatically generated"/>
                    <pic:cNvPicPr/>
                  </pic:nvPicPr>
                  <pic:blipFill>
                    <a:blip r:embed="rId8"/>
                    <a:stretch>
                      <a:fillRect/>
                    </a:stretch>
                  </pic:blipFill>
                  <pic:spPr>
                    <a:xfrm>
                      <a:off x="0" y="0"/>
                      <a:ext cx="4744284" cy="1310636"/>
                    </a:xfrm>
                    <a:prstGeom prst="rect">
                      <a:avLst/>
                    </a:prstGeom>
                  </pic:spPr>
                </pic:pic>
              </a:graphicData>
            </a:graphic>
          </wp:inline>
        </w:drawing>
      </w:r>
    </w:p>
    <w:p w14:paraId="5065FDAA" w14:textId="2BFF272E" w:rsidR="008B20B9" w:rsidRPr="008B20B9" w:rsidRDefault="000E1D30" w:rsidP="000E1D30">
      <w:pPr>
        <w:pStyle w:val="Caption"/>
        <w:rPr>
          <w:sz w:val="24"/>
          <w:szCs w:val="24"/>
        </w:rPr>
      </w:pPr>
      <w:r>
        <w:t xml:space="preserve">Figure </w:t>
      </w:r>
      <w:fldSimple w:instr=" SEQ Figure \* ARABIC ">
        <w:r>
          <w:rPr>
            <w:noProof/>
          </w:rPr>
          <w:t>4</w:t>
        </w:r>
      </w:fldSimple>
      <w:r>
        <w:t>: Model performance</w:t>
      </w:r>
    </w:p>
    <w:p w14:paraId="145B30A8" w14:textId="73E51C00" w:rsidR="008B20B9" w:rsidRDefault="000B0347" w:rsidP="002C4F03">
      <w:pPr>
        <w:pStyle w:val="NoSpacing"/>
        <w:rPr>
          <w:rFonts w:ascii="Times New Roman" w:hAnsi="Times New Roman" w:cs="Times New Roman"/>
          <w:sz w:val="24"/>
          <w:szCs w:val="24"/>
        </w:rPr>
      </w:pPr>
      <w:r>
        <w:rPr>
          <w:rFonts w:ascii="Times New Roman" w:hAnsi="Times New Roman" w:cs="Times New Roman"/>
          <w:sz w:val="24"/>
          <w:szCs w:val="24"/>
        </w:rPr>
        <w:t>Further</w:t>
      </w:r>
      <w:r w:rsidR="008B20B9">
        <w:rPr>
          <w:rFonts w:ascii="Times New Roman" w:hAnsi="Times New Roman" w:cs="Times New Roman"/>
          <w:sz w:val="24"/>
          <w:szCs w:val="24"/>
        </w:rPr>
        <w:t xml:space="preserve"> </w:t>
      </w:r>
      <w:r w:rsidR="001B5627">
        <w:rPr>
          <w:rFonts w:ascii="Times New Roman" w:hAnsi="Times New Roman" w:cs="Times New Roman"/>
          <w:sz w:val="24"/>
          <w:szCs w:val="24"/>
        </w:rPr>
        <w:t>analysis was done to observe the high</w:t>
      </w:r>
      <w:r w:rsidR="003D58EF">
        <w:rPr>
          <w:rFonts w:ascii="Times New Roman" w:hAnsi="Times New Roman" w:cs="Times New Roman"/>
          <w:sz w:val="24"/>
          <w:szCs w:val="24"/>
        </w:rPr>
        <w:t>-</w:t>
      </w:r>
      <w:r w:rsidR="001B5627">
        <w:rPr>
          <w:rFonts w:ascii="Times New Roman" w:hAnsi="Times New Roman" w:cs="Times New Roman"/>
          <w:sz w:val="24"/>
          <w:szCs w:val="24"/>
        </w:rPr>
        <w:t>importance variables</w:t>
      </w:r>
      <w:r w:rsidR="008B20B9">
        <w:rPr>
          <w:rFonts w:ascii="Times New Roman" w:hAnsi="Times New Roman" w:cs="Times New Roman"/>
          <w:sz w:val="24"/>
          <w:szCs w:val="24"/>
        </w:rPr>
        <w:t xml:space="preserve">, specifically in the </w:t>
      </w:r>
      <w:proofErr w:type="spellStart"/>
      <w:r w:rsidR="008B20B9">
        <w:rPr>
          <w:rFonts w:ascii="Times New Roman" w:hAnsi="Times New Roman" w:cs="Times New Roman"/>
          <w:sz w:val="24"/>
          <w:szCs w:val="24"/>
        </w:rPr>
        <w:t>XGBoost</w:t>
      </w:r>
      <w:proofErr w:type="spellEnd"/>
      <w:r w:rsidR="008B20B9">
        <w:rPr>
          <w:rFonts w:ascii="Times New Roman" w:hAnsi="Times New Roman" w:cs="Times New Roman"/>
          <w:sz w:val="24"/>
          <w:szCs w:val="24"/>
        </w:rPr>
        <w:t xml:space="preserve"> model</w:t>
      </w:r>
      <w:r w:rsidR="001B5627">
        <w:rPr>
          <w:rFonts w:ascii="Times New Roman" w:hAnsi="Times New Roman" w:cs="Times New Roman"/>
          <w:sz w:val="24"/>
          <w:szCs w:val="24"/>
        </w:rPr>
        <w:t xml:space="preserve">. </w:t>
      </w:r>
      <w:r w:rsidR="006F1733">
        <w:rPr>
          <w:rFonts w:ascii="Times New Roman" w:hAnsi="Times New Roman" w:cs="Times New Roman"/>
          <w:sz w:val="24"/>
          <w:szCs w:val="24"/>
        </w:rPr>
        <w:t>Note that the NN, LR</w:t>
      </w:r>
      <w:r w:rsidR="003D58EF">
        <w:rPr>
          <w:rFonts w:ascii="Times New Roman" w:hAnsi="Times New Roman" w:cs="Times New Roman"/>
          <w:sz w:val="24"/>
          <w:szCs w:val="24"/>
        </w:rPr>
        <w:t>,</w:t>
      </w:r>
      <w:r w:rsidR="006F1733">
        <w:rPr>
          <w:rFonts w:ascii="Times New Roman" w:hAnsi="Times New Roman" w:cs="Times New Roman"/>
          <w:sz w:val="24"/>
          <w:szCs w:val="24"/>
        </w:rPr>
        <w:t xml:space="preserve"> and RF models also reflected this pattern of LOS’s importance. </w:t>
      </w:r>
    </w:p>
    <w:p w14:paraId="0F169F55" w14:textId="77777777" w:rsidR="005E0C88" w:rsidRDefault="005E0C88" w:rsidP="002C4F03">
      <w:pPr>
        <w:pStyle w:val="NoSpacing"/>
        <w:rPr>
          <w:rFonts w:ascii="Times New Roman" w:hAnsi="Times New Roman" w:cs="Times New Roman"/>
          <w:sz w:val="24"/>
          <w:szCs w:val="24"/>
        </w:rPr>
      </w:pPr>
    </w:p>
    <w:p w14:paraId="71EB6E0E" w14:textId="77777777" w:rsidR="000E1D30" w:rsidRDefault="008B20B9" w:rsidP="000E1D30">
      <w:pPr>
        <w:pStyle w:val="NoSpacing"/>
        <w:keepNext/>
      </w:pPr>
      <w:r w:rsidRPr="008E60B8">
        <w:rPr>
          <w:rFonts w:ascii="Times New Roman" w:hAnsi="Times New Roman" w:cs="Times New Roman"/>
          <w:noProof/>
          <w:sz w:val="24"/>
          <w:szCs w:val="24"/>
        </w:rPr>
        <w:drawing>
          <wp:inline distT="0" distB="0" distL="0" distR="0" wp14:anchorId="2648F399" wp14:editId="7D68C0A2">
            <wp:extent cx="3785531" cy="2477581"/>
            <wp:effectExtent l="0" t="0" r="0" b="0"/>
            <wp:docPr id="689368174"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68174" name="Picture 1" descr="A graph with blue squares&#10;&#10;Description automatically generated"/>
                    <pic:cNvPicPr/>
                  </pic:nvPicPr>
                  <pic:blipFill>
                    <a:blip r:embed="rId9"/>
                    <a:stretch>
                      <a:fillRect/>
                    </a:stretch>
                  </pic:blipFill>
                  <pic:spPr>
                    <a:xfrm>
                      <a:off x="0" y="0"/>
                      <a:ext cx="3785531" cy="2477581"/>
                    </a:xfrm>
                    <a:prstGeom prst="rect">
                      <a:avLst/>
                    </a:prstGeom>
                  </pic:spPr>
                </pic:pic>
              </a:graphicData>
            </a:graphic>
          </wp:inline>
        </w:drawing>
      </w:r>
    </w:p>
    <w:p w14:paraId="6EB62817" w14:textId="026A1CF1" w:rsidR="006F1733" w:rsidRDefault="000E1D30" w:rsidP="000E1D30">
      <w:pPr>
        <w:pStyle w:val="Caption"/>
        <w:rPr>
          <w:sz w:val="24"/>
          <w:szCs w:val="24"/>
        </w:rPr>
      </w:pPr>
      <w:r>
        <w:t xml:space="preserve">Figure </w:t>
      </w:r>
      <w:fldSimple w:instr=" SEQ Figure \* ARABIC ">
        <w:r>
          <w:rPr>
            <w:noProof/>
          </w:rPr>
          <w:t>5</w:t>
        </w:r>
      </w:fldSimple>
      <w:r>
        <w:t xml:space="preserve"> Top Features from </w:t>
      </w:r>
      <w:proofErr w:type="spellStart"/>
      <w:r>
        <w:t>XGBoost</w:t>
      </w:r>
      <w:proofErr w:type="spellEnd"/>
    </w:p>
    <w:p w14:paraId="7A483D80" w14:textId="0AF1D473" w:rsidR="008E60B8" w:rsidRPr="009A04D2" w:rsidRDefault="006F1733" w:rsidP="005C7D65">
      <w:pPr>
        <w:pStyle w:val="NoSpacing"/>
        <w:rPr>
          <w:rFonts w:ascii="Times New Roman" w:hAnsi="Times New Roman" w:cs="Times New Roman"/>
          <w:sz w:val="24"/>
          <w:szCs w:val="24"/>
        </w:rPr>
      </w:pPr>
      <w:bookmarkStart w:id="1" w:name="OLE_LINK2"/>
      <w:r>
        <w:rPr>
          <w:rFonts w:ascii="Times New Roman" w:hAnsi="Times New Roman" w:cs="Times New Roman"/>
          <w:sz w:val="24"/>
          <w:szCs w:val="24"/>
        </w:rPr>
        <w:t xml:space="preserve">The Length of service variable seems more influential than other features. The dominance of this feature might reduce the influence of </w:t>
      </w:r>
      <w:r w:rsidR="00344214">
        <w:rPr>
          <w:rFonts w:ascii="Times New Roman" w:hAnsi="Times New Roman" w:cs="Times New Roman"/>
          <w:sz w:val="24"/>
          <w:szCs w:val="24"/>
        </w:rPr>
        <w:t>different</w:t>
      </w:r>
      <w:r>
        <w:rPr>
          <w:rFonts w:ascii="Times New Roman" w:hAnsi="Times New Roman" w:cs="Times New Roman"/>
          <w:sz w:val="24"/>
          <w:szCs w:val="24"/>
        </w:rPr>
        <w:t xml:space="preserve"> variables in the model. </w:t>
      </w:r>
      <w:bookmarkEnd w:id="1"/>
      <w:r>
        <w:rPr>
          <w:rFonts w:ascii="Times New Roman" w:hAnsi="Times New Roman" w:cs="Times New Roman"/>
          <w:sz w:val="24"/>
          <w:szCs w:val="24"/>
        </w:rPr>
        <w:t xml:space="preserve">Specifically, the length of service between days 7 to 30 drove the importance. </w:t>
      </w:r>
      <w:r w:rsidR="003D58EF">
        <w:rPr>
          <w:rFonts w:ascii="Times New Roman" w:hAnsi="Times New Roman" w:cs="Times New Roman"/>
          <w:sz w:val="24"/>
          <w:szCs w:val="24"/>
        </w:rPr>
        <w:t>T</w:t>
      </w:r>
      <w:r w:rsidR="002C4F03">
        <w:rPr>
          <w:rFonts w:ascii="Times New Roman" w:hAnsi="Times New Roman" w:cs="Times New Roman"/>
          <w:sz w:val="24"/>
          <w:szCs w:val="24"/>
        </w:rPr>
        <w:t xml:space="preserve">he LOS variable </w:t>
      </w:r>
      <w:r w:rsidR="003D58EF">
        <w:rPr>
          <w:rFonts w:ascii="Times New Roman" w:hAnsi="Times New Roman" w:cs="Times New Roman"/>
          <w:sz w:val="24"/>
          <w:szCs w:val="24"/>
        </w:rPr>
        <w:t>likely predicted</w:t>
      </w:r>
      <w:r w:rsidR="002C4F03">
        <w:rPr>
          <w:rFonts w:ascii="Times New Roman" w:hAnsi="Times New Roman" w:cs="Times New Roman"/>
          <w:sz w:val="24"/>
          <w:szCs w:val="24"/>
        </w:rPr>
        <w:t xml:space="preserve"> the outcome </w:t>
      </w:r>
      <w:r w:rsidR="005C7D65">
        <w:rPr>
          <w:rFonts w:ascii="Times New Roman" w:hAnsi="Times New Roman" w:cs="Times New Roman"/>
          <w:sz w:val="24"/>
          <w:szCs w:val="24"/>
        </w:rPr>
        <w:t xml:space="preserve">(dropout or completion). </w:t>
      </w:r>
      <w:r w:rsidR="00AC0E44">
        <w:rPr>
          <w:rFonts w:ascii="Times New Roman" w:hAnsi="Times New Roman" w:cs="Times New Roman"/>
          <w:sz w:val="24"/>
          <w:szCs w:val="24"/>
        </w:rPr>
        <w:t xml:space="preserve">This seems likely as </w:t>
      </w:r>
      <w:r>
        <w:rPr>
          <w:rFonts w:ascii="Times New Roman" w:hAnsi="Times New Roman" w:cs="Times New Roman"/>
          <w:sz w:val="24"/>
          <w:szCs w:val="24"/>
        </w:rPr>
        <w:t>some</w:t>
      </w:r>
      <w:r w:rsidR="00AC0E44">
        <w:rPr>
          <w:rFonts w:ascii="Times New Roman" w:hAnsi="Times New Roman" w:cs="Times New Roman"/>
          <w:sz w:val="24"/>
          <w:szCs w:val="24"/>
        </w:rPr>
        <w:t xml:space="preserve"> rehab</w:t>
      </w:r>
      <w:r>
        <w:rPr>
          <w:rFonts w:ascii="Times New Roman" w:hAnsi="Times New Roman" w:cs="Times New Roman"/>
          <w:sz w:val="24"/>
          <w:szCs w:val="24"/>
        </w:rPr>
        <w:t xml:space="preserve"> programs might </w:t>
      </w:r>
      <w:r w:rsidR="00AC0E44">
        <w:rPr>
          <w:rFonts w:ascii="Times New Roman" w:hAnsi="Times New Roman" w:cs="Times New Roman"/>
          <w:sz w:val="24"/>
          <w:szCs w:val="24"/>
        </w:rPr>
        <w:t xml:space="preserve">vary </w:t>
      </w:r>
      <w:r w:rsidR="003D58EF">
        <w:rPr>
          <w:rFonts w:ascii="Times New Roman" w:hAnsi="Times New Roman" w:cs="Times New Roman"/>
          <w:sz w:val="24"/>
          <w:szCs w:val="24"/>
        </w:rPr>
        <w:t xml:space="preserve">from </w:t>
      </w:r>
      <w:r>
        <w:rPr>
          <w:rFonts w:ascii="Times New Roman" w:hAnsi="Times New Roman" w:cs="Times New Roman"/>
          <w:sz w:val="24"/>
          <w:szCs w:val="24"/>
        </w:rPr>
        <w:t xml:space="preserve">7 days </w:t>
      </w:r>
      <w:r w:rsidR="003D58EF">
        <w:rPr>
          <w:rFonts w:ascii="Times New Roman" w:hAnsi="Times New Roman" w:cs="Times New Roman"/>
          <w:sz w:val="24"/>
          <w:szCs w:val="24"/>
        </w:rPr>
        <w:t xml:space="preserve">to </w:t>
      </w:r>
      <w:r>
        <w:rPr>
          <w:rFonts w:ascii="Times New Roman" w:hAnsi="Times New Roman" w:cs="Times New Roman"/>
          <w:sz w:val="24"/>
          <w:szCs w:val="24"/>
        </w:rPr>
        <w:t>14 days</w:t>
      </w:r>
      <w:r w:rsidR="00AC0E44">
        <w:rPr>
          <w:rFonts w:ascii="Times New Roman" w:hAnsi="Times New Roman" w:cs="Times New Roman"/>
          <w:sz w:val="24"/>
          <w:szCs w:val="24"/>
        </w:rPr>
        <w:t xml:space="preserve"> </w:t>
      </w:r>
      <w:r w:rsidR="003D58EF">
        <w:rPr>
          <w:rFonts w:ascii="Times New Roman" w:hAnsi="Times New Roman" w:cs="Times New Roman"/>
          <w:sz w:val="24"/>
          <w:szCs w:val="24"/>
        </w:rPr>
        <w:t xml:space="preserve">to </w:t>
      </w:r>
      <w:r w:rsidR="00AC0E44">
        <w:rPr>
          <w:rFonts w:ascii="Times New Roman" w:hAnsi="Times New Roman" w:cs="Times New Roman"/>
          <w:sz w:val="24"/>
          <w:szCs w:val="24"/>
        </w:rPr>
        <w:t xml:space="preserve">28 days. Additionally, </w:t>
      </w:r>
      <w:bookmarkStart w:id="2" w:name="OLE_LINK3"/>
      <w:r w:rsidR="00AC0E44">
        <w:rPr>
          <w:rFonts w:ascii="Times New Roman" w:hAnsi="Times New Roman" w:cs="Times New Roman"/>
          <w:sz w:val="24"/>
          <w:szCs w:val="24"/>
        </w:rPr>
        <w:t xml:space="preserve">since this variable is </w:t>
      </w:r>
      <w:r w:rsidR="00D02D27">
        <w:rPr>
          <w:rFonts w:ascii="Times New Roman" w:hAnsi="Times New Roman" w:cs="Times New Roman"/>
          <w:sz w:val="24"/>
          <w:szCs w:val="24"/>
        </w:rPr>
        <w:t xml:space="preserve">calculated </w:t>
      </w:r>
      <w:r w:rsidR="003D58EF">
        <w:rPr>
          <w:rFonts w:ascii="Times New Roman" w:hAnsi="Times New Roman" w:cs="Times New Roman"/>
          <w:sz w:val="24"/>
          <w:szCs w:val="24"/>
        </w:rPr>
        <w:t>simultaneously</w:t>
      </w:r>
      <w:r w:rsidR="00D02D27">
        <w:rPr>
          <w:rFonts w:ascii="Times New Roman" w:hAnsi="Times New Roman" w:cs="Times New Roman"/>
          <w:sz w:val="24"/>
          <w:szCs w:val="24"/>
        </w:rPr>
        <w:t xml:space="preserve"> as </w:t>
      </w:r>
      <w:r w:rsidR="003D58EF">
        <w:rPr>
          <w:rFonts w:ascii="Times New Roman" w:hAnsi="Times New Roman" w:cs="Times New Roman"/>
          <w:sz w:val="24"/>
          <w:szCs w:val="24"/>
        </w:rPr>
        <w:t xml:space="preserve">the </w:t>
      </w:r>
      <w:r w:rsidR="00D02D27">
        <w:rPr>
          <w:rFonts w:ascii="Times New Roman" w:hAnsi="Times New Roman" w:cs="Times New Roman"/>
          <w:sz w:val="24"/>
          <w:szCs w:val="24"/>
        </w:rPr>
        <w:t xml:space="preserve">treatment outcome, </w:t>
      </w:r>
      <w:r w:rsidR="003D58EF">
        <w:rPr>
          <w:rFonts w:ascii="Times New Roman" w:hAnsi="Times New Roman" w:cs="Times New Roman"/>
          <w:sz w:val="24"/>
          <w:szCs w:val="24"/>
        </w:rPr>
        <w:t>excluding</w:t>
      </w:r>
      <w:r w:rsidR="00D02D27">
        <w:rPr>
          <w:rFonts w:ascii="Times New Roman" w:hAnsi="Times New Roman" w:cs="Times New Roman"/>
          <w:sz w:val="24"/>
          <w:szCs w:val="24"/>
        </w:rPr>
        <w:t xml:space="preserve"> it from </w:t>
      </w:r>
      <w:r w:rsidR="003D58EF">
        <w:rPr>
          <w:rFonts w:ascii="Times New Roman" w:hAnsi="Times New Roman" w:cs="Times New Roman"/>
          <w:sz w:val="24"/>
          <w:szCs w:val="24"/>
        </w:rPr>
        <w:t xml:space="preserve">the </w:t>
      </w:r>
      <w:r w:rsidR="00D02D27">
        <w:rPr>
          <w:rFonts w:ascii="Times New Roman" w:hAnsi="Times New Roman" w:cs="Times New Roman"/>
          <w:sz w:val="24"/>
          <w:szCs w:val="24"/>
        </w:rPr>
        <w:t xml:space="preserve">next </w:t>
      </w:r>
      <w:r w:rsidR="003D58EF">
        <w:rPr>
          <w:rFonts w:ascii="Times New Roman" w:hAnsi="Times New Roman" w:cs="Times New Roman"/>
          <w:sz w:val="24"/>
          <w:szCs w:val="24"/>
        </w:rPr>
        <w:t>modeling round is best</w:t>
      </w:r>
      <w:bookmarkEnd w:id="2"/>
      <w:r w:rsidR="00D02D27">
        <w:rPr>
          <w:rFonts w:ascii="Times New Roman" w:hAnsi="Times New Roman" w:cs="Times New Roman"/>
          <w:sz w:val="24"/>
          <w:szCs w:val="24"/>
        </w:rPr>
        <w:t xml:space="preserve">. </w:t>
      </w:r>
    </w:p>
    <w:p w14:paraId="1DDC54B4" w14:textId="77777777" w:rsidR="009A04D2" w:rsidRDefault="009A04D2" w:rsidP="009A04D2">
      <w:pPr>
        <w:pStyle w:val="NoSpacing"/>
        <w:rPr>
          <w:rFonts w:ascii="Times New Roman" w:hAnsi="Times New Roman" w:cs="Times New Roman"/>
          <w:sz w:val="24"/>
          <w:szCs w:val="24"/>
        </w:rPr>
      </w:pPr>
    </w:p>
    <w:p w14:paraId="28AA3C55" w14:textId="12F6F5E6" w:rsidR="009A04D2" w:rsidRDefault="009A04D2" w:rsidP="009A04D2">
      <w:pPr>
        <w:pStyle w:val="NoSpacing"/>
        <w:rPr>
          <w:rFonts w:ascii="Times New Roman" w:hAnsi="Times New Roman" w:cs="Times New Roman"/>
          <w:sz w:val="24"/>
          <w:szCs w:val="24"/>
        </w:rPr>
      </w:pPr>
      <w:r>
        <w:rPr>
          <w:rFonts w:ascii="Times New Roman" w:hAnsi="Times New Roman" w:cs="Times New Roman"/>
          <w:sz w:val="24"/>
          <w:szCs w:val="24"/>
        </w:rPr>
        <w:t xml:space="preserve">In their predictive modeling, </w:t>
      </w:r>
      <w:r w:rsidRPr="00D33DC0">
        <w:rPr>
          <w:rFonts w:ascii="Times New Roman" w:hAnsi="Times New Roman" w:cs="Times New Roman"/>
          <w:sz w:val="24"/>
          <w:szCs w:val="24"/>
        </w:rPr>
        <w:t xml:space="preserve">Gautam and Singh (2020) </w:t>
      </w:r>
      <w:r>
        <w:rPr>
          <w:rFonts w:ascii="Times New Roman" w:hAnsi="Times New Roman" w:cs="Times New Roman"/>
          <w:sz w:val="24"/>
          <w:szCs w:val="24"/>
        </w:rPr>
        <w:t xml:space="preserve">kept the length of service variable and found it to be the most </w:t>
      </w:r>
      <w:r w:rsidR="003D58EF">
        <w:rPr>
          <w:rFonts w:ascii="Times New Roman" w:hAnsi="Times New Roman" w:cs="Times New Roman"/>
          <w:sz w:val="24"/>
          <w:szCs w:val="24"/>
        </w:rPr>
        <w:t>crucial</w:t>
      </w:r>
      <w:r>
        <w:rPr>
          <w:rFonts w:ascii="Times New Roman" w:hAnsi="Times New Roman" w:cs="Times New Roman"/>
          <w:sz w:val="24"/>
          <w:szCs w:val="24"/>
        </w:rPr>
        <w:t xml:space="preserve"> variable </w:t>
      </w:r>
      <w:r w:rsidR="003D58EF">
        <w:rPr>
          <w:rFonts w:ascii="Times New Roman" w:hAnsi="Times New Roman" w:cs="Times New Roman"/>
          <w:sz w:val="24"/>
          <w:szCs w:val="24"/>
        </w:rPr>
        <w:t>for predicting</w:t>
      </w:r>
      <w:r>
        <w:rPr>
          <w:rFonts w:ascii="Times New Roman" w:hAnsi="Times New Roman" w:cs="Times New Roman"/>
          <w:sz w:val="24"/>
          <w:szCs w:val="24"/>
        </w:rPr>
        <w:t xml:space="preserve"> dropout. Additionally, their paper includes a visual of the mean decrease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(top features for RF)</w:t>
      </w:r>
      <w:r w:rsidR="003D58EF">
        <w:rPr>
          <w:rFonts w:ascii="Times New Roman" w:hAnsi="Times New Roman" w:cs="Times New Roman"/>
          <w:sz w:val="24"/>
          <w:szCs w:val="24"/>
        </w:rPr>
        <w:t>,</w:t>
      </w:r>
      <w:r>
        <w:rPr>
          <w:rFonts w:ascii="Times New Roman" w:hAnsi="Times New Roman" w:cs="Times New Roman"/>
          <w:sz w:val="24"/>
          <w:szCs w:val="24"/>
        </w:rPr>
        <w:t xml:space="preserve"> </w:t>
      </w:r>
      <w:r w:rsidR="003D58EF">
        <w:rPr>
          <w:rFonts w:ascii="Times New Roman" w:hAnsi="Times New Roman" w:cs="Times New Roman"/>
          <w:sz w:val="24"/>
          <w:szCs w:val="24"/>
        </w:rPr>
        <w:t>showing that the service length</w:t>
      </w:r>
      <w:r>
        <w:rPr>
          <w:rFonts w:ascii="Times New Roman" w:hAnsi="Times New Roman" w:cs="Times New Roman"/>
          <w:sz w:val="24"/>
          <w:szCs w:val="24"/>
        </w:rPr>
        <w:t xml:space="preserve"> was twice as </w:t>
      </w:r>
      <w:r w:rsidR="003D58EF">
        <w:rPr>
          <w:rFonts w:ascii="Times New Roman" w:hAnsi="Times New Roman" w:cs="Times New Roman"/>
          <w:sz w:val="24"/>
          <w:szCs w:val="24"/>
        </w:rPr>
        <w:t>significant</w:t>
      </w:r>
      <w:r>
        <w:rPr>
          <w:rFonts w:ascii="Times New Roman" w:hAnsi="Times New Roman" w:cs="Times New Roman"/>
          <w:sz w:val="24"/>
          <w:szCs w:val="24"/>
        </w:rPr>
        <w:t xml:space="preserve"> as other variables. Although they used this variable, they selected all the service settings in their analysis, which </w:t>
      </w:r>
      <w:r w:rsidR="003D58EF">
        <w:rPr>
          <w:rFonts w:ascii="Times New Roman" w:hAnsi="Times New Roman" w:cs="Times New Roman"/>
          <w:sz w:val="24"/>
          <w:szCs w:val="24"/>
        </w:rPr>
        <w:t>differs slightly</w:t>
      </w:r>
      <w:r>
        <w:rPr>
          <w:rFonts w:ascii="Times New Roman" w:hAnsi="Times New Roman" w:cs="Times New Roman"/>
          <w:sz w:val="24"/>
          <w:szCs w:val="24"/>
        </w:rPr>
        <w:t xml:space="preserve"> </w:t>
      </w:r>
      <w:r w:rsidR="003D58EF">
        <w:rPr>
          <w:rFonts w:ascii="Times New Roman" w:hAnsi="Times New Roman" w:cs="Times New Roman"/>
          <w:sz w:val="24"/>
          <w:szCs w:val="24"/>
        </w:rPr>
        <w:t>from</w:t>
      </w:r>
      <w:r>
        <w:rPr>
          <w:rFonts w:ascii="Times New Roman" w:hAnsi="Times New Roman" w:cs="Times New Roman"/>
          <w:sz w:val="24"/>
          <w:szCs w:val="24"/>
        </w:rPr>
        <w:t xml:space="preserve"> this project. </w:t>
      </w:r>
    </w:p>
    <w:p w14:paraId="19E91521" w14:textId="77777777" w:rsidR="009A04D2" w:rsidRPr="008E60B8" w:rsidRDefault="009A04D2" w:rsidP="005C7D65">
      <w:pPr>
        <w:pStyle w:val="NoSpacing"/>
      </w:pPr>
    </w:p>
    <w:p w14:paraId="1FD8150E" w14:textId="77777777" w:rsidR="00F1472E" w:rsidRDefault="00F1472E" w:rsidP="0005337C">
      <w:pPr>
        <w:pStyle w:val="NoSpacing"/>
        <w:rPr>
          <w:rFonts w:ascii="Times New Roman" w:hAnsi="Times New Roman" w:cs="Times New Roman"/>
          <w:sz w:val="24"/>
          <w:szCs w:val="24"/>
          <w:u w:val="single"/>
        </w:rPr>
      </w:pPr>
    </w:p>
    <w:p w14:paraId="2AA389F6" w14:textId="09807368" w:rsidR="002335C1" w:rsidRDefault="00D02D27" w:rsidP="0005337C">
      <w:pPr>
        <w:pStyle w:val="NoSpacing"/>
        <w:rPr>
          <w:rFonts w:ascii="Times New Roman" w:hAnsi="Times New Roman" w:cs="Times New Roman"/>
          <w:sz w:val="24"/>
          <w:szCs w:val="24"/>
          <w:u w:val="single"/>
        </w:rPr>
      </w:pPr>
      <w:r w:rsidRPr="00210873">
        <w:rPr>
          <w:rFonts w:ascii="Times New Roman" w:hAnsi="Times New Roman" w:cs="Times New Roman"/>
          <w:sz w:val="24"/>
          <w:szCs w:val="24"/>
          <w:u w:val="single"/>
        </w:rPr>
        <w:t xml:space="preserve">Round </w:t>
      </w:r>
      <w:r>
        <w:rPr>
          <w:rFonts w:ascii="Times New Roman" w:hAnsi="Times New Roman" w:cs="Times New Roman"/>
          <w:sz w:val="24"/>
          <w:szCs w:val="24"/>
          <w:u w:val="single"/>
        </w:rPr>
        <w:t>2</w:t>
      </w:r>
      <w:r w:rsidRPr="00210873">
        <w:rPr>
          <w:rFonts w:ascii="Times New Roman" w:hAnsi="Times New Roman" w:cs="Times New Roman"/>
          <w:sz w:val="24"/>
          <w:szCs w:val="24"/>
          <w:u w:val="single"/>
        </w:rPr>
        <w:t xml:space="preserve"> of modeling</w:t>
      </w:r>
      <w:r>
        <w:rPr>
          <w:rFonts w:ascii="Times New Roman" w:hAnsi="Times New Roman" w:cs="Times New Roman"/>
          <w:sz w:val="24"/>
          <w:szCs w:val="24"/>
          <w:u w:val="single"/>
        </w:rPr>
        <w:t>:</w:t>
      </w:r>
    </w:p>
    <w:p w14:paraId="032BF8C0" w14:textId="70A2A0E7" w:rsidR="00D02D27" w:rsidRDefault="00D02D27" w:rsidP="0005337C">
      <w:pPr>
        <w:pStyle w:val="NoSpacing"/>
        <w:rPr>
          <w:rFonts w:ascii="Times New Roman" w:hAnsi="Times New Roman" w:cs="Times New Roman"/>
          <w:sz w:val="24"/>
          <w:szCs w:val="24"/>
          <w:u w:val="single"/>
        </w:rPr>
      </w:pPr>
    </w:p>
    <w:p w14:paraId="0E1552FE" w14:textId="0A9436AA" w:rsidR="00AC0E44" w:rsidRDefault="00F54F63" w:rsidP="0005337C">
      <w:pPr>
        <w:pStyle w:val="NoSpacing"/>
        <w:rPr>
          <w:rFonts w:ascii="Times New Roman" w:hAnsi="Times New Roman" w:cs="Times New Roman"/>
          <w:sz w:val="24"/>
          <w:szCs w:val="24"/>
        </w:rPr>
      </w:pPr>
      <w:r w:rsidRPr="00F54F63">
        <w:rPr>
          <w:rFonts w:ascii="Times New Roman" w:hAnsi="Times New Roman" w:cs="Times New Roman"/>
          <w:sz w:val="24"/>
          <w:szCs w:val="24"/>
        </w:rPr>
        <w:lastRenderedPageBreak/>
        <w:t xml:space="preserve">Ten predictive variables were </w:t>
      </w:r>
      <w:r>
        <w:rPr>
          <w:rFonts w:ascii="Times New Roman" w:hAnsi="Times New Roman" w:cs="Times New Roman"/>
          <w:sz w:val="24"/>
          <w:szCs w:val="24"/>
        </w:rPr>
        <w:t>used</w:t>
      </w:r>
      <w:r w:rsidRPr="00F54F63">
        <w:rPr>
          <w:rFonts w:ascii="Times New Roman" w:hAnsi="Times New Roman" w:cs="Times New Roman"/>
          <w:sz w:val="24"/>
          <w:szCs w:val="24"/>
        </w:rPr>
        <w:t xml:space="preserve"> to develop these models</w:t>
      </w:r>
      <w:r w:rsidR="003D58EF">
        <w:rPr>
          <w:rFonts w:ascii="Times New Roman" w:hAnsi="Times New Roman" w:cs="Times New Roman"/>
          <w:sz w:val="24"/>
          <w:szCs w:val="24"/>
        </w:rPr>
        <w:t>, identifying factors predicting</w:t>
      </w:r>
      <w:r w:rsidRPr="00F54F63">
        <w:rPr>
          <w:rFonts w:ascii="Times New Roman" w:hAnsi="Times New Roman" w:cs="Times New Roman"/>
          <w:sz w:val="24"/>
          <w:szCs w:val="24"/>
        </w:rPr>
        <w:t xml:space="preserve"> drop-out rates in inpatient substance treatment programs.</w:t>
      </w:r>
      <w:r>
        <w:rPr>
          <w:rFonts w:ascii="Times New Roman" w:hAnsi="Times New Roman" w:cs="Times New Roman"/>
          <w:sz w:val="24"/>
          <w:szCs w:val="24"/>
        </w:rPr>
        <w:t xml:space="preserve"> This round serves as the key result. </w:t>
      </w:r>
    </w:p>
    <w:p w14:paraId="168E4A12" w14:textId="681B69CB" w:rsidR="00F54F63" w:rsidRDefault="00F54F63" w:rsidP="0005337C">
      <w:pPr>
        <w:pStyle w:val="NoSpacing"/>
        <w:rPr>
          <w:rFonts w:ascii="Times New Roman" w:hAnsi="Times New Roman" w:cs="Times New Roman"/>
          <w:sz w:val="24"/>
          <w:szCs w:val="24"/>
        </w:rPr>
      </w:pPr>
    </w:p>
    <w:p w14:paraId="3B906803" w14:textId="018E0815" w:rsidR="000B3739" w:rsidRDefault="00F54F63" w:rsidP="0005337C">
      <w:pPr>
        <w:pStyle w:val="NoSpacing"/>
        <w:rPr>
          <w:rFonts w:ascii="Times New Roman" w:hAnsi="Times New Roman" w:cs="Times New Roman"/>
          <w:sz w:val="24"/>
          <w:szCs w:val="24"/>
        </w:rPr>
      </w:pPr>
      <w:r>
        <w:rPr>
          <w:rFonts w:ascii="Times New Roman" w:hAnsi="Times New Roman" w:cs="Times New Roman"/>
          <w:sz w:val="24"/>
          <w:szCs w:val="24"/>
        </w:rPr>
        <w:t xml:space="preserve">The metrics below show the model performance on the test dataset. </w:t>
      </w:r>
      <w:r w:rsidR="00010CBE">
        <w:rPr>
          <w:rFonts w:ascii="Times New Roman" w:hAnsi="Times New Roman" w:cs="Times New Roman"/>
          <w:sz w:val="24"/>
          <w:szCs w:val="24"/>
        </w:rPr>
        <w:t>The area under the curve, which measures how well a model distinguishes between positive and negative outcomes across threshold</w:t>
      </w:r>
      <w:r w:rsidR="000B3739">
        <w:rPr>
          <w:rFonts w:ascii="Times New Roman" w:hAnsi="Times New Roman" w:cs="Times New Roman"/>
          <w:sz w:val="24"/>
          <w:szCs w:val="24"/>
        </w:rPr>
        <w:t>s</w:t>
      </w:r>
      <w:r w:rsidR="00010CBE">
        <w:rPr>
          <w:rFonts w:ascii="Times New Roman" w:hAnsi="Times New Roman" w:cs="Times New Roman"/>
          <w:sz w:val="24"/>
          <w:szCs w:val="24"/>
        </w:rPr>
        <w:t xml:space="preserve">, </w:t>
      </w:r>
      <w:r w:rsidR="000B3739">
        <w:rPr>
          <w:rFonts w:ascii="Times New Roman" w:hAnsi="Times New Roman" w:cs="Times New Roman"/>
          <w:sz w:val="24"/>
          <w:szCs w:val="24"/>
        </w:rPr>
        <w:t>shows that</w:t>
      </w:r>
      <w:r w:rsidR="00010CBE">
        <w:rPr>
          <w:rFonts w:ascii="Times New Roman" w:hAnsi="Times New Roman" w:cs="Times New Roman"/>
          <w:sz w:val="24"/>
          <w:szCs w:val="24"/>
        </w:rPr>
        <w:t xml:space="preserve"> </w:t>
      </w:r>
      <w:proofErr w:type="spellStart"/>
      <w:r w:rsidR="00010CBE">
        <w:rPr>
          <w:rFonts w:ascii="Times New Roman" w:hAnsi="Times New Roman" w:cs="Times New Roman"/>
          <w:sz w:val="24"/>
          <w:szCs w:val="24"/>
        </w:rPr>
        <w:t>XGBoost</w:t>
      </w:r>
      <w:proofErr w:type="spellEnd"/>
      <w:r w:rsidR="00010CBE">
        <w:rPr>
          <w:rFonts w:ascii="Times New Roman" w:hAnsi="Times New Roman" w:cs="Times New Roman"/>
          <w:sz w:val="24"/>
          <w:szCs w:val="24"/>
        </w:rPr>
        <w:t xml:space="preserve"> and NN perform best</w:t>
      </w:r>
      <w:r w:rsidR="003D58EF">
        <w:rPr>
          <w:rFonts w:ascii="Times New Roman" w:hAnsi="Times New Roman" w:cs="Times New Roman"/>
          <w:sz w:val="24"/>
          <w:szCs w:val="24"/>
        </w:rPr>
        <w:t>. At the same time,</w:t>
      </w:r>
      <w:r w:rsidR="00010CBE">
        <w:rPr>
          <w:rFonts w:ascii="Times New Roman" w:hAnsi="Times New Roman" w:cs="Times New Roman"/>
          <w:sz w:val="24"/>
          <w:szCs w:val="24"/>
        </w:rPr>
        <w:t xml:space="preserve"> RF and LR have comparable results. </w:t>
      </w:r>
      <w:proofErr w:type="spellStart"/>
      <w:r w:rsidR="00010CBE">
        <w:rPr>
          <w:rFonts w:ascii="Times New Roman" w:hAnsi="Times New Roman" w:cs="Times New Roman"/>
          <w:sz w:val="24"/>
          <w:szCs w:val="24"/>
        </w:rPr>
        <w:t>XGBoost</w:t>
      </w:r>
      <w:proofErr w:type="spellEnd"/>
      <w:r w:rsidR="00010CBE">
        <w:rPr>
          <w:rFonts w:ascii="Times New Roman" w:hAnsi="Times New Roman" w:cs="Times New Roman"/>
          <w:sz w:val="24"/>
          <w:szCs w:val="24"/>
        </w:rPr>
        <w:t xml:space="preserve"> has the highest F1 score of 73.62, </w:t>
      </w:r>
      <w:r w:rsidR="000B3739">
        <w:rPr>
          <w:rFonts w:ascii="Times New Roman" w:hAnsi="Times New Roman" w:cs="Times New Roman"/>
          <w:sz w:val="24"/>
          <w:szCs w:val="24"/>
        </w:rPr>
        <w:t>highlighting its ability to</w:t>
      </w:r>
      <w:r w:rsidR="00010CBE">
        <w:rPr>
          <w:rFonts w:ascii="Times New Roman" w:hAnsi="Times New Roman" w:cs="Times New Roman"/>
          <w:sz w:val="24"/>
          <w:szCs w:val="24"/>
        </w:rPr>
        <w:t xml:space="preserve"> balance predicting true positives and minimizing false negatives</w:t>
      </w:r>
      <w:r w:rsidR="00AC7480">
        <w:rPr>
          <w:rFonts w:ascii="Times New Roman" w:hAnsi="Times New Roman" w:cs="Times New Roman"/>
          <w:sz w:val="24"/>
          <w:szCs w:val="24"/>
        </w:rPr>
        <w:t>.</w:t>
      </w:r>
    </w:p>
    <w:p w14:paraId="5C8E2C9F" w14:textId="2FA68451" w:rsidR="007F57BF" w:rsidRPr="007F57BF" w:rsidRDefault="007F57BF" w:rsidP="0005337C">
      <w:pPr>
        <w:pStyle w:val="NoSpacing"/>
        <w:rPr>
          <w:sz w:val="8"/>
          <w:szCs w:val="8"/>
        </w:rPr>
      </w:pPr>
    </w:p>
    <w:p w14:paraId="35CA0262" w14:textId="77777777" w:rsidR="000E1D30" w:rsidRDefault="00F54F63" w:rsidP="000E1D30">
      <w:pPr>
        <w:pStyle w:val="NoSpacing"/>
        <w:keepNext/>
      </w:pPr>
      <w:r w:rsidRPr="005C7D65">
        <w:rPr>
          <w:rFonts w:ascii="Times New Roman" w:hAnsi="Times New Roman" w:cs="Times New Roman"/>
          <w:noProof/>
          <w:sz w:val="24"/>
          <w:szCs w:val="24"/>
        </w:rPr>
        <w:drawing>
          <wp:inline distT="0" distB="0" distL="0" distR="0" wp14:anchorId="4336CEF0" wp14:editId="67C75AD9">
            <wp:extent cx="5468293" cy="1324425"/>
            <wp:effectExtent l="0" t="0" r="0" b="0"/>
            <wp:docPr id="147899417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5623" name="Picture 1" descr="A table with numbers and text&#10;&#10;Description automatically generated"/>
                    <pic:cNvPicPr/>
                  </pic:nvPicPr>
                  <pic:blipFill>
                    <a:blip r:embed="rId10"/>
                    <a:stretch>
                      <a:fillRect/>
                    </a:stretch>
                  </pic:blipFill>
                  <pic:spPr>
                    <a:xfrm>
                      <a:off x="0" y="0"/>
                      <a:ext cx="5468293" cy="1324425"/>
                    </a:xfrm>
                    <a:prstGeom prst="rect">
                      <a:avLst/>
                    </a:prstGeom>
                  </pic:spPr>
                </pic:pic>
              </a:graphicData>
            </a:graphic>
          </wp:inline>
        </w:drawing>
      </w:r>
    </w:p>
    <w:p w14:paraId="3A5441D5" w14:textId="3E2EA38F" w:rsidR="009A04D2" w:rsidRDefault="000E1D30" w:rsidP="000E1D30">
      <w:pPr>
        <w:pStyle w:val="Caption"/>
        <w:rPr>
          <w:sz w:val="24"/>
          <w:szCs w:val="24"/>
        </w:rPr>
      </w:pPr>
      <w:r>
        <w:t xml:space="preserve">Figure </w:t>
      </w:r>
      <w:fldSimple w:instr=" SEQ Figure \* ARABIC ">
        <w:r>
          <w:rPr>
            <w:noProof/>
          </w:rPr>
          <w:t>6</w:t>
        </w:r>
      </w:fldSimple>
      <w:r>
        <w:t xml:space="preserve"> Model Performance on test data</w:t>
      </w:r>
    </w:p>
    <w:p w14:paraId="4C2DCA49" w14:textId="73A38CA8" w:rsidR="007F57BF" w:rsidRDefault="003D58EF" w:rsidP="0005337C">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7F57BF">
        <w:rPr>
          <w:rFonts w:ascii="Times New Roman" w:hAnsi="Times New Roman" w:cs="Times New Roman"/>
          <w:sz w:val="24"/>
          <w:szCs w:val="24"/>
        </w:rPr>
        <w:t xml:space="preserve">ROC curve below visualizes the tradeoff between sensitivity and specificity. </w:t>
      </w:r>
      <w:r w:rsidR="00A777B5">
        <w:rPr>
          <w:rFonts w:ascii="Times New Roman" w:hAnsi="Times New Roman" w:cs="Times New Roman"/>
          <w:sz w:val="24"/>
          <w:szCs w:val="24"/>
        </w:rPr>
        <w:t xml:space="preserve">The straight line through the middle represents a random guess model. All models have relatively close curves, suggesting again that </w:t>
      </w:r>
      <w:r>
        <w:rPr>
          <w:rFonts w:ascii="Times New Roman" w:hAnsi="Times New Roman" w:cs="Times New Roman"/>
          <w:sz w:val="24"/>
          <w:szCs w:val="24"/>
        </w:rPr>
        <w:t xml:space="preserve">the </w:t>
      </w:r>
      <w:r w:rsidR="00A777B5">
        <w:rPr>
          <w:rFonts w:ascii="Times New Roman" w:hAnsi="Times New Roman" w:cs="Times New Roman"/>
          <w:sz w:val="24"/>
          <w:szCs w:val="24"/>
        </w:rPr>
        <w:t xml:space="preserve">results </w:t>
      </w:r>
      <w:r>
        <w:rPr>
          <w:rFonts w:ascii="Times New Roman" w:hAnsi="Times New Roman" w:cs="Times New Roman"/>
          <w:sz w:val="24"/>
          <w:szCs w:val="24"/>
        </w:rPr>
        <w:t>do not drastically differ from the model</w:t>
      </w:r>
      <w:r w:rsidR="00A777B5">
        <w:rPr>
          <w:rFonts w:ascii="Times New Roman" w:hAnsi="Times New Roman" w:cs="Times New Roman"/>
          <w:sz w:val="24"/>
          <w:szCs w:val="24"/>
        </w:rPr>
        <w:t>. The closer the curve is to the top left corner</w:t>
      </w:r>
      <w:r>
        <w:rPr>
          <w:rFonts w:ascii="Times New Roman" w:hAnsi="Times New Roman" w:cs="Times New Roman"/>
          <w:sz w:val="24"/>
          <w:szCs w:val="24"/>
        </w:rPr>
        <w:t>,</w:t>
      </w:r>
      <w:r w:rsidR="00A777B5">
        <w:rPr>
          <w:rFonts w:ascii="Times New Roman" w:hAnsi="Times New Roman" w:cs="Times New Roman"/>
          <w:sz w:val="24"/>
          <w:szCs w:val="24"/>
        </w:rPr>
        <w:t xml:space="preserve"> the better the model p</w:t>
      </w:r>
      <w:r>
        <w:rPr>
          <w:rFonts w:ascii="Times New Roman" w:hAnsi="Times New Roman" w:cs="Times New Roman"/>
          <w:sz w:val="24"/>
          <w:szCs w:val="24"/>
        </w:rPr>
        <w:t>erforms;</w:t>
      </w:r>
      <w:r w:rsidR="00A777B5">
        <w:rPr>
          <w:rFonts w:ascii="Times New Roman" w:hAnsi="Times New Roman" w:cs="Times New Roman"/>
          <w:sz w:val="24"/>
          <w:szCs w:val="24"/>
        </w:rPr>
        <w:t xml:space="preserve"> </w:t>
      </w:r>
      <w:proofErr w:type="spellStart"/>
      <w:r w:rsidR="00A777B5">
        <w:rPr>
          <w:rFonts w:ascii="Times New Roman" w:hAnsi="Times New Roman" w:cs="Times New Roman"/>
          <w:sz w:val="24"/>
          <w:szCs w:val="24"/>
        </w:rPr>
        <w:t>XGBoost</w:t>
      </w:r>
      <w:proofErr w:type="spellEnd"/>
      <w:r w:rsidR="00A777B5">
        <w:rPr>
          <w:rFonts w:ascii="Times New Roman" w:hAnsi="Times New Roman" w:cs="Times New Roman"/>
          <w:sz w:val="24"/>
          <w:szCs w:val="24"/>
        </w:rPr>
        <w:t xml:space="preserve"> p</w:t>
      </w:r>
      <w:r>
        <w:rPr>
          <w:rFonts w:ascii="Times New Roman" w:hAnsi="Times New Roman" w:cs="Times New Roman"/>
          <w:sz w:val="24"/>
          <w:szCs w:val="24"/>
        </w:rPr>
        <w:t>erforms</w:t>
      </w:r>
      <w:r w:rsidR="00A777B5">
        <w:rPr>
          <w:rFonts w:ascii="Times New Roman" w:hAnsi="Times New Roman" w:cs="Times New Roman"/>
          <w:sz w:val="24"/>
          <w:szCs w:val="24"/>
        </w:rPr>
        <w:t xml:space="preserve"> the best</w:t>
      </w:r>
      <w:r w:rsidR="00F1472E">
        <w:rPr>
          <w:rFonts w:ascii="Times New Roman" w:hAnsi="Times New Roman" w:cs="Times New Roman"/>
          <w:sz w:val="24"/>
          <w:szCs w:val="24"/>
        </w:rPr>
        <w:t xml:space="preserve"> (the exact metrics for AUC)</w:t>
      </w:r>
      <w:r w:rsidR="000F60DA">
        <w:rPr>
          <w:rFonts w:ascii="Times New Roman" w:hAnsi="Times New Roman" w:cs="Times New Roman"/>
          <w:sz w:val="24"/>
          <w:szCs w:val="24"/>
        </w:rPr>
        <w:t>, and NN overlaps</w:t>
      </w:r>
      <w:r>
        <w:rPr>
          <w:rFonts w:ascii="Times New Roman" w:hAnsi="Times New Roman" w:cs="Times New Roman"/>
          <w:sz w:val="24"/>
          <w:szCs w:val="24"/>
        </w:rPr>
        <w:t>,</w:t>
      </w:r>
      <w:r w:rsidR="00A064E5">
        <w:rPr>
          <w:rFonts w:ascii="Times New Roman" w:hAnsi="Times New Roman" w:cs="Times New Roman"/>
          <w:sz w:val="24"/>
          <w:szCs w:val="24"/>
        </w:rPr>
        <w:t xml:space="preserve"> making </w:t>
      </w:r>
      <w:r w:rsidR="000B01F4">
        <w:rPr>
          <w:rFonts w:ascii="Times New Roman" w:hAnsi="Times New Roman" w:cs="Times New Roman"/>
          <w:sz w:val="24"/>
          <w:szCs w:val="24"/>
        </w:rPr>
        <w:t xml:space="preserve">it hard to see </w:t>
      </w:r>
      <w:r w:rsidR="00A064E5">
        <w:rPr>
          <w:rFonts w:ascii="Times New Roman" w:hAnsi="Times New Roman" w:cs="Times New Roman"/>
          <w:sz w:val="24"/>
          <w:szCs w:val="24"/>
        </w:rPr>
        <w:t xml:space="preserve">the purple </w:t>
      </w:r>
      <w:r w:rsidR="000B01F4">
        <w:rPr>
          <w:rFonts w:ascii="Times New Roman" w:hAnsi="Times New Roman" w:cs="Times New Roman"/>
          <w:sz w:val="24"/>
          <w:szCs w:val="24"/>
        </w:rPr>
        <w:t>curve</w:t>
      </w:r>
      <w:r w:rsidR="00A064E5">
        <w:rPr>
          <w:rFonts w:ascii="Times New Roman" w:hAnsi="Times New Roman" w:cs="Times New Roman"/>
          <w:sz w:val="24"/>
          <w:szCs w:val="24"/>
        </w:rPr>
        <w:t xml:space="preserve">. </w:t>
      </w:r>
    </w:p>
    <w:p w14:paraId="44F89CCC" w14:textId="77777777" w:rsidR="00A777B5" w:rsidRPr="00A777B5" w:rsidRDefault="00A777B5" w:rsidP="0005337C">
      <w:pPr>
        <w:pStyle w:val="NoSpacing"/>
        <w:rPr>
          <w:rFonts w:ascii="Times New Roman" w:hAnsi="Times New Roman" w:cs="Times New Roman"/>
          <w:sz w:val="11"/>
          <w:szCs w:val="11"/>
        </w:rPr>
      </w:pPr>
    </w:p>
    <w:p w14:paraId="68DC4B75" w14:textId="77777777" w:rsidR="000E1D30" w:rsidRDefault="00A777B5" w:rsidP="000E1D30">
      <w:pPr>
        <w:pStyle w:val="NoSpacing"/>
        <w:keepNext/>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535DCBD9" wp14:editId="48C15B5E">
                <wp:simplePos x="0" y="0"/>
                <wp:positionH relativeFrom="column">
                  <wp:posOffset>552261</wp:posOffset>
                </wp:positionH>
                <wp:positionV relativeFrom="paragraph">
                  <wp:posOffset>326698</wp:posOffset>
                </wp:positionV>
                <wp:extent cx="2987166" cy="2235759"/>
                <wp:effectExtent l="0" t="0" r="10160" b="12700"/>
                <wp:wrapNone/>
                <wp:docPr id="1295202554" name="Straight Connector 1"/>
                <wp:cNvGraphicFramePr/>
                <a:graphic xmlns:a="http://schemas.openxmlformats.org/drawingml/2006/main">
                  <a:graphicData uri="http://schemas.microsoft.com/office/word/2010/wordprocessingShape">
                    <wps:wsp>
                      <wps:cNvCnPr/>
                      <wps:spPr>
                        <a:xfrm flipH="1">
                          <a:off x="0" y="0"/>
                          <a:ext cx="2987166" cy="22357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1B972"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5.7pt" to="278.7pt,20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" strokecolor="#156082 [3204]" strokeweight=".5pt">
                <v:stroke joinstyle="miter"/>
              </v:line>
            </w:pict>
          </mc:Fallback>
        </mc:AlternateContent>
      </w:r>
      <w:r w:rsidRPr="00A777B5">
        <w:rPr>
          <w:rFonts w:ascii="Times New Roman" w:hAnsi="Times New Roman" w:cs="Times New Roman"/>
          <w:noProof/>
          <w:sz w:val="24"/>
          <w:szCs w:val="24"/>
        </w:rPr>
        <w:drawing>
          <wp:inline distT="0" distB="0" distL="0" distR="0" wp14:anchorId="2F4A18B6" wp14:editId="4553641F">
            <wp:extent cx="4852657" cy="3019431"/>
            <wp:effectExtent l="0" t="0" r="2540" b="4445"/>
            <wp:docPr id="7900865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86514" name="Picture 1" descr="A graph with a line&#10;&#10;Description automatically generated"/>
                    <pic:cNvPicPr/>
                  </pic:nvPicPr>
                  <pic:blipFill>
                    <a:blip r:embed="rId11"/>
                    <a:stretch>
                      <a:fillRect/>
                    </a:stretch>
                  </pic:blipFill>
                  <pic:spPr>
                    <a:xfrm>
                      <a:off x="0" y="0"/>
                      <a:ext cx="4852657" cy="3019431"/>
                    </a:xfrm>
                    <a:prstGeom prst="rect">
                      <a:avLst/>
                    </a:prstGeom>
                  </pic:spPr>
                </pic:pic>
              </a:graphicData>
            </a:graphic>
          </wp:inline>
        </w:drawing>
      </w:r>
    </w:p>
    <w:p w14:paraId="16CE931E" w14:textId="1892ABA6" w:rsidR="007F57BF" w:rsidRDefault="000E1D30" w:rsidP="000E1D30">
      <w:pPr>
        <w:pStyle w:val="Caption"/>
        <w:rPr>
          <w:sz w:val="24"/>
          <w:szCs w:val="24"/>
        </w:rPr>
      </w:pPr>
      <w:r>
        <w:t xml:space="preserve">Figure </w:t>
      </w:r>
      <w:fldSimple w:instr=" SEQ Figure \* ARABIC ">
        <w:r>
          <w:rPr>
            <w:noProof/>
          </w:rPr>
          <w:t>7</w:t>
        </w:r>
      </w:fldSimple>
      <w:r>
        <w:t xml:space="preserve"> </w:t>
      </w:r>
      <w:r w:rsidRPr="00BD5298">
        <w:t>R</w:t>
      </w:r>
      <w:r>
        <w:t>OC Curve for all models</w:t>
      </w:r>
    </w:p>
    <w:p w14:paraId="1DD03D66" w14:textId="77777777" w:rsidR="009A04D2" w:rsidRDefault="009A04D2" w:rsidP="0005337C">
      <w:pPr>
        <w:pStyle w:val="NoSpacing"/>
        <w:rPr>
          <w:rFonts w:ascii="Times New Roman" w:hAnsi="Times New Roman" w:cs="Times New Roman"/>
          <w:sz w:val="24"/>
          <w:szCs w:val="24"/>
        </w:rPr>
      </w:pPr>
    </w:p>
    <w:p w14:paraId="7775115B" w14:textId="7B4A7C7F" w:rsidR="000B3739" w:rsidRDefault="003D58EF" w:rsidP="0005337C">
      <w:pPr>
        <w:pStyle w:val="NoSpacing"/>
        <w:rPr>
          <w:rFonts w:ascii="Times New Roman" w:hAnsi="Times New Roman" w:cs="Times New Roman"/>
          <w:sz w:val="24"/>
          <w:szCs w:val="24"/>
        </w:rPr>
      </w:pPr>
      <w:bookmarkStart w:id="3" w:name="OLE_LINK4"/>
      <w:r>
        <w:rPr>
          <w:rFonts w:ascii="Times New Roman" w:hAnsi="Times New Roman" w:cs="Times New Roman"/>
          <w:sz w:val="24"/>
          <w:szCs w:val="24"/>
        </w:rPr>
        <w:t>Cross-validation also evaluated metrics</w:t>
      </w:r>
      <w:r w:rsidR="00AC7480">
        <w:rPr>
          <w:rFonts w:ascii="Times New Roman" w:hAnsi="Times New Roman" w:cs="Times New Roman"/>
          <w:sz w:val="24"/>
          <w:szCs w:val="24"/>
        </w:rPr>
        <w:t xml:space="preserve"> to confirm the </w:t>
      </w:r>
      <w:r>
        <w:rPr>
          <w:rFonts w:ascii="Times New Roman" w:hAnsi="Times New Roman" w:cs="Times New Roman"/>
          <w:sz w:val="24"/>
          <w:szCs w:val="24"/>
        </w:rPr>
        <w:t>models' stability and generalization</w:t>
      </w:r>
      <w:r w:rsidR="00AC7480">
        <w:rPr>
          <w:rFonts w:ascii="Times New Roman" w:hAnsi="Times New Roman" w:cs="Times New Roman"/>
          <w:sz w:val="24"/>
          <w:szCs w:val="24"/>
        </w:rPr>
        <w:t xml:space="preserve">. The results show that </w:t>
      </w:r>
      <w:proofErr w:type="spellStart"/>
      <w:r w:rsidR="00AC7480">
        <w:rPr>
          <w:rFonts w:ascii="Times New Roman" w:hAnsi="Times New Roman" w:cs="Times New Roman"/>
          <w:sz w:val="24"/>
          <w:szCs w:val="24"/>
        </w:rPr>
        <w:t>XGBoost</w:t>
      </w:r>
      <w:proofErr w:type="spellEnd"/>
      <w:r w:rsidR="00AC7480">
        <w:rPr>
          <w:rFonts w:ascii="Times New Roman" w:hAnsi="Times New Roman" w:cs="Times New Roman"/>
          <w:sz w:val="24"/>
          <w:szCs w:val="24"/>
        </w:rPr>
        <w:t xml:space="preserve"> </w:t>
      </w:r>
      <w:r w:rsidR="007F57BF">
        <w:rPr>
          <w:rFonts w:ascii="Times New Roman" w:hAnsi="Times New Roman" w:cs="Times New Roman"/>
          <w:sz w:val="24"/>
          <w:szCs w:val="24"/>
        </w:rPr>
        <w:t xml:space="preserve">and RF have similar metrics for sensitivity and specificity. However, </w:t>
      </w:r>
      <w:proofErr w:type="spellStart"/>
      <w:r w:rsidR="007F57BF">
        <w:rPr>
          <w:rFonts w:ascii="Times New Roman" w:hAnsi="Times New Roman" w:cs="Times New Roman"/>
          <w:sz w:val="24"/>
          <w:szCs w:val="24"/>
        </w:rPr>
        <w:t>XGBoost’s</w:t>
      </w:r>
      <w:proofErr w:type="spellEnd"/>
      <w:r w:rsidR="007F57BF">
        <w:rPr>
          <w:rFonts w:ascii="Times New Roman" w:hAnsi="Times New Roman" w:cs="Times New Roman"/>
          <w:sz w:val="24"/>
          <w:szCs w:val="24"/>
        </w:rPr>
        <w:t xml:space="preserve"> accuracy (72.05) and AUC (.80)</w:t>
      </w:r>
      <w:r>
        <w:rPr>
          <w:rFonts w:ascii="Times New Roman" w:hAnsi="Times New Roman" w:cs="Times New Roman"/>
          <w:sz w:val="24"/>
          <w:szCs w:val="24"/>
        </w:rPr>
        <w:t xml:space="preserve"> suggest outperforming the other models</w:t>
      </w:r>
      <w:r w:rsidR="007F57BF">
        <w:rPr>
          <w:rFonts w:ascii="Times New Roman" w:hAnsi="Times New Roman" w:cs="Times New Roman"/>
          <w:sz w:val="24"/>
          <w:szCs w:val="24"/>
        </w:rPr>
        <w:t xml:space="preserve"> across multiple validation folds. </w:t>
      </w:r>
    </w:p>
    <w:p w14:paraId="10B2D390" w14:textId="77777777" w:rsidR="007F57BF" w:rsidRPr="007F57BF" w:rsidRDefault="007F57BF" w:rsidP="0005337C">
      <w:pPr>
        <w:pStyle w:val="NoSpacing"/>
        <w:rPr>
          <w:rFonts w:ascii="Times New Roman" w:hAnsi="Times New Roman" w:cs="Times New Roman"/>
          <w:sz w:val="13"/>
          <w:szCs w:val="13"/>
        </w:rPr>
      </w:pPr>
    </w:p>
    <w:bookmarkEnd w:id="3"/>
    <w:p w14:paraId="57509212" w14:textId="77777777" w:rsidR="000E1D30" w:rsidRDefault="000B3739" w:rsidP="000E1D30">
      <w:pPr>
        <w:pStyle w:val="NoSpacing"/>
        <w:keepNext/>
      </w:pPr>
      <w:r w:rsidRPr="008868F0">
        <w:rPr>
          <w:rFonts w:ascii="Times New Roman" w:hAnsi="Times New Roman" w:cs="Times New Roman"/>
          <w:noProof/>
          <w:sz w:val="24"/>
          <w:szCs w:val="24"/>
        </w:rPr>
        <w:drawing>
          <wp:inline distT="0" distB="0" distL="0" distR="0" wp14:anchorId="15803F64" wp14:editId="6A59017B">
            <wp:extent cx="5943600" cy="1390015"/>
            <wp:effectExtent l="0" t="0" r="0" b="0"/>
            <wp:docPr id="71630503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05034" name="Picture 1" descr="A table with numbers and text&#10;&#10;Description automatically generated"/>
                    <pic:cNvPicPr/>
                  </pic:nvPicPr>
                  <pic:blipFill>
                    <a:blip r:embed="rId12"/>
                    <a:stretch>
                      <a:fillRect/>
                    </a:stretch>
                  </pic:blipFill>
                  <pic:spPr>
                    <a:xfrm>
                      <a:off x="0" y="0"/>
                      <a:ext cx="5943600" cy="1390015"/>
                    </a:xfrm>
                    <a:prstGeom prst="rect">
                      <a:avLst/>
                    </a:prstGeom>
                  </pic:spPr>
                </pic:pic>
              </a:graphicData>
            </a:graphic>
          </wp:inline>
        </w:drawing>
      </w:r>
    </w:p>
    <w:p w14:paraId="5E1F19CD" w14:textId="7C708A97" w:rsidR="002335C1" w:rsidRDefault="000E1D30" w:rsidP="000E1D30">
      <w:pPr>
        <w:pStyle w:val="Caption"/>
        <w:rPr>
          <w:sz w:val="24"/>
          <w:szCs w:val="24"/>
        </w:rPr>
      </w:pPr>
      <w:r>
        <w:t xml:space="preserve">Figure </w:t>
      </w:r>
      <w:fldSimple w:instr=" SEQ Figure \* ARABIC ">
        <w:r>
          <w:rPr>
            <w:noProof/>
          </w:rPr>
          <w:t>8</w:t>
        </w:r>
      </w:fldSimple>
      <w:r>
        <w:t xml:space="preserve"> Model performance on cross-validation</w:t>
      </w:r>
    </w:p>
    <w:p w14:paraId="365198BA" w14:textId="10A9B327" w:rsidR="00C360A6" w:rsidRDefault="00C360A6" w:rsidP="003A64B4">
      <w:pPr>
        <w:pStyle w:val="NoSpacing"/>
        <w:rPr>
          <w:rFonts w:ascii="Times New Roman" w:hAnsi="Times New Roman" w:cs="Times New Roman"/>
          <w:sz w:val="24"/>
          <w:szCs w:val="24"/>
        </w:rPr>
      </w:pPr>
      <w:r w:rsidRPr="00C360A6">
        <w:rPr>
          <w:rFonts w:ascii="Times New Roman" w:hAnsi="Times New Roman" w:cs="Times New Roman"/>
          <w:sz w:val="24"/>
          <w:szCs w:val="24"/>
        </w:rPr>
        <w:t xml:space="preserve">Cross-validation was also </w:t>
      </w:r>
      <w:r>
        <w:rPr>
          <w:rFonts w:ascii="Times New Roman" w:hAnsi="Times New Roman" w:cs="Times New Roman"/>
          <w:sz w:val="24"/>
          <w:szCs w:val="24"/>
        </w:rPr>
        <w:t>used</w:t>
      </w:r>
      <w:r w:rsidRPr="00C360A6">
        <w:rPr>
          <w:rFonts w:ascii="Times New Roman" w:hAnsi="Times New Roman" w:cs="Times New Roman"/>
          <w:sz w:val="24"/>
          <w:szCs w:val="24"/>
        </w:rPr>
        <w:t xml:space="preserve"> to </w:t>
      </w:r>
      <w:bookmarkStart w:id="4" w:name="OLE_LINK5"/>
      <w:r w:rsidRPr="00C360A6">
        <w:rPr>
          <w:rFonts w:ascii="Times New Roman" w:hAnsi="Times New Roman" w:cs="Times New Roman"/>
          <w:sz w:val="24"/>
          <w:szCs w:val="24"/>
        </w:rPr>
        <w:t>confirm internal validity</w:t>
      </w:r>
      <w:bookmarkEnd w:id="4"/>
      <w:r w:rsidRPr="00C360A6">
        <w:rPr>
          <w:rFonts w:ascii="Times New Roman" w:hAnsi="Times New Roman" w:cs="Times New Roman"/>
          <w:sz w:val="24"/>
          <w:szCs w:val="24"/>
        </w:rPr>
        <w:t xml:space="preserve">. The table below demonstrates that the difference between </w:t>
      </w:r>
      <w:r w:rsidR="005E0C88">
        <w:rPr>
          <w:rFonts w:ascii="Times New Roman" w:hAnsi="Times New Roman" w:cs="Times New Roman"/>
          <w:sz w:val="24"/>
          <w:szCs w:val="24"/>
        </w:rPr>
        <w:t xml:space="preserve">the </w:t>
      </w:r>
      <w:r w:rsidRPr="00C360A6">
        <w:rPr>
          <w:rFonts w:ascii="Times New Roman" w:hAnsi="Times New Roman" w:cs="Times New Roman"/>
          <w:sz w:val="24"/>
          <w:szCs w:val="24"/>
        </w:rPr>
        <w:t xml:space="preserve">average training AUC and </w:t>
      </w:r>
      <w:r w:rsidR="005E0C88">
        <w:rPr>
          <w:rFonts w:ascii="Times New Roman" w:hAnsi="Times New Roman" w:cs="Times New Roman"/>
          <w:sz w:val="24"/>
          <w:szCs w:val="24"/>
        </w:rPr>
        <w:t xml:space="preserve">the </w:t>
      </w:r>
      <w:r w:rsidRPr="00C360A6">
        <w:rPr>
          <w:rFonts w:ascii="Times New Roman" w:hAnsi="Times New Roman" w:cs="Times New Roman"/>
          <w:sz w:val="24"/>
          <w:szCs w:val="24"/>
        </w:rPr>
        <w:t xml:space="preserve">average test AUC, </w:t>
      </w:r>
      <w:r w:rsidR="005E0C88">
        <w:rPr>
          <w:rFonts w:ascii="Times New Roman" w:hAnsi="Times New Roman" w:cs="Times New Roman"/>
          <w:sz w:val="24"/>
          <w:szCs w:val="24"/>
        </w:rPr>
        <w:t>which represents</w:t>
      </w:r>
      <w:r w:rsidRPr="00C360A6">
        <w:rPr>
          <w:rFonts w:ascii="Times New Roman" w:hAnsi="Times New Roman" w:cs="Times New Roman"/>
          <w:sz w:val="24"/>
          <w:szCs w:val="24"/>
        </w:rPr>
        <w:t xml:space="preserve"> the overfitting risk, is less than 0.05 for all models, indicating minimal overfitting</w:t>
      </w:r>
      <w:r>
        <w:rPr>
          <w:rFonts w:ascii="Times New Roman" w:hAnsi="Times New Roman" w:cs="Times New Roman"/>
          <w:sz w:val="24"/>
          <w:szCs w:val="24"/>
        </w:rPr>
        <w:t xml:space="preserve">. </w:t>
      </w:r>
    </w:p>
    <w:p w14:paraId="742BDF45" w14:textId="77777777" w:rsidR="009A04D2" w:rsidRDefault="009A04D2" w:rsidP="003A64B4">
      <w:pPr>
        <w:pStyle w:val="NoSpacing"/>
        <w:rPr>
          <w:rFonts w:ascii="Times New Roman" w:hAnsi="Times New Roman" w:cs="Times New Roman"/>
          <w:sz w:val="24"/>
          <w:szCs w:val="24"/>
        </w:rPr>
      </w:pPr>
    </w:p>
    <w:p w14:paraId="4E27CC04" w14:textId="77777777" w:rsidR="00C360A6" w:rsidRPr="00C360A6" w:rsidRDefault="00C360A6" w:rsidP="003A64B4">
      <w:pPr>
        <w:pStyle w:val="NoSpacing"/>
        <w:rPr>
          <w:rFonts w:ascii="Times New Roman" w:hAnsi="Times New Roman" w:cs="Times New Roman"/>
          <w:sz w:val="4"/>
          <w:szCs w:val="4"/>
        </w:rPr>
      </w:pPr>
    </w:p>
    <w:p w14:paraId="64923129" w14:textId="77777777" w:rsidR="000E1D30" w:rsidRDefault="000F60DA" w:rsidP="000E1D30">
      <w:pPr>
        <w:pStyle w:val="NoSpacing"/>
        <w:keepNext/>
      </w:pPr>
      <w:r w:rsidRPr="000F60DA">
        <w:rPr>
          <w:rFonts w:ascii="Times New Roman" w:hAnsi="Times New Roman" w:cs="Times New Roman"/>
          <w:noProof/>
          <w:sz w:val="24"/>
          <w:szCs w:val="24"/>
        </w:rPr>
        <w:drawing>
          <wp:inline distT="0" distB="0" distL="0" distR="0" wp14:anchorId="3CCC888F" wp14:editId="77598DBE">
            <wp:extent cx="5943600" cy="1125220"/>
            <wp:effectExtent l="0" t="0" r="0" b="5080"/>
            <wp:docPr id="156943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37296" name="Picture 1" descr="A screenshot of a computer&#10;&#10;Description automatically generated"/>
                    <pic:cNvPicPr/>
                  </pic:nvPicPr>
                  <pic:blipFill>
                    <a:blip r:embed="rId13"/>
                    <a:stretch>
                      <a:fillRect/>
                    </a:stretch>
                  </pic:blipFill>
                  <pic:spPr>
                    <a:xfrm>
                      <a:off x="0" y="0"/>
                      <a:ext cx="5943600" cy="1125220"/>
                    </a:xfrm>
                    <a:prstGeom prst="rect">
                      <a:avLst/>
                    </a:prstGeom>
                  </pic:spPr>
                </pic:pic>
              </a:graphicData>
            </a:graphic>
          </wp:inline>
        </w:drawing>
      </w:r>
    </w:p>
    <w:p w14:paraId="0497F24E" w14:textId="373F23A7" w:rsidR="00C360A6" w:rsidRDefault="000E1D30" w:rsidP="000E1D30">
      <w:pPr>
        <w:pStyle w:val="Caption"/>
        <w:rPr>
          <w:sz w:val="24"/>
          <w:szCs w:val="24"/>
        </w:rPr>
      </w:pPr>
      <w:r>
        <w:t xml:space="preserve">Figure </w:t>
      </w:r>
      <w:fldSimple w:instr=" SEQ Figure \* ARABIC ">
        <w:r>
          <w:rPr>
            <w:noProof/>
          </w:rPr>
          <w:t>9</w:t>
        </w:r>
      </w:fldSimple>
      <w:r>
        <w:t xml:space="preserve"> Train and Test AUC with Cross Validation</w:t>
      </w:r>
    </w:p>
    <w:p w14:paraId="59EB63D4" w14:textId="0C479543" w:rsidR="008868F0" w:rsidRDefault="00C360A6" w:rsidP="003A64B4">
      <w:pPr>
        <w:pStyle w:val="NoSpacing"/>
        <w:rPr>
          <w:rFonts w:ascii="Times New Roman" w:hAnsi="Times New Roman" w:cs="Times New Roman"/>
          <w:sz w:val="24"/>
          <w:szCs w:val="24"/>
        </w:rPr>
      </w:pPr>
      <w:r>
        <w:rPr>
          <w:rFonts w:ascii="Times New Roman" w:hAnsi="Times New Roman" w:cs="Times New Roman"/>
          <w:sz w:val="24"/>
          <w:szCs w:val="24"/>
        </w:rPr>
        <w:t xml:space="preserve">The bar chart below shows the top five variables in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r w:rsidR="00E03612">
        <w:rPr>
          <w:rFonts w:ascii="Times New Roman" w:hAnsi="Times New Roman" w:cs="Times New Roman"/>
          <w:sz w:val="24"/>
          <w:szCs w:val="24"/>
        </w:rPr>
        <w:t xml:space="preserve">, using a </w:t>
      </w:r>
      <w:r w:rsidR="003D58EF">
        <w:rPr>
          <w:rFonts w:ascii="Times New Roman" w:hAnsi="Times New Roman" w:cs="Times New Roman"/>
          <w:sz w:val="24"/>
          <w:szCs w:val="24"/>
        </w:rPr>
        <w:t>gain metric that</w:t>
      </w:r>
      <w:r w:rsidR="00E03612">
        <w:rPr>
          <w:rFonts w:ascii="Times New Roman" w:hAnsi="Times New Roman" w:cs="Times New Roman"/>
          <w:sz w:val="24"/>
          <w:szCs w:val="24"/>
        </w:rPr>
        <w:t xml:space="preserve"> represents how much a feature contributes to the model</w:t>
      </w:r>
      <w:r w:rsidR="003D58EF">
        <w:rPr>
          <w:rFonts w:ascii="Times New Roman" w:hAnsi="Times New Roman" w:cs="Times New Roman"/>
          <w:sz w:val="24"/>
          <w:szCs w:val="24"/>
        </w:rPr>
        <w:t>'s performance. The performance metrics</w:t>
      </w:r>
      <w:r w:rsidR="00E03612">
        <w:rPr>
          <w:rFonts w:ascii="Times New Roman" w:hAnsi="Times New Roman" w:cs="Times New Roman"/>
          <w:sz w:val="24"/>
          <w:szCs w:val="24"/>
        </w:rPr>
        <w:t xml:space="preserve"> on the x-axis are scaled </w:t>
      </w:r>
      <w:r w:rsidR="003D58EF">
        <w:rPr>
          <w:rFonts w:ascii="Times New Roman" w:hAnsi="Times New Roman" w:cs="Times New Roman"/>
          <w:sz w:val="24"/>
          <w:szCs w:val="24"/>
        </w:rPr>
        <w:t xml:space="preserve">in </w:t>
      </w:r>
      <w:r w:rsidR="00E03612">
        <w:rPr>
          <w:rFonts w:ascii="Times New Roman" w:hAnsi="Times New Roman" w:cs="Times New Roman"/>
          <w:sz w:val="24"/>
          <w:szCs w:val="24"/>
        </w:rPr>
        <w:t xml:space="preserve">importance, and </w:t>
      </w:r>
      <w:r w:rsidR="003D58EF">
        <w:rPr>
          <w:rFonts w:ascii="Times New Roman" w:hAnsi="Times New Roman" w:cs="Times New Roman"/>
          <w:sz w:val="24"/>
          <w:szCs w:val="24"/>
        </w:rPr>
        <w:t xml:space="preserve">the chart </w:t>
      </w:r>
      <w:r w:rsidR="00E03612">
        <w:rPr>
          <w:rFonts w:ascii="Times New Roman" w:hAnsi="Times New Roman" w:cs="Times New Roman"/>
          <w:sz w:val="24"/>
          <w:szCs w:val="24"/>
        </w:rPr>
        <w:t xml:space="preserve">shows that </w:t>
      </w:r>
      <w:r w:rsidR="003D58EF">
        <w:rPr>
          <w:rFonts w:ascii="Times New Roman" w:hAnsi="Times New Roman" w:cs="Times New Roman"/>
          <w:sz w:val="24"/>
          <w:szCs w:val="24"/>
        </w:rPr>
        <w:t>the frequency of attendance at self-help programs is the most important</w:t>
      </w:r>
      <w:r w:rsidR="00E03612">
        <w:rPr>
          <w:rFonts w:ascii="Times New Roman" w:hAnsi="Times New Roman" w:cs="Times New Roman"/>
          <w:sz w:val="24"/>
          <w:szCs w:val="24"/>
        </w:rPr>
        <w:t>, followed by employment, age, region</w:t>
      </w:r>
      <w:r w:rsidR="003D58EF">
        <w:rPr>
          <w:rFonts w:ascii="Times New Roman" w:hAnsi="Times New Roman" w:cs="Times New Roman"/>
          <w:sz w:val="24"/>
          <w:szCs w:val="24"/>
        </w:rPr>
        <w:t>,</w:t>
      </w:r>
      <w:r w:rsidR="00E03612">
        <w:rPr>
          <w:rFonts w:ascii="Times New Roman" w:hAnsi="Times New Roman" w:cs="Times New Roman"/>
          <w:sz w:val="24"/>
          <w:szCs w:val="24"/>
        </w:rPr>
        <w:t xml:space="preserve"> and frequency of use. </w:t>
      </w:r>
    </w:p>
    <w:p w14:paraId="20D3C544" w14:textId="77777777" w:rsidR="000E1D30" w:rsidRDefault="008868F0" w:rsidP="000E1D30">
      <w:pPr>
        <w:pStyle w:val="NoSpacing"/>
        <w:keepNext/>
      </w:pPr>
      <w:r w:rsidRPr="008868F0">
        <w:rPr>
          <w:rFonts w:ascii="Times New Roman" w:hAnsi="Times New Roman" w:cs="Times New Roman"/>
          <w:noProof/>
          <w:sz w:val="24"/>
          <w:szCs w:val="24"/>
        </w:rPr>
        <w:drawing>
          <wp:inline distT="0" distB="0" distL="0" distR="0" wp14:anchorId="15F84FF8" wp14:editId="4AE9B5FC">
            <wp:extent cx="4200808" cy="2814452"/>
            <wp:effectExtent l="0" t="0" r="3175" b="5080"/>
            <wp:docPr id="166980498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04980" name="Picture 1" descr="A graph with blue bars&#10;&#10;Description automatically generated"/>
                    <pic:cNvPicPr/>
                  </pic:nvPicPr>
                  <pic:blipFill>
                    <a:blip r:embed="rId14"/>
                    <a:stretch>
                      <a:fillRect/>
                    </a:stretch>
                  </pic:blipFill>
                  <pic:spPr>
                    <a:xfrm>
                      <a:off x="0" y="0"/>
                      <a:ext cx="4274697" cy="2863956"/>
                    </a:xfrm>
                    <a:prstGeom prst="rect">
                      <a:avLst/>
                    </a:prstGeom>
                  </pic:spPr>
                </pic:pic>
              </a:graphicData>
            </a:graphic>
          </wp:inline>
        </w:drawing>
      </w:r>
    </w:p>
    <w:p w14:paraId="65026A80" w14:textId="12FF675A" w:rsidR="008868F0" w:rsidRDefault="000E1D30" w:rsidP="000E1D30">
      <w:pPr>
        <w:pStyle w:val="Caption"/>
        <w:rPr>
          <w:sz w:val="24"/>
          <w:szCs w:val="24"/>
        </w:rPr>
      </w:pPr>
      <w:r>
        <w:t xml:space="preserve">Figure </w:t>
      </w:r>
      <w:fldSimple w:instr=" SEQ Figure \* ARABIC ">
        <w:r>
          <w:rPr>
            <w:noProof/>
          </w:rPr>
          <w:t>10</w:t>
        </w:r>
      </w:fldSimple>
      <w:r>
        <w:t xml:space="preserve"> Top features from </w:t>
      </w:r>
      <w:proofErr w:type="spellStart"/>
      <w:r>
        <w:t>XGBoost</w:t>
      </w:r>
      <w:proofErr w:type="spellEnd"/>
    </w:p>
    <w:p w14:paraId="745FCF9E" w14:textId="77777777" w:rsidR="007C6748" w:rsidRPr="007C6748" w:rsidRDefault="007C6748" w:rsidP="007C6748">
      <w:pPr>
        <w:pStyle w:val="NoSpacing"/>
        <w:rPr>
          <w:rFonts w:ascii="Times New Roman" w:hAnsi="Times New Roman" w:cs="Times New Roman"/>
          <w:sz w:val="24"/>
          <w:szCs w:val="24"/>
        </w:rPr>
      </w:pPr>
    </w:p>
    <w:p w14:paraId="7378F0B0" w14:textId="3543C5BB" w:rsidR="007C6748" w:rsidRDefault="007C6748" w:rsidP="003A64B4">
      <w:pPr>
        <w:pStyle w:val="NoSpacing"/>
        <w:rPr>
          <w:rFonts w:ascii="Times New Roman" w:hAnsi="Times New Roman" w:cs="Times New Roman"/>
          <w:sz w:val="24"/>
          <w:szCs w:val="24"/>
        </w:rPr>
      </w:pPr>
      <w:r w:rsidRPr="007C6748">
        <w:rPr>
          <w:rFonts w:ascii="Times New Roman" w:hAnsi="Times New Roman" w:cs="Times New Roman"/>
          <w:sz w:val="24"/>
          <w:szCs w:val="24"/>
        </w:rPr>
        <w:lastRenderedPageBreak/>
        <w:t>Given the comparable performance across models, analyz</w:t>
      </w:r>
      <w:r>
        <w:rPr>
          <w:rFonts w:ascii="Times New Roman" w:hAnsi="Times New Roman" w:cs="Times New Roman"/>
          <w:sz w:val="24"/>
          <w:szCs w:val="24"/>
        </w:rPr>
        <w:t>ing</w:t>
      </w:r>
      <w:r w:rsidRPr="007C6748">
        <w:rPr>
          <w:rFonts w:ascii="Times New Roman" w:hAnsi="Times New Roman" w:cs="Times New Roman"/>
          <w:sz w:val="24"/>
          <w:szCs w:val="24"/>
        </w:rPr>
        <w:t xml:space="preserve"> the top predictive variables identified by each</w:t>
      </w:r>
      <w:r>
        <w:rPr>
          <w:rFonts w:ascii="Times New Roman" w:hAnsi="Times New Roman" w:cs="Times New Roman"/>
          <w:sz w:val="24"/>
          <w:szCs w:val="24"/>
        </w:rPr>
        <w:t xml:space="preserve"> might offer insights</w:t>
      </w:r>
      <w:r w:rsidRPr="007C6748">
        <w:rPr>
          <w:rFonts w:ascii="Times New Roman" w:hAnsi="Times New Roman" w:cs="Times New Roman"/>
          <w:sz w:val="24"/>
          <w:szCs w:val="24"/>
        </w:rPr>
        <w:t>.</w:t>
      </w:r>
      <w:r w:rsidR="00E03612">
        <w:rPr>
          <w:rFonts w:ascii="Times New Roman" w:hAnsi="Times New Roman" w:cs="Times New Roman"/>
          <w:sz w:val="24"/>
          <w:szCs w:val="24"/>
        </w:rPr>
        <w:t xml:space="preserve"> </w:t>
      </w:r>
      <w:r>
        <w:rPr>
          <w:rFonts w:ascii="Times New Roman" w:hAnsi="Times New Roman" w:cs="Times New Roman"/>
          <w:sz w:val="24"/>
          <w:szCs w:val="24"/>
        </w:rPr>
        <w:t xml:space="preserve">LM and </w:t>
      </w:r>
      <w:r w:rsidR="00E03612">
        <w:rPr>
          <w:rFonts w:ascii="Times New Roman" w:hAnsi="Times New Roman" w:cs="Times New Roman"/>
          <w:sz w:val="24"/>
          <w:szCs w:val="24"/>
        </w:rPr>
        <w:t>RF</w:t>
      </w:r>
      <w:r w:rsidR="008868F0">
        <w:rPr>
          <w:rFonts w:ascii="Times New Roman" w:hAnsi="Times New Roman" w:cs="Times New Roman"/>
          <w:sz w:val="24"/>
          <w:szCs w:val="24"/>
        </w:rPr>
        <w:t xml:space="preserve"> </w:t>
      </w:r>
      <w:r>
        <w:rPr>
          <w:rFonts w:ascii="Times New Roman" w:hAnsi="Times New Roman" w:cs="Times New Roman"/>
          <w:sz w:val="24"/>
          <w:szCs w:val="24"/>
        </w:rPr>
        <w:t xml:space="preserve">also found that </w:t>
      </w:r>
      <w:r w:rsidR="003D58EF">
        <w:rPr>
          <w:rFonts w:ascii="Times New Roman" w:hAnsi="Times New Roman" w:cs="Times New Roman"/>
          <w:sz w:val="24"/>
          <w:szCs w:val="24"/>
        </w:rPr>
        <w:t xml:space="preserve">the </w:t>
      </w:r>
      <w:r>
        <w:rPr>
          <w:rFonts w:ascii="Times New Roman" w:hAnsi="Times New Roman" w:cs="Times New Roman"/>
          <w:sz w:val="24"/>
          <w:szCs w:val="24"/>
        </w:rPr>
        <w:t xml:space="preserve">frequency of attendance </w:t>
      </w:r>
      <w:r w:rsidR="003D58EF">
        <w:rPr>
          <w:rFonts w:ascii="Times New Roman" w:hAnsi="Times New Roman" w:cs="Times New Roman"/>
          <w:sz w:val="24"/>
          <w:szCs w:val="24"/>
        </w:rPr>
        <w:t>at</w:t>
      </w:r>
      <w:r>
        <w:rPr>
          <w:rFonts w:ascii="Times New Roman" w:hAnsi="Times New Roman" w:cs="Times New Roman"/>
          <w:sz w:val="24"/>
          <w:szCs w:val="24"/>
        </w:rPr>
        <w:t xml:space="preserve"> self-help programs </w:t>
      </w:r>
      <w:r w:rsidR="003D58EF">
        <w:rPr>
          <w:rFonts w:ascii="Times New Roman" w:hAnsi="Times New Roman" w:cs="Times New Roman"/>
          <w:sz w:val="24"/>
          <w:szCs w:val="24"/>
        </w:rPr>
        <w:t>was of</w:t>
      </w:r>
      <w:r>
        <w:rPr>
          <w:rFonts w:ascii="Times New Roman" w:hAnsi="Times New Roman" w:cs="Times New Roman"/>
          <w:sz w:val="24"/>
          <w:szCs w:val="24"/>
        </w:rPr>
        <w:t xml:space="preserve"> the highest importance (identified as third highest for NN). All models found employment</w:t>
      </w:r>
      <w:r w:rsidR="007E3FEA">
        <w:rPr>
          <w:rFonts w:ascii="Times New Roman" w:hAnsi="Times New Roman" w:cs="Times New Roman"/>
          <w:sz w:val="24"/>
          <w:szCs w:val="24"/>
        </w:rPr>
        <w:t xml:space="preserve"> and age</w:t>
      </w:r>
      <w:r>
        <w:rPr>
          <w:rFonts w:ascii="Times New Roman" w:hAnsi="Times New Roman" w:cs="Times New Roman"/>
          <w:sz w:val="24"/>
          <w:szCs w:val="24"/>
        </w:rPr>
        <w:t xml:space="preserve"> </w:t>
      </w:r>
      <w:r w:rsidR="003D58EF">
        <w:rPr>
          <w:rFonts w:ascii="Times New Roman" w:hAnsi="Times New Roman" w:cs="Times New Roman"/>
          <w:sz w:val="24"/>
          <w:szCs w:val="24"/>
        </w:rPr>
        <w:t>to be among</w:t>
      </w:r>
      <w:r w:rsidR="007E3FEA">
        <w:rPr>
          <w:rFonts w:ascii="Times New Roman" w:hAnsi="Times New Roman" w:cs="Times New Roman"/>
          <w:sz w:val="24"/>
          <w:szCs w:val="24"/>
        </w:rPr>
        <w:t xml:space="preserve"> the</w:t>
      </w:r>
      <w:r>
        <w:rPr>
          <w:rFonts w:ascii="Times New Roman" w:hAnsi="Times New Roman" w:cs="Times New Roman"/>
          <w:sz w:val="24"/>
          <w:szCs w:val="24"/>
        </w:rPr>
        <w:t xml:space="preserve"> top 5 features. </w:t>
      </w:r>
      <w:r w:rsidR="003D58EF">
        <w:rPr>
          <w:rFonts w:ascii="Times New Roman" w:hAnsi="Times New Roman" w:cs="Times New Roman"/>
          <w:sz w:val="24"/>
          <w:szCs w:val="24"/>
        </w:rPr>
        <w:t>The r</w:t>
      </w:r>
      <w:r w:rsidR="007E3FEA">
        <w:rPr>
          <w:rFonts w:ascii="Times New Roman" w:hAnsi="Times New Roman" w:cs="Times New Roman"/>
          <w:sz w:val="24"/>
          <w:szCs w:val="24"/>
        </w:rPr>
        <w:t xml:space="preserve">egion was </w:t>
      </w:r>
      <w:r w:rsidR="00344214">
        <w:rPr>
          <w:rFonts w:ascii="Times New Roman" w:hAnsi="Times New Roman" w:cs="Times New Roman"/>
          <w:sz w:val="24"/>
          <w:szCs w:val="24"/>
        </w:rPr>
        <w:t>recogniz</w:t>
      </w:r>
      <w:r w:rsidR="007E3FEA">
        <w:rPr>
          <w:rFonts w:ascii="Times New Roman" w:hAnsi="Times New Roman" w:cs="Times New Roman"/>
          <w:sz w:val="24"/>
          <w:szCs w:val="24"/>
        </w:rPr>
        <w:t xml:space="preserve">ed as </w:t>
      </w:r>
      <w:r w:rsidR="003D58EF">
        <w:rPr>
          <w:rFonts w:ascii="Times New Roman" w:hAnsi="Times New Roman" w:cs="Times New Roman"/>
          <w:sz w:val="24"/>
          <w:szCs w:val="24"/>
        </w:rPr>
        <w:t xml:space="preserve">the </w:t>
      </w:r>
      <w:r w:rsidR="007E3FEA">
        <w:rPr>
          <w:rFonts w:ascii="Times New Roman" w:hAnsi="Times New Roman" w:cs="Times New Roman"/>
          <w:sz w:val="24"/>
          <w:szCs w:val="24"/>
        </w:rPr>
        <w:t xml:space="preserve">top predictor in all models besides LM. </w:t>
      </w:r>
      <w:r>
        <w:rPr>
          <w:rFonts w:ascii="Times New Roman" w:hAnsi="Times New Roman" w:cs="Times New Roman"/>
          <w:sz w:val="24"/>
          <w:szCs w:val="24"/>
        </w:rPr>
        <w:t>F</w:t>
      </w:r>
      <w:r w:rsidR="008868F0">
        <w:rPr>
          <w:rFonts w:ascii="Times New Roman" w:hAnsi="Times New Roman" w:cs="Times New Roman"/>
          <w:sz w:val="24"/>
          <w:szCs w:val="24"/>
        </w:rPr>
        <w:t xml:space="preserve">requency of use </w:t>
      </w:r>
      <w:r>
        <w:rPr>
          <w:rFonts w:ascii="Times New Roman" w:hAnsi="Times New Roman" w:cs="Times New Roman"/>
          <w:sz w:val="24"/>
          <w:szCs w:val="24"/>
        </w:rPr>
        <w:t>was not a</w:t>
      </w:r>
      <w:r w:rsidR="008868F0">
        <w:rPr>
          <w:rFonts w:ascii="Times New Roman" w:hAnsi="Times New Roman" w:cs="Times New Roman"/>
          <w:sz w:val="24"/>
          <w:szCs w:val="24"/>
        </w:rPr>
        <w:t xml:space="preserve"> top</w:t>
      </w:r>
      <w:r>
        <w:rPr>
          <w:rFonts w:ascii="Times New Roman" w:hAnsi="Times New Roman" w:cs="Times New Roman"/>
          <w:sz w:val="24"/>
          <w:szCs w:val="24"/>
        </w:rPr>
        <w:t xml:space="preserve"> 5</w:t>
      </w:r>
      <w:r w:rsidR="008868F0">
        <w:rPr>
          <w:rFonts w:ascii="Times New Roman" w:hAnsi="Times New Roman" w:cs="Times New Roman"/>
          <w:sz w:val="24"/>
          <w:szCs w:val="24"/>
        </w:rPr>
        <w:t xml:space="preserve"> feature</w:t>
      </w:r>
      <w:r>
        <w:rPr>
          <w:rFonts w:ascii="Times New Roman" w:hAnsi="Times New Roman" w:cs="Times New Roman"/>
          <w:sz w:val="24"/>
          <w:szCs w:val="24"/>
        </w:rPr>
        <w:t xml:space="preserve"> for the other models. Instead,</w:t>
      </w:r>
      <w:r w:rsidR="008868F0">
        <w:rPr>
          <w:rFonts w:ascii="Times New Roman" w:hAnsi="Times New Roman" w:cs="Times New Roman"/>
          <w:sz w:val="24"/>
          <w:szCs w:val="24"/>
        </w:rPr>
        <w:t xml:space="preserve"> </w:t>
      </w:r>
      <w:r>
        <w:rPr>
          <w:rFonts w:ascii="Times New Roman" w:hAnsi="Times New Roman" w:cs="Times New Roman"/>
          <w:sz w:val="24"/>
          <w:szCs w:val="24"/>
        </w:rPr>
        <w:t>several models identified</w:t>
      </w:r>
      <w:r w:rsidR="008868F0">
        <w:rPr>
          <w:rFonts w:ascii="Times New Roman" w:hAnsi="Times New Roman" w:cs="Times New Roman"/>
          <w:sz w:val="24"/>
          <w:szCs w:val="24"/>
        </w:rPr>
        <w:t xml:space="preserve"> living arrangements</w:t>
      </w:r>
      <w:r>
        <w:rPr>
          <w:rFonts w:ascii="Times New Roman" w:hAnsi="Times New Roman" w:cs="Times New Roman"/>
          <w:sz w:val="24"/>
          <w:szCs w:val="24"/>
        </w:rPr>
        <w:t xml:space="preserve"> as </w:t>
      </w:r>
      <w:r w:rsidR="003D58EF">
        <w:rPr>
          <w:rFonts w:ascii="Times New Roman" w:hAnsi="Times New Roman" w:cs="Times New Roman"/>
          <w:sz w:val="24"/>
          <w:szCs w:val="24"/>
        </w:rPr>
        <w:t xml:space="preserve">the </w:t>
      </w:r>
      <w:r>
        <w:rPr>
          <w:rFonts w:ascii="Times New Roman" w:hAnsi="Times New Roman" w:cs="Times New Roman"/>
          <w:sz w:val="24"/>
          <w:szCs w:val="24"/>
        </w:rPr>
        <w:t xml:space="preserve">top feature, NN and RF. Additionally, NN and RF identified DSM diagnosis as an </w:t>
      </w:r>
      <w:r w:rsidR="003D58EF">
        <w:rPr>
          <w:rFonts w:ascii="Times New Roman" w:hAnsi="Times New Roman" w:cs="Times New Roman"/>
          <w:sz w:val="24"/>
          <w:szCs w:val="24"/>
        </w:rPr>
        <w:t>essential</w:t>
      </w:r>
      <w:r>
        <w:rPr>
          <w:rFonts w:ascii="Times New Roman" w:hAnsi="Times New Roman" w:cs="Times New Roman"/>
          <w:sz w:val="24"/>
          <w:szCs w:val="24"/>
        </w:rPr>
        <w:t xml:space="preserve"> variable. </w:t>
      </w:r>
      <w:r w:rsidR="003D58EF">
        <w:rPr>
          <w:rFonts w:ascii="Times New Roman" w:hAnsi="Times New Roman" w:cs="Times New Roman"/>
          <w:sz w:val="24"/>
          <w:szCs w:val="24"/>
        </w:rPr>
        <w:t>The r</w:t>
      </w:r>
      <w:r w:rsidR="009A4F25">
        <w:rPr>
          <w:rFonts w:ascii="Times New Roman" w:hAnsi="Times New Roman" w:cs="Times New Roman"/>
          <w:sz w:val="24"/>
          <w:szCs w:val="24"/>
        </w:rPr>
        <w:t xml:space="preserve">eferral source was a top variable in LR and RF models. </w:t>
      </w:r>
    </w:p>
    <w:p w14:paraId="45A22C9F" w14:textId="77777777" w:rsidR="009A04D2" w:rsidRDefault="009A04D2" w:rsidP="003A64B4">
      <w:pPr>
        <w:pStyle w:val="NoSpacing"/>
        <w:rPr>
          <w:rFonts w:ascii="Times New Roman" w:hAnsi="Times New Roman" w:cs="Times New Roman"/>
          <w:sz w:val="24"/>
          <w:szCs w:val="24"/>
        </w:rPr>
      </w:pPr>
    </w:p>
    <w:p w14:paraId="2556DAB6" w14:textId="39020120" w:rsidR="009A04D2" w:rsidRDefault="009A04D2" w:rsidP="003A64B4">
      <w:pPr>
        <w:pStyle w:val="NoSpacing"/>
        <w:rPr>
          <w:rFonts w:ascii="Times New Roman" w:hAnsi="Times New Roman" w:cs="Times New Roman"/>
          <w:sz w:val="24"/>
          <w:szCs w:val="24"/>
        </w:rPr>
      </w:pPr>
      <w:bookmarkStart w:id="5" w:name="OLE_LINK6"/>
      <w:r>
        <w:rPr>
          <w:rFonts w:ascii="Times New Roman" w:hAnsi="Times New Roman" w:cs="Times New Roman"/>
          <w:sz w:val="24"/>
          <w:szCs w:val="24"/>
        </w:rPr>
        <w:t>Removing the Length of Service variable (from round 1 of modeling) allows the models to rely on other predictive variables</w:t>
      </w:r>
      <w:r w:rsidR="003D58EF">
        <w:rPr>
          <w:rFonts w:ascii="Times New Roman" w:hAnsi="Times New Roman" w:cs="Times New Roman"/>
          <w:sz w:val="24"/>
          <w:szCs w:val="24"/>
        </w:rPr>
        <w:t>. It</w:t>
      </w:r>
      <w:r>
        <w:rPr>
          <w:rFonts w:ascii="Times New Roman" w:hAnsi="Times New Roman" w:cs="Times New Roman"/>
          <w:sz w:val="24"/>
          <w:szCs w:val="24"/>
        </w:rPr>
        <w:t xml:space="preserve"> provides a distinction in model performance, with AUC decreasing over 10% on the second round of modeling</w:t>
      </w:r>
      <w:r w:rsidR="003D58EF">
        <w:rPr>
          <w:rFonts w:ascii="Times New Roman" w:hAnsi="Times New Roman" w:cs="Times New Roman"/>
          <w:sz w:val="24"/>
          <w:szCs w:val="24"/>
        </w:rPr>
        <w:t>,</w:t>
      </w:r>
      <w:r>
        <w:rPr>
          <w:rFonts w:ascii="Times New Roman" w:hAnsi="Times New Roman" w:cs="Times New Roman"/>
          <w:sz w:val="24"/>
          <w:szCs w:val="24"/>
        </w:rPr>
        <w:t xml:space="preserve"> meaning the models relied too heavily on that LOS variable. </w:t>
      </w:r>
    </w:p>
    <w:bookmarkEnd w:id="5"/>
    <w:p w14:paraId="5ECF1D97" w14:textId="77777777" w:rsidR="00C360A6" w:rsidRDefault="00C360A6" w:rsidP="003A64B4">
      <w:pPr>
        <w:pStyle w:val="NoSpacing"/>
        <w:rPr>
          <w:rFonts w:ascii="Times New Roman" w:hAnsi="Times New Roman" w:cs="Times New Roman"/>
          <w:sz w:val="24"/>
          <w:szCs w:val="24"/>
        </w:rPr>
      </w:pPr>
    </w:p>
    <w:p w14:paraId="113B9AD0" w14:textId="77777777" w:rsidR="00A064E5" w:rsidRDefault="00A064E5" w:rsidP="003A64B4">
      <w:pPr>
        <w:pStyle w:val="NoSpacing"/>
        <w:rPr>
          <w:rFonts w:ascii="Times New Roman" w:hAnsi="Times New Roman" w:cs="Times New Roman"/>
          <w:sz w:val="24"/>
          <w:szCs w:val="24"/>
        </w:rPr>
      </w:pPr>
    </w:p>
    <w:p w14:paraId="77299184" w14:textId="0F9A8DD0" w:rsidR="007E3FEA" w:rsidRDefault="007E3FEA" w:rsidP="007E3FEA">
      <w:pPr>
        <w:pStyle w:val="NoSpacing"/>
        <w:rPr>
          <w:rFonts w:ascii="Times New Roman" w:hAnsi="Times New Roman" w:cs="Times New Roman"/>
          <w:sz w:val="24"/>
          <w:szCs w:val="24"/>
          <w:u w:val="single"/>
        </w:rPr>
      </w:pPr>
      <w:bookmarkStart w:id="6" w:name="OLE_LINK7"/>
      <w:r w:rsidRPr="00210873">
        <w:rPr>
          <w:rFonts w:ascii="Times New Roman" w:hAnsi="Times New Roman" w:cs="Times New Roman"/>
          <w:sz w:val="24"/>
          <w:szCs w:val="24"/>
          <w:u w:val="single"/>
        </w:rPr>
        <w:t xml:space="preserve">Round </w:t>
      </w:r>
      <w:r w:rsidR="008127D7">
        <w:rPr>
          <w:rFonts w:ascii="Times New Roman" w:hAnsi="Times New Roman" w:cs="Times New Roman"/>
          <w:sz w:val="24"/>
          <w:szCs w:val="24"/>
          <w:u w:val="single"/>
        </w:rPr>
        <w:t>3</w:t>
      </w:r>
      <w:r w:rsidRPr="00210873">
        <w:rPr>
          <w:rFonts w:ascii="Times New Roman" w:hAnsi="Times New Roman" w:cs="Times New Roman"/>
          <w:sz w:val="24"/>
          <w:szCs w:val="24"/>
          <w:u w:val="single"/>
        </w:rPr>
        <w:t xml:space="preserve"> of modeling</w:t>
      </w:r>
      <w:r w:rsidR="008127D7">
        <w:rPr>
          <w:rFonts w:ascii="Times New Roman" w:hAnsi="Times New Roman" w:cs="Times New Roman"/>
          <w:sz w:val="24"/>
          <w:szCs w:val="24"/>
          <w:u w:val="single"/>
        </w:rPr>
        <w:t xml:space="preserve"> 2020 data</w:t>
      </w:r>
      <w:r>
        <w:rPr>
          <w:rFonts w:ascii="Times New Roman" w:hAnsi="Times New Roman" w:cs="Times New Roman"/>
          <w:sz w:val="24"/>
          <w:szCs w:val="24"/>
          <w:u w:val="single"/>
        </w:rPr>
        <w:t>:</w:t>
      </w:r>
    </w:p>
    <w:p w14:paraId="10C07695" w14:textId="77777777" w:rsidR="007E3FEA" w:rsidRDefault="007E3FEA" w:rsidP="007E3FEA">
      <w:pPr>
        <w:pStyle w:val="NoSpacing"/>
        <w:rPr>
          <w:rFonts w:ascii="Times New Roman" w:hAnsi="Times New Roman" w:cs="Times New Roman"/>
          <w:sz w:val="24"/>
          <w:szCs w:val="24"/>
          <w:u w:val="single"/>
        </w:rPr>
      </w:pPr>
    </w:p>
    <w:p w14:paraId="7CA36E76" w14:textId="17B6ECAB" w:rsidR="008127D7" w:rsidRDefault="008127D7" w:rsidP="008127D7">
      <w:pPr>
        <w:pStyle w:val="NoSpacing"/>
        <w:rPr>
          <w:rFonts w:ascii="Times New Roman" w:hAnsi="Times New Roman" w:cs="Times New Roman"/>
          <w:sz w:val="24"/>
          <w:szCs w:val="24"/>
        </w:rPr>
      </w:pPr>
      <w:r>
        <w:rPr>
          <w:rFonts w:ascii="Times New Roman" w:hAnsi="Times New Roman" w:cs="Times New Roman"/>
          <w:sz w:val="24"/>
          <w:szCs w:val="24"/>
        </w:rPr>
        <w:t xml:space="preserve">This round </w:t>
      </w:r>
      <w:r w:rsidR="003D58EF">
        <w:rPr>
          <w:rFonts w:ascii="Times New Roman" w:hAnsi="Times New Roman" w:cs="Times New Roman"/>
          <w:sz w:val="24"/>
          <w:szCs w:val="24"/>
        </w:rPr>
        <w:t>aims</w:t>
      </w:r>
      <w:r>
        <w:rPr>
          <w:rFonts w:ascii="Times New Roman" w:hAnsi="Times New Roman" w:cs="Times New Roman"/>
          <w:sz w:val="24"/>
          <w:szCs w:val="24"/>
        </w:rPr>
        <w:t xml:space="preserve"> to prove external validity. The same t</w:t>
      </w:r>
      <w:r w:rsidR="007E3FEA" w:rsidRPr="00F54F63">
        <w:rPr>
          <w:rFonts w:ascii="Times New Roman" w:hAnsi="Times New Roman" w:cs="Times New Roman"/>
          <w:sz w:val="24"/>
          <w:szCs w:val="24"/>
        </w:rPr>
        <w:t xml:space="preserve">en predictive variables were </w:t>
      </w:r>
      <w:r w:rsidR="007E3FEA">
        <w:rPr>
          <w:rFonts w:ascii="Times New Roman" w:hAnsi="Times New Roman" w:cs="Times New Roman"/>
          <w:sz w:val="24"/>
          <w:szCs w:val="24"/>
        </w:rPr>
        <w:t>used</w:t>
      </w:r>
      <w:r w:rsidR="007E3FEA" w:rsidRPr="00F54F63">
        <w:rPr>
          <w:rFonts w:ascii="Times New Roman" w:hAnsi="Times New Roman" w:cs="Times New Roman"/>
          <w:sz w:val="24"/>
          <w:szCs w:val="24"/>
        </w:rPr>
        <w:t xml:space="preserve"> to develop these models</w:t>
      </w:r>
      <w:r w:rsidR="005E0C88">
        <w:rPr>
          <w:rFonts w:ascii="Times New Roman" w:hAnsi="Times New Roman" w:cs="Times New Roman"/>
          <w:sz w:val="24"/>
          <w:szCs w:val="24"/>
        </w:rPr>
        <w:t>. TEDS 2020 assessed</w:t>
      </w:r>
      <w:r>
        <w:rPr>
          <w:rFonts w:ascii="Times New Roman" w:hAnsi="Times New Roman" w:cs="Times New Roman"/>
          <w:sz w:val="24"/>
          <w:szCs w:val="24"/>
        </w:rPr>
        <w:t xml:space="preserve"> how generalizable the models in round 2 are </w:t>
      </w:r>
      <w:r w:rsidR="003D58EF">
        <w:rPr>
          <w:rFonts w:ascii="Times New Roman" w:hAnsi="Times New Roman" w:cs="Times New Roman"/>
          <w:sz w:val="24"/>
          <w:szCs w:val="24"/>
        </w:rPr>
        <w:t>to</w:t>
      </w:r>
      <w:r>
        <w:rPr>
          <w:rFonts w:ascii="Times New Roman" w:hAnsi="Times New Roman" w:cs="Times New Roman"/>
          <w:sz w:val="24"/>
          <w:szCs w:val="24"/>
        </w:rPr>
        <w:t xml:space="preserve"> new data from the </w:t>
      </w:r>
      <w:r w:rsidR="003D58EF">
        <w:rPr>
          <w:rFonts w:ascii="Times New Roman" w:hAnsi="Times New Roman" w:cs="Times New Roman"/>
          <w:sz w:val="24"/>
          <w:szCs w:val="24"/>
        </w:rPr>
        <w:t>previous yea</w:t>
      </w:r>
      <w:r>
        <w:rPr>
          <w:rFonts w:ascii="Times New Roman" w:hAnsi="Times New Roman" w:cs="Times New Roman"/>
          <w:sz w:val="24"/>
          <w:szCs w:val="24"/>
        </w:rPr>
        <w:t>r</w:t>
      </w:r>
      <w:r w:rsidR="009A4F25">
        <w:rPr>
          <w:rFonts w:ascii="Times New Roman" w:hAnsi="Times New Roman" w:cs="Times New Roman"/>
          <w:sz w:val="24"/>
          <w:szCs w:val="24"/>
        </w:rPr>
        <w:t>.</w:t>
      </w:r>
      <w:r>
        <w:rPr>
          <w:rFonts w:ascii="Times New Roman" w:hAnsi="Times New Roman" w:cs="Times New Roman"/>
          <w:sz w:val="24"/>
          <w:szCs w:val="24"/>
        </w:rPr>
        <w:t xml:space="preserve"> </w:t>
      </w:r>
    </w:p>
    <w:bookmarkEnd w:id="6"/>
    <w:p w14:paraId="60F37703" w14:textId="24D1A6B8" w:rsidR="007E3FEA" w:rsidRDefault="007E3FEA" w:rsidP="007E3FEA">
      <w:pPr>
        <w:pStyle w:val="NoSpacing"/>
        <w:rPr>
          <w:rFonts w:ascii="Times New Roman" w:hAnsi="Times New Roman" w:cs="Times New Roman"/>
          <w:sz w:val="24"/>
          <w:szCs w:val="24"/>
        </w:rPr>
      </w:pPr>
    </w:p>
    <w:p w14:paraId="24FF2ACE" w14:textId="7731A6D8" w:rsidR="008127D7" w:rsidRDefault="008127D7" w:rsidP="007E3FEA">
      <w:pPr>
        <w:pStyle w:val="NoSpacing"/>
        <w:rPr>
          <w:rFonts w:ascii="Times New Roman" w:hAnsi="Times New Roman" w:cs="Times New Roman"/>
          <w:sz w:val="24"/>
          <w:szCs w:val="24"/>
        </w:rPr>
      </w:pPr>
      <w:r>
        <w:rPr>
          <w:rFonts w:ascii="Times New Roman" w:hAnsi="Times New Roman" w:cs="Times New Roman"/>
          <w:sz w:val="24"/>
          <w:szCs w:val="24"/>
        </w:rPr>
        <w:t>The models performed similarly on the new data</w:t>
      </w:r>
      <w:r w:rsidR="003D58EF">
        <w:rPr>
          <w:rFonts w:ascii="Times New Roman" w:hAnsi="Times New Roman" w:cs="Times New Roman"/>
          <w:sz w:val="24"/>
          <w:szCs w:val="24"/>
        </w:rPr>
        <w:t>. Once again</w:t>
      </w:r>
      <w:r>
        <w:rPr>
          <w:rFonts w:ascii="Times New Roman" w:hAnsi="Times New Roman" w:cs="Times New Roman"/>
          <w:sz w:val="24"/>
          <w:szCs w:val="24"/>
        </w:rPr>
        <w:t xml:space="preserve">, all models were comparable, with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slightly outperforming the others with </w:t>
      </w:r>
      <w:r w:rsidR="009A4F25">
        <w:rPr>
          <w:rFonts w:ascii="Times New Roman" w:hAnsi="Times New Roman" w:cs="Times New Roman"/>
          <w:sz w:val="24"/>
          <w:szCs w:val="24"/>
        </w:rPr>
        <w:t>an</w:t>
      </w:r>
      <w:r>
        <w:rPr>
          <w:rFonts w:ascii="Times New Roman" w:hAnsi="Times New Roman" w:cs="Times New Roman"/>
          <w:sz w:val="24"/>
          <w:szCs w:val="24"/>
        </w:rPr>
        <w:t xml:space="preserve"> AUC of 0.70. </w:t>
      </w:r>
      <w:r w:rsidR="003D58EF">
        <w:rPr>
          <w:rFonts w:ascii="Times New Roman" w:hAnsi="Times New Roman" w:cs="Times New Roman"/>
          <w:sz w:val="24"/>
          <w:szCs w:val="24"/>
        </w:rPr>
        <w:t xml:space="preserve">Based on the test data, </w:t>
      </w:r>
      <w:r w:rsidR="009A4F25">
        <w:rPr>
          <w:rFonts w:ascii="Times New Roman" w:hAnsi="Times New Roman" w:cs="Times New Roman"/>
          <w:sz w:val="24"/>
          <w:szCs w:val="24"/>
        </w:rPr>
        <w:t xml:space="preserve">NN was the next best model. </w:t>
      </w:r>
    </w:p>
    <w:p w14:paraId="52EDE217" w14:textId="77777777" w:rsidR="000E1D30" w:rsidRDefault="008127D7" w:rsidP="000E1D30">
      <w:pPr>
        <w:pStyle w:val="NoSpacing"/>
        <w:keepNext/>
      </w:pPr>
      <w:r w:rsidRPr="004E5B6F">
        <w:rPr>
          <w:rFonts w:ascii="Times New Roman" w:hAnsi="Times New Roman" w:cs="Times New Roman"/>
          <w:noProof/>
          <w:sz w:val="24"/>
          <w:szCs w:val="24"/>
        </w:rPr>
        <w:drawing>
          <wp:inline distT="0" distB="0" distL="0" distR="0" wp14:anchorId="7A5F9E1A" wp14:editId="4141323F">
            <wp:extent cx="5651500" cy="1536700"/>
            <wp:effectExtent l="0" t="0" r="0" b="0"/>
            <wp:docPr id="167933924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88795" name="Picture 1" descr="A table with numbers and text&#10;&#10;Description automatically generated"/>
                    <pic:cNvPicPr/>
                  </pic:nvPicPr>
                  <pic:blipFill>
                    <a:blip r:embed="rId15"/>
                    <a:stretch>
                      <a:fillRect/>
                    </a:stretch>
                  </pic:blipFill>
                  <pic:spPr>
                    <a:xfrm>
                      <a:off x="0" y="0"/>
                      <a:ext cx="5651500" cy="1536700"/>
                    </a:xfrm>
                    <a:prstGeom prst="rect">
                      <a:avLst/>
                    </a:prstGeom>
                  </pic:spPr>
                </pic:pic>
              </a:graphicData>
            </a:graphic>
          </wp:inline>
        </w:drawing>
      </w:r>
    </w:p>
    <w:p w14:paraId="33870871" w14:textId="1F50D0E2" w:rsidR="007E3FEA" w:rsidRDefault="000E1D30" w:rsidP="000E1D30">
      <w:pPr>
        <w:pStyle w:val="Caption"/>
        <w:rPr>
          <w:sz w:val="24"/>
          <w:szCs w:val="24"/>
        </w:rPr>
      </w:pPr>
      <w:r>
        <w:t xml:space="preserve">Figure </w:t>
      </w:r>
      <w:fldSimple w:instr=" SEQ Figure \* ARABIC ">
        <w:r>
          <w:rPr>
            <w:noProof/>
          </w:rPr>
          <w:t>11</w:t>
        </w:r>
      </w:fldSimple>
      <w:r>
        <w:t xml:space="preserve"> Model performance on test set</w:t>
      </w:r>
    </w:p>
    <w:p w14:paraId="7C67A5F9" w14:textId="6096E877" w:rsidR="007E3FEA" w:rsidRDefault="009A4F25" w:rsidP="007E3FEA">
      <w:pPr>
        <w:pStyle w:val="NoSpacing"/>
        <w:rPr>
          <w:rFonts w:ascii="Times New Roman" w:hAnsi="Times New Roman" w:cs="Times New Roman"/>
          <w:sz w:val="24"/>
          <w:szCs w:val="24"/>
        </w:rPr>
      </w:pPr>
      <w:r>
        <w:rPr>
          <w:rFonts w:ascii="Times New Roman" w:hAnsi="Times New Roman" w:cs="Times New Roman"/>
          <w:sz w:val="24"/>
          <w:szCs w:val="24"/>
        </w:rPr>
        <w:t xml:space="preserve">The cross-validation metrics also confirmed that </w:t>
      </w:r>
      <w:r w:rsidR="003D58EF">
        <w:rPr>
          <w:rFonts w:ascii="Times New Roman" w:hAnsi="Times New Roman" w:cs="Times New Roman"/>
          <w:sz w:val="24"/>
          <w:szCs w:val="24"/>
        </w:rPr>
        <w:t xml:space="preserve">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r w:rsidR="003D58EF">
        <w:rPr>
          <w:rFonts w:ascii="Times New Roman" w:hAnsi="Times New Roman" w:cs="Times New Roman"/>
          <w:sz w:val="24"/>
          <w:szCs w:val="24"/>
        </w:rPr>
        <w:t>’s</w:t>
      </w:r>
      <w:r>
        <w:rPr>
          <w:rFonts w:ascii="Times New Roman" w:hAnsi="Times New Roman" w:cs="Times New Roman"/>
          <w:sz w:val="24"/>
          <w:szCs w:val="24"/>
        </w:rPr>
        <w:t xml:space="preserve"> performance was consistent across many folds. Similarly to the previous </w:t>
      </w:r>
      <w:r w:rsidR="003D58EF">
        <w:rPr>
          <w:rFonts w:ascii="Times New Roman" w:hAnsi="Times New Roman" w:cs="Times New Roman"/>
          <w:sz w:val="24"/>
          <w:szCs w:val="24"/>
        </w:rPr>
        <w:t>CV</w:t>
      </w:r>
      <w:r>
        <w:rPr>
          <w:rFonts w:ascii="Times New Roman" w:hAnsi="Times New Roman" w:cs="Times New Roman"/>
          <w:sz w:val="24"/>
          <w:szCs w:val="24"/>
        </w:rPr>
        <w:t xml:space="preserve"> metrics, RF was the next best model.</w:t>
      </w:r>
    </w:p>
    <w:p w14:paraId="69DE3C0B" w14:textId="77777777" w:rsidR="005E0C88" w:rsidRPr="005E0C88" w:rsidRDefault="005E0C88" w:rsidP="007E3FEA">
      <w:pPr>
        <w:pStyle w:val="NoSpacing"/>
        <w:rPr>
          <w:rFonts w:ascii="Times New Roman" w:hAnsi="Times New Roman" w:cs="Times New Roman"/>
          <w:sz w:val="11"/>
          <w:szCs w:val="11"/>
        </w:rPr>
      </w:pPr>
    </w:p>
    <w:p w14:paraId="165B3A4B" w14:textId="77777777" w:rsidR="000E1D30" w:rsidRDefault="009A4F25" w:rsidP="000E1D30">
      <w:pPr>
        <w:pStyle w:val="NoSpacing"/>
        <w:keepNext/>
      </w:pPr>
      <w:r w:rsidRPr="004E5B6F">
        <w:rPr>
          <w:rFonts w:ascii="Times New Roman" w:hAnsi="Times New Roman" w:cs="Times New Roman"/>
          <w:noProof/>
          <w:color w:val="156082" w:themeColor="accent1"/>
          <w:sz w:val="24"/>
          <w:szCs w:val="24"/>
        </w:rPr>
        <w:drawing>
          <wp:inline distT="0" distB="0" distL="0" distR="0" wp14:anchorId="2CA042A5" wp14:editId="6112724C">
            <wp:extent cx="5943600" cy="1384300"/>
            <wp:effectExtent l="0" t="0" r="0" b="0"/>
            <wp:docPr id="153977721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28563" name="Picture 1" descr="A table with numbers and text&#10;&#10;Description automatically generated"/>
                    <pic:cNvPicPr/>
                  </pic:nvPicPr>
                  <pic:blipFill>
                    <a:blip r:embed="rId16"/>
                    <a:stretch>
                      <a:fillRect/>
                    </a:stretch>
                  </pic:blipFill>
                  <pic:spPr>
                    <a:xfrm>
                      <a:off x="0" y="0"/>
                      <a:ext cx="5943600" cy="1384300"/>
                    </a:xfrm>
                    <a:prstGeom prst="rect">
                      <a:avLst/>
                    </a:prstGeom>
                  </pic:spPr>
                </pic:pic>
              </a:graphicData>
            </a:graphic>
          </wp:inline>
        </w:drawing>
      </w:r>
    </w:p>
    <w:p w14:paraId="4D94F6DA" w14:textId="3832CACB" w:rsidR="009A4F25" w:rsidRDefault="000E1D30" w:rsidP="000E1D30">
      <w:pPr>
        <w:pStyle w:val="Caption"/>
        <w:rPr>
          <w:sz w:val="24"/>
          <w:szCs w:val="24"/>
        </w:rPr>
      </w:pPr>
      <w:r>
        <w:t xml:space="preserve">Figure </w:t>
      </w:r>
      <w:fldSimple w:instr=" SEQ Figure \* ARABIC ">
        <w:r>
          <w:rPr>
            <w:noProof/>
          </w:rPr>
          <w:t>12</w:t>
        </w:r>
      </w:fldSimple>
      <w:r>
        <w:t xml:space="preserve"> Model performance on cross-validation</w:t>
      </w:r>
    </w:p>
    <w:p w14:paraId="3C3B043B" w14:textId="570AE3C8" w:rsidR="009A4F25" w:rsidRPr="00C360A6" w:rsidRDefault="009A4F25" w:rsidP="009A4F25">
      <w:pPr>
        <w:pStyle w:val="NoSpacing"/>
        <w:rPr>
          <w:rFonts w:ascii="Times New Roman" w:hAnsi="Times New Roman" w:cs="Times New Roman"/>
          <w:sz w:val="24"/>
          <w:szCs w:val="24"/>
        </w:rPr>
      </w:pPr>
      <w:r>
        <w:rPr>
          <w:rFonts w:ascii="Times New Roman" w:hAnsi="Times New Roman" w:cs="Times New Roman"/>
          <w:sz w:val="24"/>
          <w:szCs w:val="24"/>
        </w:rPr>
        <w:lastRenderedPageBreak/>
        <w:t>T</w:t>
      </w:r>
      <w:r w:rsidR="003D58EF">
        <w:rPr>
          <w:rFonts w:ascii="Times New Roman" w:hAnsi="Times New Roman" w:cs="Times New Roman"/>
          <w:sz w:val="24"/>
          <w:szCs w:val="24"/>
        </w:rPr>
        <w:t>he t</w:t>
      </w:r>
      <w:r>
        <w:rPr>
          <w:rFonts w:ascii="Times New Roman" w:hAnsi="Times New Roman" w:cs="Times New Roman"/>
          <w:sz w:val="24"/>
          <w:szCs w:val="24"/>
        </w:rPr>
        <w:t xml:space="preserve">op variables found for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in 2020 were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r w:rsidR="003D58EF">
        <w:rPr>
          <w:rFonts w:ascii="Times New Roman" w:hAnsi="Times New Roman" w:cs="Times New Roman"/>
          <w:sz w:val="24"/>
          <w:szCs w:val="24"/>
        </w:rPr>
        <w:t>those in the</w:t>
      </w:r>
      <w:r>
        <w:rPr>
          <w:rFonts w:ascii="Times New Roman" w:hAnsi="Times New Roman" w:cs="Times New Roman"/>
          <w:sz w:val="24"/>
          <w:szCs w:val="24"/>
        </w:rPr>
        <w:t xml:space="preserve"> 2021 data</w:t>
      </w:r>
      <w:r w:rsidR="003D58EF">
        <w:rPr>
          <w:rFonts w:ascii="Times New Roman" w:hAnsi="Times New Roman" w:cs="Times New Roman"/>
          <w:sz w:val="24"/>
          <w:szCs w:val="24"/>
        </w:rPr>
        <w:t>. F</w:t>
      </w:r>
      <w:r>
        <w:rPr>
          <w:rFonts w:ascii="Times New Roman" w:hAnsi="Times New Roman" w:cs="Times New Roman"/>
          <w:sz w:val="24"/>
          <w:szCs w:val="24"/>
        </w:rPr>
        <w:t xml:space="preserve">requency of attendance </w:t>
      </w:r>
      <w:r w:rsidR="003D58EF">
        <w:rPr>
          <w:rFonts w:ascii="Times New Roman" w:hAnsi="Times New Roman" w:cs="Times New Roman"/>
          <w:sz w:val="24"/>
          <w:szCs w:val="24"/>
        </w:rPr>
        <w:t>at self-help programs was the most important variabl</w:t>
      </w:r>
      <w:r>
        <w:rPr>
          <w:rFonts w:ascii="Times New Roman" w:hAnsi="Times New Roman" w:cs="Times New Roman"/>
          <w:sz w:val="24"/>
          <w:szCs w:val="24"/>
        </w:rPr>
        <w:t xml:space="preserve">e, followed by employment, age, and region. Unlike the 2021 results, the referral source was also </w:t>
      </w:r>
      <w:r w:rsidR="003D58EF">
        <w:rPr>
          <w:rFonts w:ascii="Times New Roman" w:hAnsi="Times New Roman" w:cs="Times New Roman"/>
          <w:sz w:val="24"/>
          <w:szCs w:val="24"/>
        </w:rPr>
        <w:t>among the top five features of the</w:t>
      </w:r>
      <w:r w:rsidR="009A04D2">
        <w:rPr>
          <w:rFonts w:ascii="Times New Roman" w:hAnsi="Times New Roman" w:cs="Times New Roman"/>
          <w:sz w:val="24"/>
          <w:szCs w:val="24"/>
        </w:rPr>
        <w:t xml:space="preserve"> </w:t>
      </w:r>
      <w:proofErr w:type="spellStart"/>
      <w:r w:rsidR="009A04D2">
        <w:rPr>
          <w:rFonts w:ascii="Times New Roman" w:hAnsi="Times New Roman" w:cs="Times New Roman"/>
          <w:sz w:val="24"/>
          <w:szCs w:val="24"/>
        </w:rPr>
        <w:t>XGBoost</w:t>
      </w:r>
      <w:proofErr w:type="spellEnd"/>
      <w:r w:rsidR="009A04D2">
        <w:rPr>
          <w:rFonts w:ascii="Times New Roman" w:hAnsi="Times New Roman" w:cs="Times New Roman"/>
          <w:sz w:val="24"/>
          <w:szCs w:val="24"/>
        </w:rPr>
        <w:t xml:space="preserve"> model</w:t>
      </w:r>
      <w:r>
        <w:rPr>
          <w:rFonts w:ascii="Times New Roman" w:hAnsi="Times New Roman" w:cs="Times New Roman"/>
          <w:sz w:val="24"/>
          <w:szCs w:val="24"/>
        </w:rPr>
        <w:t xml:space="preserve">. Referral source was also a top feature in the RF model of the 2020 data. </w:t>
      </w:r>
    </w:p>
    <w:p w14:paraId="0F1ECEB5" w14:textId="3F1E1011" w:rsidR="008127D7" w:rsidRDefault="008127D7" w:rsidP="007E3FEA">
      <w:pPr>
        <w:pStyle w:val="NoSpacing"/>
        <w:rPr>
          <w:rFonts w:ascii="Times New Roman" w:hAnsi="Times New Roman" w:cs="Times New Roman"/>
          <w:sz w:val="24"/>
          <w:szCs w:val="24"/>
        </w:rPr>
      </w:pPr>
    </w:p>
    <w:p w14:paraId="557E77F6" w14:textId="4355F810" w:rsidR="009A4F25" w:rsidRDefault="009A4F25" w:rsidP="009A4F25">
      <w:pPr>
        <w:pStyle w:val="NoSpacing"/>
        <w:rPr>
          <w:rFonts w:ascii="Times New Roman" w:hAnsi="Times New Roman" w:cs="Times New Roman"/>
          <w:sz w:val="24"/>
          <w:szCs w:val="24"/>
        </w:rPr>
      </w:pPr>
      <w:r>
        <w:rPr>
          <w:rFonts w:ascii="Times New Roman" w:hAnsi="Times New Roman" w:cs="Times New Roman"/>
          <w:sz w:val="24"/>
          <w:szCs w:val="24"/>
        </w:rPr>
        <w:t xml:space="preserve">Note </w:t>
      </w:r>
      <w:r w:rsidR="003D58EF">
        <w:rPr>
          <w:rFonts w:ascii="Times New Roman" w:hAnsi="Times New Roman" w:cs="Times New Roman"/>
          <w:sz w:val="24"/>
          <w:szCs w:val="24"/>
        </w:rPr>
        <w:t xml:space="preserve">that </w:t>
      </w:r>
      <w:r>
        <w:rPr>
          <w:rFonts w:ascii="Times New Roman" w:hAnsi="Times New Roman" w:cs="Times New Roman"/>
          <w:sz w:val="24"/>
          <w:szCs w:val="24"/>
        </w:rPr>
        <w:t xml:space="preserve">several more admissions for inpatient treatment </w:t>
      </w:r>
      <w:r w:rsidR="003D58EF">
        <w:rPr>
          <w:rFonts w:ascii="Times New Roman" w:hAnsi="Times New Roman" w:cs="Times New Roman"/>
          <w:sz w:val="24"/>
          <w:szCs w:val="24"/>
        </w:rPr>
        <w:t xml:space="preserve">were made </w:t>
      </w:r>
      <w:r>
        <w:rPr>
          <w:rFonts w:ascii="Times New Roman" w:hAnsi="Times New Roman" w:cs="Times New Roman"/>
          <w:sz w:val="24"/>
          <w:szCs w:val="24"/>
        </w:rPr>
        <w:t>in 2020 (compared to 2021)</w:t>
      </w:r>
      <w:r w:rsidR="003D58EF">
        <w:rPr>
          <w:rFonts w:ascii="Times New Roman" w:hAnsi="Times New Roman" w:cs="Times New Roman"/>
          <w:sz w:val="24"/>
          <w:szCs w:val="24"/>
        </w:rPr>
        <w:t>,</w:t>
      </w:r>
      <w:r>
        <w:rPr>
          <w:rFonts w:ascii="Times New Roman" w:hAnsi="Times New Roman" w:cs="Times New Roman"/>
          <w:sz w:val="24"/>
          <w:szCs w:val="24"/>
        </w:rPr>
        <w:t xml:space="preserve"> and slightly fewer </w:t>
      </w:r>
      <w:r w:rsidR="009A04D2">
        <w:rPr>
          <w:rFonts w:ascii="Times New Roman" w:hAnsi="Times New Roman" w:cs="Times New Roman"/>
          <w:sz w:val="24"/>
          <w:szCs w:val="24"/>
        </w:rPr>
        <w:t>dropouts</w:t>
      </w:r>
      <w:r w:rsidR="003D58EF">
        <w:rPr>
          <w:rFonts w:ascii="Times New Roman" w:hAnsi="Times New Roman" w:cs="Times New Roman"/>
          <w:sz w:val="24"/>
          <w:szCs w:val="24"/>
        </w:rPr>
        <w:t xml:space="preserve"> occurred</w:t>
      </w:r>
      <w:r>
        <w:rPr>
          <w:rFonts w:ascii="Times New Roman" w:hAnsi="Times New Roman" w:cs="Times New Roman"/>
          <w:sz w:val="24"/>
          <w:szCs w:val="24"/>
        </w:rPr>
        <w:t>; this did not impact the model</w:t>
      </w:r>
      <w:r w:rsidR="003D58EF">
        <w:rPr>
          <w:rFonts w:ascii="Times New Roman" w:hAnsi="Times New Roman" w:cs="Times New Roman"/>
          <w:sz w:val="24"/>
          <w:szCs w:val="24"/>
        </w:rPr>
        <w:t>’s</w:t>
      </w:r>
      <w:r>
        <w:rPr>
          <w:rFonts w:ascii="Times New Roman" w:hAnsi="Times New Roman" w:cs="Times New Roman"/>
          <w:sz w:val="24"/>
          <w:szCs w:val="24"/>
        </w:rPr>
        <w:t xml:space="preserve"> performance</w:t>
      </w:r>
      <w:r w:rsidR="003D58EF">
        <w:rPr>
          <w:rFonts w:ascii="Times New Roman" w:hAnsi="Times New Roman" w:cs="Times New Roman"/>
          <w:sz w:val="24"/>
          <w:szCs w:val="24"/>
        </w:rPr>
        <w:t>,</w:t>
      </w:r>
      <w:r>
        <w:rPr>
          <w:rFonts w:ascii="Times New Roman" w:hAnsi="Times New Roman" w:cs="Times New Roman"/>
          <w:sz w:val="24"/>
          <w:szCs w:val="24"/>
        </w:rPr>
        <w:t xml:space="preserve"> but i</w:t>
      </w:r>
      <w:r w:rsidR="003D58EF">
        <w:rPr>
          <w:rFonts w:ascii="Times New Roman" w:hAnsi="Times New Roman" w:cs="Times New Roman"/>
          <w:sz w:val="24"/>
          <w:szCs w:val="24"/>
        </w:rPr>
        <w:t>t wa</w:t>
      </w:r>
      <w:r>
        <w:rPr>
          <w:rFonts w:ascii="Times New Roman" w:hAnsi="Times New Roman" w:cs="Times New Roman"/>
          <w:sz w:val="24"/>
          <w:szCs w:val="24"/>
        </w:rPr>
        <w:t xml:space="preserve">s a factor considering it </w:t>
      </w:r>
      <w:r w:rsidR="003D58EF">
        <w:rPr>
          <w:rFonts w:ascii="Times New Roman" w:hAnsi="Times New Roman" w:cs="Times New Roman"/>
          <w:sz w:val="24"/>
          <w:szCs w:val="24"/>
        </w:rPr>
        <w:t>occurred</w:t>
      </w:r>
      <w:r>
        <w:rPr>
          <w:rFonts w:ascii="Times New Roman" w:hAnsi="Times New Roman" w:cs="Times New Roman"/>
          <w:sz w:val="24"/>
          <w:szCs w:val="24"/>
        </w:rPr>
        <w:t xml:space="preserve"> during COVID-19. </w:t>
      </w:r>
    </w:p>
    <w:p w14:paraId="1A25FE89" w14:textId="77777777" w:rsidR="009A04D2" w:rsidRDefault="009A04D2" w:rsidP="009A4F25">
      <w:pPr>
        <w:pStyle w:val="NoSpacing"/>
        <w:rPr>
          <w:rFonts w:ascii="Times New Roman" w:hAnsi="Times New Roman" w:cs="Times New Roman"/>
          <w:sz w:val="24"/>
          <w:szCs w:val="24"/>
        </w:rPr>
      </w:pPr>
    </w:p>
    <w:p w14:paraId="7E449D06" w14:textId="317A1CC0" w:rsidR="009A04D2" w:rsidRDefault="009A04D2" w:rsidP="009A4F25">
      <w:pPr>
        <w:pStyle w:val="NoSpacing"/>
        <w:rPr>
          <w:rFonts w:ascii="Times New Roman" w:hAnsi="Times New Roman" w:cs="Times New Roman"/>
          <w:sz w:val="24"/>
          <w:szCs w:val="24"/>
        </w:rPr>
      </w:pPr>
      <w:r>
        <w:rPr>
          <w:rFonts w:ascii="Times New Roman" w:hAnsi="Times New Roman" w:cs="Times New Roman"/>
          <w:sz w:val="24"/>
          <w:szCs w:val="24"/>
        </w:rPr>
        <w:t xml:space="preserve">The goal of round 3 of modeling was to assess external validity. This project focused </w:t>
      </w:r>
      <w:r w:rsidR="003D58EF">
        <w:rPr>
          <w:rFonts w:ascii="Times New Roman" w:hAnsi="Times New Roman" w:cs="Times New Roman"/>
          <w:sz w:val="24"/>
          <w:szCs w:val="24"/>
        </w:rPr>
        <w:t xml:space="preserve">on </w:t>
      </w:r>
      <w:r>
        <w:rPr>
          <w:rFonts w:ascii="Times New Roman" w:hAnsi="Times New Roman" w:cs="Times New Roman"/>
          <w:sz w:val="24"/>
          <w:szCs w:val="24"/>
        </w:rPr>
        <w:t xml:space="preserve">developing </w:t>
      </w:r>
      <w:r w:rsidRPr="00F54F63">
        <w:rPr>
          <w:rFonts w:ascii="Times New Roman" w:hAnsi="Times New Roman" w:cs="Times New Roman"/>
          <w:sz w:val="24"/>
          <w:szCs w:val="24"/>
        </w:rPr>
        <w:t>models</w:t>
      </w:r>
      <w:r>
        <w:rPr>
          <w:rFonts w:ascii="Times New Roman" w:hAnsi="Times New Roman" w:cs="Times New Roman"/>
          <w:sz w:val="24"/>
          <w:szCs w:val="24"/>
        </w:rPr>
        <w:t xml:space="preserve"> to </w:t>
      </w:r>
      <w:r w:rsidRPr="00F54F63">
        <w:rPr>
          <w:rFonts w:ascii="Times New Roman" w:hAnsi="Times New Roman" w:cs="Times New Roman"/>
          <w:sz w:val="24"/>
          <w:szCs w:val="24"/>
        </w:rPr>
        <w:t>identify factors that predict drop-out rates in inpatient substance treatment programs</w:t>
      </w:r>
      <w:r>
        <w:rPr>
          <w:rFonts w:ascii="Times New Roman" w:hAnsi="Times New Roman" w:cs="Times New Roman"/>
          <w:sz w:val="24"/>
          <w:szCs w:val="24"/>
        </w:rPr>
        <w:t xml:space="preserve"> using 2021 data (most recent dataset).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performed the best </w:t>
      </w:r>
      <w:r w:rsidR="003D58EF">
        <w:rPr>
          <w:rFonts w:ascii="Times New Roman" w:hAnsi="Times New Roman" w:cs="Times New Roman"/>
          <w:sz w:val="24"/>
          <w:szCs w:val="24"/>
        </w:rPr>
        <w:t>i</w:t>
      </w:r>
      <w:r>
        <w:rPr>
          <w:rFonts w:ascii="Times New Roman" w:hAnsi="Times New Roman" w:cs="Times New Roman"/>
          <w:sz w:val="24"/>
          <w:szCs w:val="24"/>
        </w:rPr>
        <w:t>n this project</w:t>
      </w:r>
      <w:r w:rsidR="003D58EF">
        <w:rPr>
          <w:rFonts w:ascii="Times New Roman" w:hAnsi="Times New Roman" w:cs="Times New Roman"/>
          <w:sz w:val="24"/>
          <w:szCs w:val="24"/>
        </w:rPr>
        <w:t>,</w:t>
      </w:r>
      <w:r>
        <w:rPr>
          <w:rFonts w:ascii="Times New Roman" w:hAnsi="Times New Roman" w:cs="Times New Roman"/>
          <w:sz w:val="24"/>
          <w:szCs w:val="24"/>
        </w:rPr>
        <w:t xml:space="preserve"> and the results from the 2021 data were validated using the 2020 data (which also found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sidR="003D58EF">
        <w:rPr>
          <w:rFonts w:ascii="Times New Roman" w:hAnsi="Times New Roman" w:cs="Times New Roman"/>
          <w:sz w:val="24"/>
          <w:szCs w:val="24"/>
        </w:rPr>
        <w:t>to be</w:t>
      </w:r>
      <w:r>
        <w:rPr>
          <w:rFonts w:ascii="Times New Roman" w:hAnsi="Times New Roman" w:cs="Times New Roman"/>
          <w:sz w:val="24"/>
          <w:szCs w:val="24"/>
        </w:rPr>
        <w:t xml:space="preserve"> </w:t>
      </w:r>
      <w:r w:rsidR="003D58EF">
        <w:rPr>
          <w:rFonts w:ascii="Times New Roman" w:hAnsi="Times New Roman" w:cs="Times New Roman"/>
          <w:sz w:val="24"/>
          <w:szCs w:val="24"/>
        </w:rPr>
        <w:t xml:space="preserve">a </w:t>
      </w:r>
      <w:r>
        <w:rPr>
          <w:rFonts w:ascii="Times New Roman" w:hAnsi="Times New Roman" w:cs="Times New Roman"/>
          <w:sz w:val="24"/>
          <w:szCs w:val="24"/>
        </w:rPr>
        <w:t xml:space="preserve">top model). </w:t>
      </w:r>
      <w:r w:rsidR="003A3653">
        <w:rPr>
          <w:rFonts w:ascii="Times New Roman" w:hAnsi="Times New Roman" w:cs="Times New Roman"/>
          <w:sz w:val="24"/>
          <w:szCs w:val="24"/>
        </w:rPr>
        <w:t xml:space="preserve">The results from the 2020 data also showed that referral source was a </w:t>
      </w:r>
      <w:r w:rsidR="003D58EF">
        <w:rPr>
          <w:rFonts w:ascii="Times New Roman" w:hAnsi="Times New Roman" w:cs="Times New Roman"/>
          <w:sz w:val="24"/>
          <w:szCs w:val="24"/>
        </w:rPr>
        <w:t>crucial</w:t>
      </w:r>
      <w:r w:rsidR="003A3653">
        <w:rPr>
          <w:rFonts w:ascii="Times New Roman" w:hAnsi="Times New Roman" w:cs="Times New Roman"/>
          <w:sz w:val="24"/>
          <w:szCs w:val="24"/>
        </w:rPr>
        <w:t xml:space="preserve"> feature in the modeling; </w:t>
      </w:r>
      <w:proofErr w:type="spellStart"/>
      <w:r w:rsidR="003A3653" w:rsidRPr="00D33DC0">
        <w:rPr>
          <w:rFonts w:ascii="Times New Roman" w:hAnsi="Times New Roman" w:cs="Times New Roman"/>
          <w:sz w:val="24"/>
          <w:szCs w:val="24"/>
        </w:rPr>
        <w:t>Acion</w:t>
      </w:r>
      <w:proofErr w:type="spellEnd"/>
      <w:r w:rsidR="003A3653" w:rsidRPr="00D33DC0">
        <w:rPr>
          <w:rFonts w:ascii="Times New Roman" w:hAnsi="Times New Roman" w:cs="Times New Roman"/>
          <w:sz w:val="24"/>
          <w:szCs w:val="24"/>
        </w:rPr>
        <w:t xml:space="preserve"> et al. (2017)</w:t>
      </w:r>
      <w:r w:rsidR="003A3653">
        <w:rPr>
          <w:rFonts w:ascii="Times New Roman" w:hAnsi="Times New Roman" w:cs="Times New Roman"/>
          <w:sz w:val="24"/>
          <w:szCs w:val="24"/>
        </w:rPr>
        <w:t xml:space="preserve"> also found this to be the case. </w:t>
      </w:r>
    </w:p>
    <w:p w14:paraId="30007664" w14:textId="10EB6287" w:rsidR="007E3FEA" w:rsidRDefault="007E3FEA" w:rsidP="003A64B4">
      <w:pPr>
        <w:pStyle w:val="NoSpacing"/>
        <w:rPr>
          <w:rFonts w:ascii="Times New Roman" w:hAnsi="Times New Roman" w:cs="Times New Roman"/>
          <w:sz w:val="24"/>
          <w:szCs w:val="24"/>
        </w:rPr>
      </w:pPr>
    </w:p>
    <w:p w14:paraId="25B6EB64" w14:textId="0A56F24F" w:rsidR="003A64B4" w:rsidRDefault="003A64B4" w:rsidP="003A64B4">
      <w:pPr>
        <w:pStyle w:val="NoSpacing"/>
        <w:rPr>
          <w:rFonts w:ascii="Times New Roman" w:hAnsi="Times New Roman" w:cs="Times New Roman"/>
          <w:sz w:val="24"/>
          <w:szCs w:val="24"/>
        </w:rPr>
      </w:pPr>
      <w:r>
        <w:rPr>
          <w:rFonts w:ascii="Times New Roman" w:hAnsi="Times New Roman" w:cs="Times New Roman"/>
          <w:sz w:val="24"/>
          <w:szCs w:val="24"/>
        </w:rPr>
        <w:t>Very few</w:t>
      </w:r>
      <w:r w:rsidR="00A064E5">
        <w:rPr>
          <w:rFonts w:ascii="Times New Roman" w:hAnsi="Times New Roman" w:cs="Times New Roman"/>
          <w:sz w:val="24"/>
          <w:szCs w:val="24"/>
        </w:rPr>
        <w:t xml:space="preserve"> researchers in the literature</w:t>
      </w:r>
      <w:r>
        <w:rPr>
          <w:rFonts w:ascii="Times New Roman" w:hAnsi="Times New Roman" w:cs="Times New Roman"/>
          <w:sz w:val="24"/>
          <w:szCs w:val="24"/>
        </w:rPr>
        <w:t xml:space="preserve"> modeled their predictions with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The only research where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was m</w:t>
      </w:r>
      <w:r w:rsidR="00CC581E">
        <w:rPr>
          <w:rFonts w:ascii="Times New Roman" w:hAnsi="Times New Roman" w:cs="Times New Roman"/>
          <w:sz w:val="24"/>
          <w:szCs w:val="24"/>
        </w:rPr>
        <w:t xml:space="preserve">entioned was </w:t>
      </w:r>
      <w:r w:rsidR="003D58EF">
        <w:rPr>
          <w:rFonts w:ascii="Times New Roman" w:hAnsi="Times New Roman" w:cs="Times New Roman"/>
          <w:sz w:val="24"/>
          <w:szCs w:val="24"/>
        </w:rPr>
        <w:t xml:space="preserve">by </w:t>
      </w:r>
      <w:r w:rsidR="00CC581E" w:rsidRPr="00D33DC0">
        <w:rPr>
          <w:rFonts w:ascii="Times New Roman" w:hAnsi="Times New Roman" w:cs="Times New Roman"/>
          <w:sz w:val="24"/>
          <w:szCs w:val="24"/>
        </w:rPr>
        <w:t>Baird, Cheng, and Xia (2022)</w:t>
      </w:r>
      <w:r w:rsidR="00CC581E">
        <w:rPr>
          <w:rFonts w:ascii="Times New Roman" w:hAnsi="Times New Roman" w:cs="Times New Roman"/>
          <w:sz w:val="24"/>
          <w:szCs w:val="24"/>
        </w:rPr>
        <w:t xml:space="preserve">, where they found that the </w:t>
      </w:r>
      <w:r w:rsidR="00CC581E" w:rsidRPr="00D33DC0">
        <w:rPr>
          <w:rFonts w:ascii="Times New Roman" w:hAnsi="Times New Roman" w:cs="Times New Roman"/>
          <w:sz w:val="24"/>
          <w:szCs w:val="24"/>
        </w:rPr>
        <w:t xml:space="preserve">virtual </w:t>
      </w:r>
      <w:proofErr w:type="gramStart"/>
      <w:r w:rsidR="00CC581E" w:rsidRPr="00D33DC0">
        <w:rPr>
          <w:rFonts w:ascii="Times New Roman" w:hAnsi="Times New Roman" w:cs="Times New Roman"/>
          <w:sz w:val="24"/>
          <w:szCs w:val="24"/>
        </w:rPr>
        <w:t>twins</w:t>
      </w:r>
      <w:proofErr w:type="gramEnd"/>
      <w:r w:rsidR="00CC581E" w:rsidRPr="00D33DC0">
        <w:rPr>
          <w:rFonts w:ascii="Times New Roman" w:hAnsi="Times New Roman" w:cs="Times New Roman"/>
          <w:sz w:val="24"/>
          <w:szCs w:val="24"/>
        </w:rPr>
        <w:t xml:space="preserve"> model (random forest + decision tree</w:t>
      </w:r>
      <w:r w:rsidR="00CC581E">
        <w:rPr>
          <w:rFonts w:ascii="Times New Roman" w:hAnsi="Times New Roman" w:cs="Times New Roman"/>
          <w:sz w:val="24"/>
          <w:szCs w:val="24"/>
        </w:rPr>
        <w:t xml:space="preserve">) performed better. </w:t>
      </w:r>
      <w:proofErr w:type="spellStart"/>
      <w:r w:rsidR="00CC581E">
        <w:rPr>
          <w:rFonts w:ascii="Times New Roman" w:hAnsi="Times New Roman" w:cs="Times New Roman"/>
          <w:sz w:val="24"/>
          <w:szCs w:val="24"/>
        </w:rPr>
        <w:t>Acion</w:t>
      </w:r>
      <w:proofErr w:type="spellEnd"/>
      <w:r w:rsidR="00CC581E">
        <w:rPr>
          <w:rFonts w:ascii="Times New Roman" w:hAnsi="Times New Roman" w:cs="Times New Roman"/>
          <w:sz w:val="24"/>
          <w:szCs w:val="24"/>
        </w:rPr>
        <w:t xml:space="preserve"> </w:t>
      </w:r>
      <w:proofErr w:type="gramStart"/>
      <w:r w:rsidR="00CC581E">
        <w:rPr>
          <w:rFonts w:ascii="Times New Roman" w:hAnsi="Times New Roman" w:cs="Times New Roman"/>
          <w:sz w:val="24"/>
          <w:szCs w:val="24"/>
        </w:rPr>
        <w:t>et al.(</w:t>
      </w:r>
      <w:proofErr w:type="gramEnd"/>
      <w:r w:rsidR="00CC581E">
        <w:rPr>
          <w:rFonts w:ascii="Times New Roman" w:hAnsi="Times New Roman" w:cs="Times New Roman"/>
          <w:sz w:val="24"/>
          <w:szCs w:val="24"/>
        </w:rPr>
        <w:t>2017)</w:t>
      </w:r>
      <w:r w:rsidR="003D58EF">
        <w:rPr>
          <w:rFonts w:ascii="Times New Roman" w:hAnsi="Times New Roman" w:cs="Times New Roman"/>
          <w:sz w:val="24"/>
          <w:szCs w:val="24"/>
        </w:rPr>
        <w:t>,</w:t>
      </w:r>
      <w:r w:rsidR="00CC581E">
        <w:rPr>
          <w:rFonts w:ascii="Times New Roman" w:hAnsi="Times New Roman" w:cs="Times New Roman"/>
          <w:sz w:val="24"/>
          <w:szCs w:val="24"/>
        </w:rPr>
        <w:t xml:space="preserve"> with their </w:t>
      </w:r>
      <w:r w:rsidR="00CC581E" w:rsidRPr="00CC581E">
        <w:rPr>
          <w:rFonts w:ascii="Times New Roman" w:hAnsi="Times New Roman" w:cs="Times New Roman"/>
          <w:sz w:val="24"/>
          <w:szCs w:val="24"/>
        </w:rPr>
        <w:t>17 algorithm configurations</w:t>
      </w:r>
      <w:r w:rsidR="003D58EF">
        <w:rPr>
          <w:rFonts w:ascii="Times New Roman" w:hAnsi="Times New Roman" w:cs="Times New Roman"/>
          <w:sz w:val="24"/>
          <w:szCs w:val="24"/>
        </w:rPr>
        <w:t>,</w:t>
      </w:r>
      <w:r w:rsidR="00CC581E">
        <w:rPr>
          <w:rFonts w:ascii="Times New Roman" w:hAnsi="Times New Roman" w:cs="Times New Roman"/>
          <w:sz w:val="24"/>
          <w:szCs w:val="24"/>
        </w:rPr>
        <w:t xml:space="preserve"> might have included </w:t>
      </w:r>
      <w:r w:rsidR="003D58EF">
        <w:rPr>
          <w:rFonts w:ascii="Times New Roman" w:hAnsi="Times New Roman" w:cs="Times New Roman"/>
          <w:sz w:val="24"/>
          <w:szCs w:val="24"/>
        </w:rPr>
        <w:t xml:space="preserve">the </w:t>
      </w:r>
      <w:proofErr w:type="spellStart"/>
      <w:r w:rsidR="00CC581E">
        <w:rPr>
          <w:rFonts w:ascii="Times New Roman" w:hAnsi="Times New Roman" w:cs="Times New Roman"/>
          <w:sz w:val="24"/>
          <w:szCs w:val="24"/>
        </w:rPr>
        <w:t>XGBoost</w:t>
      </w:r>
      <w:proofErr w:type="spellEnd"/>
      <w:r w:rsidR="00CC581E">
        <w:rPr>
          <w:rFonts w:ascii="Times New Roman" w:hAnsi="Times New Roman" w:cs="Times New Roman"/>
          <w:sz w:val="24"/>
          <w:szCs w:val="24"/>
        </w:rPr>
        <w:t xml:space="preserve"> </w:t>
      </w:r>
      <w:r w:rsidR="00D444BD">
        <w:rPr>
          <w:rFonts w:ascii="Times New Roman" w:hAnsi="Times New Roman" w:cs="Times New Roman"/>
          <w:sz w:val="24"/>
          <w:szCs w:val="24"/>
        </w:rPr>
        <w:t>model</w:t>
      </w:r>
      <w:r w:rsidR="003D58EF">
        <w:rPr>
          <w:rFonts w:ascii="Times New Roman" w:hAnsi="Times New Roman" w:cs="Times New Roman"/>
          <w:sz w:val="24"/>
          <w:szCs w:val="24"/>
        </w:rPr>
        <w:t>,</w:t>
      </w:r>
      <w:r w:rsidR="00D444BD">
        <w:rPr>
          <w:rFonts w:ascii="Times New Roman" w:hAnsi="Times New Roman" w:cs="Times New Roman"/>
          <w:sz w:val="24"/>
          <w:szCs w:val="24"/>
        </w:rPr>
        <w:t xml:space="preserve"> </w:t>
      </w:r>
      <w:r w:rsidR="00CC581E">
        <w:rPr>
          <w:rFonts w:ascii="Times New Roman" w:hAnsi="Times New Roman" w:cs="Times New Roman"/>
          <w:sz w:val="24"/>
          <w:szCs w:val="24"/>
        </w:rPr>
        <w:t xml:space="preserve">but it </w:t>
      </w:r>
      <w:r w:rsidR="003D58EF">
        <w:rPr>
          <w:rFonts w:ascii="Times New Roman" w:hAnsi="Times New Roman" w:cs="Times New Roman"/>
          <w:sz w:val="24"/>
          <w:szCs w:val="24"/>
        </w:rPr>
        <w:t>needed to be</w:t>
      </w:r>
      <w:r w:rsidR="00CC581E">
        <w:rPr>
          <w:rFonts w:ascii="Times New Roman" w:hAnsi="Times New Roman" w:cs="Times New Roman"/>
          <w:sz w:val="24"/>
          <w:szCs w:val="24"/>
        </w:rPr>
        <w:t xml:space="preserve"> noted in their research. </w:t>
      </w:r>
      <w:r w:rsidR="00A064E5">
        <w:rPr>
          <w:rFonts w:ascii="Times New Roman" w:hAnsi="Times New Roman" w:cs="Times New Roman"/>
          <w:sz w:val="24"/>
          <w:szCs w:val="24"/>
        </w:rPr>
        <w:t xml:space="preserve">Most </w:t>
      </w:r>
      <w:r w:rsidR="003D58EF">
        <w:rPr>
          <w:rFonts w:ascii="Times New Roman" w:hAnsi="Times New Roman" w:cs="Times New Roman"/>
          <w:sz w:val="24"/>
          <w:szCs w:val="24"/>
        </w:rPr>
        <w:t xml:space="preserve">past </w:t>
      </w:r>
      <w:r w:rsidR="00A064E5">
        <w:rPr>
          <w:rFonts w:ascii="Times New Roman" w:hAnsi="Times New Roman" w:cs="Times New Roman"/>
          <w:sz w:val="24"/>
          <w:szCs w:val="24"/>
        </w:rPr>
        <w:t xml:space="preserve">studies </w:t>
      </w:r>
      <w:r w:rsidR="003D58EF">
        <w:rPr>
          <w:rFonts w:ascii="Times New Roman" w:hAnsi="Times New Roman" w:cs="Times New Roman"/>
          <w:sz w:val="24"/>
          <w:szCs w:val="24"/>
        </w:rPr>
        <w:t>have</w:t>
      </w:r>
      <w:r w:rsidR="00A064E5">
        <w:rPr>
          <w:rFonts w:ascii="Times New Roman" w:hAnsi="Times New Roman" w:cs="Times New Roman"/>
          <w:sz w:val="24"/>
          <w:szCs w:val="24"/>
        </w:rPr>
        <w:t xml:space="preserve"> found that Random Forest performed the best compared to other models. This is not of significant concern as RF performed very well in this Project. </w:t>
      </w:r>
    </w:p>
    <w:p w14:paraId="47792F8A" w14:textId="77777777" w:rsidR="003A64B4" w:rsidRDefault="003A64B4" w:rsidP="0005337C">
      <w:pPr>
        <w:pStyle w:val="NoSpacing"/>
        <w:rPr>
          <w:rFonts w:ascii="Times New Roman" w:hAnsi="Times New Roman" w:cs="Times New Roman"/>
          <w:sz w:val="24"/>
          <w:szCs w:val="24"/>
        </w:rPr>
      </w:pPr>
    </w:p>
    <w:p w14:paraId="0F43E509" w14:textId="5A1B70B3" w:rsidR="00D444BD" w:rsidRDefault="00A064E5" w:rsidP="0005337C">
      <w:pPr>
        <w:pStyle w:val="NoSpacing"/>
        <w:rPr>
          <w:rFonts w:ascii="Times New Roman" w:hAnsi="Times New Roman" w:cs="Times New Roman"/>
          <w:sz w:val="24"/>
          <w:szCs w:val="24"/>
        </w:rPr>
      </w:pPr>
      <w:r>
        <w:rPr>
          <w:rFonts w:ascii="Times New Roman" w:hAnsi="Times New Roman" w:cs="Times New Roman"/>
          <w:sz w:val="24"/>
          <w:szCs w:val="24"/>
        </w:rPr>
        <w:t>Additionally, n</w:t>
      </w:r>
      <w:r w:rsidR="00CC581E">
        <w:rPr>
          <w:rFonts w:ascii="Times New Roman" w:hAnsi="Times New Roman" w:cs="Times New Roman"/>
          <w:sz w:val="24"/>
          <w:szCs w:val="24"/>
        </w:rPr>
        <w:t xml:space="preserve">one of the previous research examined inpatient rehab </w:t>
      </w:r>
      <w:r w:rsidR="00426E0C">
        <w:rPr>
          <w:rFonts w:ascii="Times New Roman" w:hAnsi="Times New Roman" w:cs="Times New Roman"/>
          <w:sz w:val="24"/>
          <w:szCs w:val="24"/>
        </w:rPr>
        <w:t>treatment status</w:t>
      </w:r>
      <w:r w:rsidR="00CC581E">
        <w:rPr>
          <w:rFonts w:ascii="Times New Roman" w:hAnsi="Times New Roman" w:cs="Times New Roman"/>
          <w:sz w:val="24"/>
          <w:szCs w:val="24"/>
        </w:rPr>
        <w:t xml:space="preserve"> specifically, which could be why they did not find the frequency of attending self-help programs as a top predictor. </w:t>
      </w:r>
      <w:r>
        <w:rPr>
          <w:rFonts w:ascii="Times New Roman" w:hAnsi="Times New Roman" w:cs="Times New Roman"/>
          <w:sz w:val="24"/>
          <w:szCs w:val="24"/>
        </w:rPr>
        <w:t>If researchers used this variable, they selected the frequency of attendance at admission, which caused th</w:t>
      </w:r>
      <w:r w:rsidR="003D58EF">
        <w:rPr>
          <w:rFonts w:ascii="Times New Roman" w:hAnsi="Times New Roman" w:cs="Times New Roman"/>
          <w:sz w:val="24"/>
          <w:szCs w:val="24"/>
        </w:rPr>
        <w:t>is variable to be</w:t>
      </w:r>
      <w:r>
        <w:rPr>
          <w:rFonts w:ascii="Times New Roman" w:hAnsi="Times New Roman" w:cs="Times New Roman"/>
          <w:sz w:val="24"/>
          <w:szCs w:val="24"/>
        </w:rPr>
        <w:t xml:space="preserve"> less of an important feature. Based on the findings of this project, </w:t>
      </w:r>
      <w:r w:rsidR="003D58EF">
        <w:rPr>
          <w:rFonts w:ascii="Times New Roman" w:hAnsi="Times New Roman" w:cs="Times New Roman"/>
          <w:sz w:val="24"/>
          <w:szCs w:val="24"/>
        </w:rPr>
        <w:t xml:space="preserve">patients who had a higher frequency of attendance at substance </w:t>
      </w:r>
      <w:r>
        <w:rPr>
          <w:rFonts w:ascii="Times New Roman" w:hAnsi="Times New Roman" w:cs="Times New Roman"/>
          <w:sz w:val="24"/>
          <w:szCs w:val="24"/>
        </w:rPr>
        <w:t xml:space="preserve">use </w:t>
      </w:r>
      <w:r w:rsidR="00D444BD">
        <w:rPr>
          <w:rFonts w:ascii="Times New Roman" w:hAnsi="Times New Roman" w:cs="Times New Roman"/>
          <w:sz w:val="24"/>
          <w:szCs w:val="24"/>
        </w:rPr>
        <w:t>self-help programs would be more likely to</w:t>
      </w:r>
      <w:r>
        <w:rPr>
          <w:rFonts w:ascii="Times New Roman" w:hAnsi="Times New Roman" w:cs="Times New Roman"/>
          <w:sz w:val="24"/>
          <w:szCs w:val="24"/>
        </w:rPr>
        <w:t xml:space="preserve"> complete treatment</w:t>
      </w:r>
      <w:r w:rsidR="00D444BD">
        <w:rPr>
          <w:rFonts w:ascii="Times New Roman" w:hAnsi="Times New Roman" w:cs="Times New Roman"/>
          <w:sz w:val="24"/>
          <w:szCs w:val="24"/>
        </w:rPr>
        <w:t xml:space="preserve"> than those who did </w:t>
      </w:r>
      <w:r>
        <w:rPr>
          <w:rFonts w:ascii="Times New Roman" w:hAnsi="Times New Roman" w:cs="Times New Roman"/>
          <w:sz w:val="24"/>
          <w:szCs w:val="24"/>
        </w:rPr>
        <w:t xml:space="preserve">not </w:t>
      </w:r>
      <w:r w:rsidR="00D444BD">
        <w:rPr>
          <w:rFonts w:ascii="Times New Roman" w:hAnsi="Times New Roman" w:cs="Times New Roman"/>
          <w:sz w:val="24"/>
          <w:szCs w:val="24"/>
        </w:rPr>
        <w:t xml:space="preserve">attend self-help. </w:t>
      </w:r>
    </w:p>
    <w:p w14:paraId="7DB90B0E" w14:textId="77777777" w:rsidR="00D444BD" w:rsidRDefault="00D444BD" w:rsidP="0005337C">
      <w:pPr>
        <w:pStyle w:val="NoSpacing"/>
        <w:rPr>
          <w:rFonts w:ascii="Times New Roman" w:hAnsi="Times New Roman" w:cs="Times New Roman"/>
          <w:sz w:val="24"/>
          <w:szCs w:val="24"/>
        </w:rPr>
      </w:pPr>
    </w:p>
    <w:p w14:paraId="0F9C8B3E" w14:textId="73BF7268" w:rsidR="0005337C" w:rsidRDefault="008E4371" w:rsidP="0005337C">
      <w:pPr>
        <w:pStyle w:val="NoSpacing"/>
        <w:rPr>
          <w:rFonts w:ascii="Times New Roman" w:hAnsi="Times New Roman" w:cs="Times New Roman"/>
          <w:sz w:val="24"/>
          <w:szCs w:val="24"/>
        </w:rPr>
      </w:pPr>
      <w:r>
        <w:rPr>
          <w:rFonts w:ascii="Times New Roman" w:hAnsi="Times New Roman" w:cs="Times New Roman"/>
          <w:sz w:val="24"/>
          <w:szCs w:val="24"/>
        </w:rPr>
        <w:t xml:space="preserve">Like the results </w:t>
      </w:r>
      <w:r w:rsidR="003D58EF">
        <w:rPr>
          <w:rFonts w:ascii="Times New Roman" w:hAnsi="Times New Roman" w:cs="Times New Roman"/>
          <w:sz w:val="24"/>
          <w:szCs w:val="24"/>
        </w:rPr>
        <w:t>of</w:t>
      </w:r>
      <w:r>
        <w:rPr>
          <w:rFonts w:ascii="Times New Roman" w:hAnsi="Times New Roman" w:cs="Times New Roman"/>
          <w:sz w:val="24"/>
          <w:szCs w:val="24"/>
        </w:rPr>
        <w:t xml:space="preserve"> this project, </w:t>
      </w:r>
      <w:r w:rsidR="00426E0C" w:rsidRPr="00426E0C">
        <w:rPr>
          <w:rFonts w:ascii="Times New Roman" w:hAnsi="Times New Roman" w:cs="Times New Roman"/>
          <w:sz w:val="24"/>
          <w:szCs w:val="24"/>
        </w:rPr>
        <w:t>Gautam and Singh (2020)</w:t>
      </w:r>
      <w:r w:rsidR="00426E0C">
        <w:rPr>
          <w:rFonts w:ascii="Times New Roman" w:hAnsi="Times New Roman" w:cs="Times New Roman"/>
          <w:sz w:val="24"/>
          <w:szCs w:val="24"/>
        </w:rPr>
        <w:t xml:space="preserve">, </w:t>
      </w:r>
      <w:proofErr w:type="spellStart"/>
      <w:r w:rsidR="00426E0C" w:rsidRPr="00426E0C">
        <w:rPr>
          <w:rFonts w:ascii="Times New Roman" w:hAnsi="Times New Roman" w:cs="Times New Roman"/>
          <w:sz w:val="24"/>
          <w:szCs w:val="24"/>
        </w:rPr>
        <w:t>Acion</w:t>
      </w:r>
      <w:proofErr w:type="spellEnd"/>
      <w:r w:rsidR="00426E0C" w:rsidRPr="00426E0C">
        <w:rPr>
          <w:rFonts w:ascii="Times New Roman" w:hAnsi="Times New Roman" w:cs="Times New Roman"/>
          <w:sz w:val="24"/>
          <w:szCs w:val="24"/>
        </w:rPr>
        <w:t xml:space="preserve"> et al. (2017)</w:t>
      </w:r>
      <w:r w:rsidR="00426E0C">
        <w:rPr>
          <w:rFonts w:ascii="Times New Roman" w:hAnsi="Times New Roman" w:cs="Times New Roman"/>
          <w:sz w:val="24"/>
          <w:szCs w:val="24"/>
        </w:rPr>
        <w:t xml:space="preserve">, and </w:t>
      </w:r>
      <w:r w:rsidR="00426E0C" w:rsidRPr="00426E0C">
        <w:rPr>
          <w:rFonts w:ascii="Times New Roman" w:hAnsi="Times New Roman" w:cs="Times New Roman"/>
          <w:sz w:val="24"/>
          <w:szCs w:val="24"/>
        </w:rPr>
        <w:t>Baird, Cheng, and Xia (2022)</w:t>
      </w:r>
      <w:r w:rsidR="00426E0C">
        <w:rPr>
          <w:rFonts w:ascii="Times New Roman" w:hAnsi="Times New Roman" w:cs="Times New Roman"/>
          <w:sz w:val="24"/>
          <w:szCs w:val="24"/>
        </w:rPr>
        <w:t xml:space="preserve"> found that </w:t>
      </w:r>
      <w:r w:rsidR="00CC581E">
        <w:rPr>
          <w:rFonts w:ascii="Times New Roman" w:hAnsi="Times New Roman" w:cs="Times New Roman"/>
          <w:sz w:val="24"/>
          <w:szCs w:val="24"/>
        </w:rPr>
        <w:t xml:space="preserve">employment status was a top predictor </w:t>
      </w:r>
      <w:r w:rsidR="003D58EF">
        <w:rPr>
          <w:rFonts w:ascii="Times New Roman" w:hAnsi="Times New Roman" w:cs="Times New Roman"/>
          <w:sz w:val="24"/>
          <w:szCs w:val="24"/>
        </w:rPr>
        <w:t>of</w:t>
      </w:r>
      <w:r w:rsidR="00CC581E">
        <w:rPr>
          <w:rFonts w:ascii="Times New Roman" w:hAnsi="Times New Roman" w:cs="Times New Roman"/>
          <w:sz w:val="24"/>
          <w:szCs w:val="24"/>
        </w:rPr>
        <w:t xml:space="preserve"> </w:t>
      </w:r>
      <w:r w:rsidR="00426E0C">
        <w:rPr>
          <w:rFonts w:ascii="Times New Roman" w:hAnsi="Times New Roman" w:cs="Times New Roman"/>
          <w:sz w:val="24"/>
          <w:szCs w:val="24"/>
        </w:rPr>
        <w:t xml:space="preserve">treatment outcomes. </w:t>
      </w:r>
      <w:r w:rsidR="00D444BD">
        <w:rPr>
          <w:rFonts w:ascii="Times New Roman" w:hAnsi="Times New Roman" w:cs="Times New Roman"/>
          <w:sz w:val="24"/>
          <w:szCs w:val="24"/>
        </w:rPr>
        <w:t>Those unemployed or not in the work</w:t>
      </w:r>
      <w:r w:rsidR="003D58EF">
        <w:rPr>
          <w:rFonts w:ascii="Times New Roman" w:hAnsi="Times New Roman" w:cs="Times New Roman"/>
          <w:sz w:val="24"/>
          <w:szCs w:val="24"/>
        </w:rPr>
        <w:t>force</w:t>
      </w:r>
      <w:r w:rsidR="00D444BD">
        <w:rPr>
          <w:rFonts w:ascii="Times New Roman" w:hAnsi="Times New Roman" w:cs="Times New Roman"/>
          <w:sz w:val="24"/>
          <w:szCs w:val="24"/>
        </w:rPr>
        <w:t xml:space="preserve"> likely ha</w:t>
      </w:r>
      <w:r w:rsidR="003D58EF">
        <w:rPr>
          <w:rFonts w:ascii="Times New Roman" w:hAnsi="Times New Roman" w:cs="Times New Roman"/>
          <w:sz w:val="24"/>
          <w:szCs w:val="24"/>
        </w:rPr>
        <w:t>d higher dropout rates than</w:t>
      </w:r>
      <w:r w:rsidR="00D444BD">
        <w:rPr>
          <w:rFonts w:ascii="Times New Roman" w:hAnsi="Times New Roman" w:cs="Times New Roman"/>
          <w:sz w:val="24"/>
          <w:szCs w:val="24"/>
        </w:rPr>
        <w:t xml:space="preserve"> those w</w:t>
      </w:r>
      <w:r w:rsidR="003D58EF">
        <w:rPr>
          <w:rFonts w:ascii="Times New Roman" w:hAnsi="Times New Roman" w:cs="Times New Roman"/>
          <w:sz w:val="24"/>
          <w:szCs w:val="24"/>
        </w:rPr>
        <w:t>ith</w:t>
      </w:r>
      <w:r w:rsidR="00D444BD">
        <w:rPr>
          <w:rFonts w:ascii="Times New Roman" w:hAnsi="Times New Roman" w:cs="Times New Roman"/>
          <w:sz w:val="24"/>
          <w:szCs w:val="24"/>
        </w:rPr>
        <w:t xml:space="preserve"> part-time or full-time employment and a higher incentive </w:t>
      </w:r>
      <w:r>
        <w:rPr>
          <w:rFonts w:ascii="Times New Roman" w:hAnsi="Times New Roman" w:cs="Times New Roman"/>
          <w:sz w:val="24"/>
          <w:szCs w:val="24"/>
        </w:rPr>
        <w:t xml:space="preserve">to complete treatment and </w:t>
      </w:r>
      <w:r w:rsidR="00D444BD">
        <w:rPr>
          <w:rFonts w:ascii="Times New Roman" w:hAnsi="Times New Roman" w:cs="Times New Roman"/>
          <w:sz w:val="24"/>
          <w:szCs w:val="24"/>
        </w:rPr>
        <w:t xml:space="preserve">return to work. </w:t>
      </w:r>
    </w:p>
    <w:p w14:paraId="0213C14B" w14:textId="77777777" w:rsidR="00426E0C" w:rsidRDefault="00426E0C" w:rsidP="0005337C">
      <w:pPr>
        <w:pStyle w:val="NoSpacing"/>
        <w:rPr>
          <w:rFonts w:ascii="Times New Roman" w:hAnsi="Times New Roman" w:cs="Times New Roman"/>
          <w:sz w:val="24"/>
          <w:szCs w:val="24"/>
        </w:rPr>
      </w:pPr>
    </w:p>
    <w:p w14:paraId="7054FD9C" w14:textId="055C9F1E" w:rsidR="009D21F7" w:rsidRDefault="00426E0C" w:rsidP="00FD6C45">
      <w:pPr>
        <w:pStyle w:val="NoSpacing"/>
        <w:rPr>
          <w:rFonts w:ascii="Times New Roman" w:hAnsi="Times New Roman" w:cs="Times New Roman"/>
          <w:sz w:val="24"/>
          <w:szCs w:val="24"/>
        </w:rPr>
      </w:pPr>
      <w:r>
        <w:rPr>
          <w:rFonts w:ascii="Times New Roman" w:hAnsi="Times New Roman" w:cs="Times New Roman"/>
          <w:sz w:val="24"/>
          <w:szCs w:val="24"/>
        </w:rPr>
        <w:t xml:space="preserve">Additionally, </w:t>
      </w:r>
      <w:r w:rsidRPr="00D33DC0">
        <w:rPr>
          <w:rFonts w:ascii="Times New Roman" w:hAnsi="Times New Roman" w:cs="Times New Roman"/>
          <w:sz w:val="24"/>
          <w:szCs w:val="24"/>
        </w:rPr>
        <w:t>Gautam and Singh (2020)</w:t>
      </w:r>
      <w:r>
        <w:rPr>
          <w:rFonts w:ascii="Times New Roman" w:hAnsi="Times New Roman" w:cs="Times New Roman"/>
          <w:sz w:val="24"/>
          <w:szCs w:val="24"/>
        </w:rPr>
        <w:t xml:space="preserve"> found that the region </w:t>
      </w:r>
      <w:r w:rsidR="003D58EF">
        <w:rPr>
          <w:rFonts w:ascii="Times New Roman" w:hAnsi="Times New Roman" w:cs="Times New Roman"/>
          <w:sz w:val="24"/>
          <w:szCs w:val="24"/>
        </w:rPr>
        <w:t>where</w:t>
      </w:r>
      <w:r>
        <w:rPr>
          <w:rFonts w:ascii="Times New Roman" w:hAnsi="Times New Roman" w:cs="Times New Roman"/>
          <w:sz w:val="24"/>
          <w:szCs w:val="24"/>
        </w:rPr>
        <w:t xml:space="preserve"> a </w:t>
      </w:r>
      <w:proofErr w:type="gramStart"/>
      <w:r>
        <w:rPr>
          <w:rFonts w:ascii="Times New Roman" w:hAnsi="Times New Roman" w:cs="Times New Roman"/>
          <w:sz w:val="24"/>
          <w:szCs w:val="24"/>
        </w:rPr>
        <w:t>patient lives</w:t>
      </w:r>
      <w:proofErr w:type="gramEnd"/>
      <w:r>
        <w:rPr>
          <w:rFonts w:ascii="Times New Roman" w:hAnsi="Times New Roman" w:cs="Times New Roman"/>
          <w:sz w:val="24"/>
          <w:szCs w:val="24"/>
        </w:rPr>
        <w:t xml:space="preserve"> is a top predicto</w:t>
      </w:r>
      <w:r w:rsidR="008E4371">
        <w:rPr>
          <w:rFonts w:ascii="Times New Roman" w:hAnsi="Times New Roman" w:cs="Times New Roman"/>
          <w:sz w:val="24"/>
          <w:szCs w:val="24"/>
        </w:rPr>
        <w:t>r of treatment outcome</w:t>
      </w:r>
      <w:r>
        <w:rPr>
          <w:rFonts w:ascii="Times New Roman" w:hAnsi="Times New Roman" w:cs="Times New Roman"/>
          <w:sz w:val="24"/>
          <w:szCs w:val="24"/>
        </w:rPr>
        <w:t>.</w:t>
      </w:r>
      <w:r w:rsidR="008E4371">
        <w:rPr>
          <w:rFonts w:ascii="Times New Roman" w:hAnsi="Times New Roman" w:cs="Times New Roman"/>
          <w:sz w:val="24"/>
          <w:szCs w:val="24"/>
        </w:rPr>
        <w:t xml:space="preserve"> The results of this project support their </w:t>
      </w:r>
      <w:r w:rsidR="003A3653">
        <w:rPr>
          <w:rFonts w:ascii="Times New Roman" w:hAnsi="Times New Roman" w:cs="Times New Roman"/>
          <w:sz w:val="24"/>
          <w:szCs w:val="24"/>
        </w:rPr>
        <w:t>findings,</w:t>
      </w:r>
      <w:r w:rsidR="009D21F7">
        <w:rPr>
          <w:rFonts w:ascii="Times New Roman" w:hAnsi="Times New Roman" w:cs="Times New Roman"/>
          <w:sz w:val="24"/>
          <w:szCs w:val="24"/>
        </w:rPr>
        <w:t xml:space="preserve"> and rural areas </w:t>
      </w:r>
      <w:r w:rsidR="003D58EF">
        <w:rPr>
          <w:rFonts w:ascii="Times New Roman" w:hAnsi="Times New Roman" w:cs="Times New Roman"/>
          <w:sz w:val="24"/>
          <w:szCs w:val="24"/>
        </w:rPr>
        <w:t>need more</w:t>
      </w:r>
      <w:r w:rsidR="009D21F7">
        <w:rPr>
          <w:rFonts w:ascii="Times New Roman" w:hAnsi="Times New Roman" w:cs="Times New Roman"/>
          <w:sz w:val="24"/>
          <w:szCs w:val="24"/>
        </w:rPr>
        <w:t xml:space="preserve"> resources and funding for programs impacting treatment outcomes. </w:t>
      </w:r>
      <w:proofErr w:type="gramStart"/>
      <w:r w:rsidR="009D21F7">
        <w:rPr>
          <w:rFonts w:ascii="Times New Roman" w:hAnsi="Times New Roman" w:cs="Times New Roman"/>
          <w:sz w:val="24"/>
          <w:szCs w:val="24"/>
        </w:rPr>
        <w:t>Similar to</w:t>
      </w:r>
      <w:proofErr w:type="gramEnd"/>
      <w:r w:rsidR="009D21F7">
        <w:rPr>
          <w:rFonts w:ascii="Times New Roman" w:hAnsi="Times New Roman" w:cs="Times New Roman"/>
          <w:sz w:val="24"/>
          <w:szCs w:val="24"/>
        </w:rPr>
        <w:t xml:space="preserve"> the findings of this project</w:t>
      </w:r>
      <w:r w:rsidR="003D58EF">
        <w:rPr>
          <w:rFonts w:ascii="Times New Roman" w:hAnsi="Times New Roman" w:cs="Times New Roman"/>
          <w:sz w:val="24"/>
          <w:szCs w:val="24"/>
        </w:rPr>
        <w:t>,</w:t>
      </w:r>
      <w:r w:rsidR="009D21F7">
        <w:rPr>
          <w:rFonts w:ascii="Times New Roman" w:hAnsi="Times New Roman" w:cs="Times New Roman"/>
          <w:sz w:val="24"/>
          <w:szCs w:val="24"/>
        </w:rPr>
        <w:t xml:space="preserve"> </w:t>
      </w:r>
      <w:r w:rsidR="009D21F7" w:rsidRPr="00D33DC0">
        <w:rPr>
          <w:rFonts w:ascii="Times New Roman" w:hAnsi="Times New Roman" w:cs="Times New Roman"/>
          <w:sz w:val="24"/>
          <w:szCs w:val="24"/>
        </w:rPr>
        <w:t>Gautam and Singh (2020)</w:t>
      </w:r>
      <w:r w:rsidR="009D21F7">
        <w:rPr>
          <w:rFonts w:ascii="Times New Roman" w:hAnsi="Times New Roman" w:cs="Times New Roman"/>
          <w:sz w:val="24"/>
          <w:szCs w:val="24"/>
        </w:rPr>
        <w:t xml:space="preserve"> and </w:t>
      </w:r>
      <w:r w:rsidR="009D21F7" w:rsidRPr="00D33DC0">
        <w:rPr>
          <w:rFonts w:ascii="Times New Roman" w:hAnsi="Times New Roman" w:cs="Times New Roman"/>
          <w:sz w:val="24"/>
          <w:szCs w:val="24"/>
        </w:rPr>
        <w:t>Baird, Cheng, and Xia (2022)</w:t>
      </w:r>
      <w:r w:rsidR="009D21F7">
        <w:rPr>
          <w:rFonts w:ascii="Times New Roman" w:hAnsi="Times New Roman" w:cs="Times New Roman"/>
          <w:sz w:val="24"/>
          <w:szCs w:val="24"/>
        </w:rPr>
        <w:t xml:space="preserve"> found age as an </w:t>
      </w:r>
      <w:r w:rsidR="003D58EF">
        <w:rPr>
          <w:rFonts w:ascii="Times New Roman" w:hAnsi="Times New Roman" w:cs="Times New Roman"/>
          <w:sz w:val="24"/>
          <w:szCs w:val="24"/>
        </w:rPr>
        <w:t>essential</w:t>
      </w:r>
      <w:r w:rsidR="009D21F7">
        <w:rPr>
          <w:rFonts w:ascii="Times New Roman" w:hAnsi="Times New Roman" w:cs="Times New Roman"/>
          <w:sz w:val="24"/>
          <w:szCs w:val="24"/>
        </w:rPr>
        <w:t xml:space="preserve"> feature in treatment outcome</w:t>
      </w:r>
      <w:r w:rsidR="003D58EF">
        <w:rPr>
          <w:rFonts w:ascii="Times New Roman" w:hAnsi="Times New Roman" w:cs="Times New Roman"/>
          <w:sz w:val="24"/>
          <w:szCs w:val="24"/>
        </w:rPr>
        <w:t>s</w:t>
      </w:r>
      <w:r w:rsidR="009D21F7">
        <w:rPr>
          <w:rFonts w:ascii="Times New Roman" w:hAnsi="Times New Roman" w:cs="Times New Roman"/>
          <w:sz w:val="24"/>
          <w:szCs w:val="24"/>
        </w:rPr>
        <w:t xml:space="preserve">. </w:t>
      </w:r>
      <w:proofErr w:type="spellStart"/>
      <w:r w:rsidR="009D21F7" w:rsidRPr="00426E0C">
        <w:rPr>
          <w:rFonts w:ascii="Times New Roman" w:hAnsi="Times New Roman" w:cs="Times New Roman"/>
          <w:sz w:val="24"/>
          <w:szCs w:val="24"/>
        </w:rPr>
        <w:t>Acion</w:t>
      </w:r>
      <w:proofErr w:type="spellEnd"/>
      <w:r w:rsidR="009D21F7" w:rsidRPr="00426E0C">
        <w:rPr>
          <w:rFonts w:ascii="Times New Roman" w:hAnsi="Times New Roman" w:cs="Times New Roman"/>
          <w:sz w:val="24"/>
          <w:szCs w:val="24"/>
        </w:rPr>
        <w:t xml:space="preserve"> et al. (2017)</w:t>
      </w:r>
      <w:r w:rsidR="009D21F7">
        <w:rPr>
          <w:rFonts w:ascii="Times New Roman" w:hAnsi="Times New Roman" w:cs="Times New Roman"/>
          <w:sz w:val="24"/>
          <w:szCs w:val="24"/>
        </w:rPr>
        <w:t xml:space="preserve"> also found frequency of use </w:t>
      </w:r>
      <w:r w:rsidR="003D58EF">
        <w:rPr>
          <w:rFonts w:ascii="Times New Roman" w:hAnsi="Times New Roman" w:cs="Times New Roman"/>
          <w:sz w:val="24"/>
          <w:szCs w:val="24"/>
        </w:rPr>
        <w:t>to be</w:t>
      </w:r>
      <w:r w:rsidR="009D21F7">
        <w:rPr>
          <w:rFonts w:ascii="Times New Roman" w:hAnsi="Times New Roman" w:cs="Times New Roman"/>
          <w:sz w:val="24"/>
          <w:szCs w:val="24"/>
        </w:rPr>
        <w:t xml:space="preserve"> </w:t>
      </w:r>
      <w:r w:rsidR="003A3653">
        <w:rPr>
          <w:rFonts w:ascii="Times New Roman" w:hAnsi="Times New Roman" w:cs="Times New Roman"/>
          <w:sz w:val="24"/>
          <w:szCs w:val="24"/>
        </w:rPr>
        <w:t>a</w:t>
      </w:r>
      <w:r w:rsidR="003D58EF">
        <w:rPr>
          <w:rFonts w:ascii="Times New Roman" w:hAnsi="Times New Roman" w:cs="Times New Roman"/>
          <w:sz w:val="24"/>
          <w:szCs w:val="24"/>
        </w:rPr>
        <w:t xml:space="preserve"> signific</w:t>
      </w:r>
      <w:r w:rsidR="003A3653">
        <w:rPr>
          <w:rFonts w:ascii="Times New Roman" w:hAnsi="Times New Roman" w:cs="Times New Roman"/>
          <w:sz w:val="24"/>
          <w:szCs w:val="24"/>
        </w:rPr>
        <w:t xml:space="preserve">ant predictor of treatment outcome. </w:t>
      </w:r>
    </w:p>
    <w:p w14:paraId="35A7B1FE" w14:textId="7A07A10B" w:rsidR="004E5B6F" w:rsidRDefault="004E5B6F" w:rsidP="00FD6C45">
      <w:pPr>
        <w:pStyle w:val="NoSpacing"/>
        <w:rPr>
          <w:rFonts w:ascii="Times New Roman" w:hAnsi="Times New Roman" w:cs="Times New Roman"/>
          <w:color w:val="156082" w:themeColor="accent1"/>
          <w:sz w:val="24"/>
          <w:szCs w:val="24"/>
        </w:rPr>
      </w:pPr>
    </w:p>
    <w:p w14:paraId="575283B2" w14:textId="77777777" w:rsidR="00F1472E" w:rsidRDefault="00F1472E" w:rsidP="00FD6C45">
      <w:pPr>
        <w:pStyle w:val="NoSpacing"/>
        <w:rPr>
          <w:rFonts w:ascii="Times New Roman" w:hAnsi="Times New Roman" w:cs="Times New Roman"/>
          <w:color w:val="156082" w:themeColor="accent1"/>
          <w:sz w:val="24"/>
          <w:szCs w:val="24"/>
        </w:rPr>
      </w:pPr>
    </w:p>
    <w:p w14:paraId="0FB9FA33" w14:textId="77777777" w:rsidR="00F1472E" w:rsidRDefault="00F1472E" w:rsidP="00FD6C45">
      <w:pPr>
        <w:pStyle w:val="NoSpacing"/>
        <w:rPr>
          <w:rFonts w:ascii="Times New Roman" w:hAnsi="Times New Roman" w:cs="Times New Roman"/>
          <w:color w:val="156082" w:themeColor="accent1"/>
          <w:sz w:val="24"/>
          <w:szCs w:val="24"/>
        </w:rPr>
      </w:pPr>
    </w:p>
    <w:p w14:paraId="249C4894" w14:textId="77777777" w:rsidR="00F1472E" w:rsidRDefault="00F1472E" w:rsidP="00FD6C45">
      <w:pPr>
        <w:pStyle w:val="NoSpacing"/>
        <w:rPr>
          <w:rFonts w:ascii="Times New Roman" w:hAnsi="Times New Roman" w:cs="Times New Roman"/>
          <w:color w:val="156082" w:themeColor="accent1"/>
          <w:sz w:val="24"/>
          <w:szCs w:val="24"/>
        </w:rPr>
      </w:pPr>
    </w:p>
    <w:p w14:paraId="3E834263" w14:textId="57EBA21D" w:rsidR="00F54F63" w:rsidRDefault="00645DB1" w:rsidP="00861CBB">
      <w:pPr>
        <w:pStyle w:val="NoSpacing"/>
        <w:rPr>
          <w:rFonts w:ascii="Times New Roman" w:hAnsi="Times New Roman" w:cs="Times New Roman"/>
          <w:sz w:val="24"/>
          <w:szCs w:val="24"/>
        </w:rPr>
      </w:pPr>
      <w:r w:rsidRPr="00D33DC0">
        <w:rPr>
          <w:rFonts w:ascii="Times New Roman" w:hAnsi="Times New Roman" w:cs="Times New Roman"/>
          <w:b/>
          <w:bCs/>
          <w:sz w:val="24"/>
          <w:szCs w:val="24"/>
        </w:rPr>
        <w:lastRenderedPageBreak/>
        <w:t>Conclusion</w:t>
      </w:r>
      <w:r w:rsidRPr="00D33DC0">
        <w:rPr>
          <w:rFonts w:ascii="Times New Roman" w:hAnsi="Times New Roman" w:cs="Times New Roman"/>
          <w:sz w:val="24"/>
          <w:szCs w:val="24"/>
        </w:rPr>
        <w:t>:</w:t>
      </w:r>
    </w:p>
    <w:p w14:paraId="6D574616" w14:textId="77777777" w:rsidR="006F1733" w:rsidRDefault="006F1733" w:rsidP="00861CBB">
      <w:pPr>
        <w:pStyle w:val="NoSpacing"/>
        <w:rPr>
          <w:rFonts w:ascii="Times New Roman" w:hAnsi="Times New Roman" w:cs="Times New Roman"/>
          <w:sz w:val="24"/>
          <w:szCs w:val="24"/>
        </w:rPr>
      </w:pPr>
    </w:p>
    <w:p w14:paraId="76FA8613" w14:textId="20BCB6EC" w:rsidR="00CF65A5" w:rsidRDefault="00CF65A5" w:rsidP="00CF65A5">
      <w:pPr>
        <w:pStyle w:val="NoSpacing"/>
        <w:rPr>
          <w:rFonts w:ascii="Times New Roman" w:hAnsi="Times New Roman" w:cs="Times New Roman"/>
          <w:sz w:val="24"/>
          <w:szCs w:val="24"/>
        </w:rPr>
      </w:pPr>
      <w:r>
        <w:rPr>
          <w:rFonts w:ascii="Times New Roman" w:hAnsi="Times New Roman" w:cs="Times New Roman"/>
          <w:sz w:val="24"/>
          <w:szCs w:val="24"/>
        </w:rPr>
        <w:t>This study also focuses on comparing machine learning models for predictive performance. The following models were evaluated</w:t>
      </w:r>
      <w:r w:rsidR="003D58EF">
        <w:rPr>
          <w:rFonts w:ascii="Times New Roman" w:hAnsi="Times New Roman" w:cs="Times New Roman"/>
          <w:sz w:val="24"/>
          <w:szCs w:val="24"/>
        </w:rPr>
        <w:t>:</w:t>
      </w:r>
      <w:r>
        <w:rPr>
          <w:rFonts w:ascii="Times New Roman" w:hAnsi="Times New Roman" w:cs="Times New Roman"/>
          <w:sz w:val="24"/>
          <w:szCs w:val="24"/>
        </w:rPr>
        <w:t xml:space="preserve"> Random Forest, Neural Networks, Logistic Regression</w:t>
      </w:r>
      <w:r w:rsidR="003D58EF">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While existing literature found that Random Forest performed better, this study found that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r w:rsidRPr="004D6B02">
        <w:rPr>
          <w:rFonts w:ascii="Times New Roman" w:hAnsi="Times New Roman" w:cs="Times New Roman"/>
          <w:sz w:val="24"/>
          <w:szCs w:val="24"/>
        </w:rPr>
        <w:t>proved to be the most effective, achieving the highest</w:t>
      </w:r>
      <w:r>
        <w:rPr>
          <w:rFonts w:ascii="Times New Roman" w:hAnsi="Times New Roman" w:cs="Times New Roman"/>
          <w:sz w:val="24"/>
          <w:szCs w:val="24"/>
        </w:rPr>
        <w:t xml:space="preserve"> F1 and</w:t>
      </w:r>
      <w:r w:rsidRPr="004D6B02">
        <w:rPr>
          <w:rFonts w:ascii="Times New Roman" w:hAnsi="Times New Roman" w:cs="Times New Roman"/>
          <w:sz w:val="24"/>
          <w:szCs w:val="24"/>
        </w:rPr>
        <w:t xml:space="preserve"> </w:t>
      </w:r>
      <w:r>
        <w:rPr>
          <w:rFonts w:ascii="Times New Roman" w:hAnsi="Times New Roman" w:cs="Times New Roman"/>
          <w:sz w:val="24"/>
          <w:szCs w:val="24"/>
        </w:rPr>
        <w:t xml:space="preserve">test </w:t>
      </w:r>
      <w:r w:rsidRPr="004D6B02">
        <w:rPr>
          <w:rFonts w:ascii="Times New Roman" w:hAnsi="Times New Roman" w:cs="Times New Roman"/>
          <w:sz w:val="24"/>
          <w:szCs w:val="24"/>
        </w:rPr>
        <w:t>AUC (0.7</w:t>
      </w:r>
      <w:r>
        <w:rPr>
          <w:rFonts w:ascii="Times New Roman" w:hAnsi="Times New Roman" w:cs="Times New Roman"/>
          <w:sz w:val="24"/>
          <w:szCs w:val="24"/>
        </w:rPr>
        <w:t>0</w:t>
      </w:r>
      <w:r w:rsidRPr="004D6B02">
        <w:rPr>
          <w:rFonts w:ascii="Times New Roman" w:hAnsi="Times New Roman" w:cs="Times New Roman"/>
          <w:sz w:val="24"/>
          <w:szCs w:val="24"/>
        </w:rPr>
        <w:t>) and outperforming</w:t>
      </w:r>
      <w:r>
        <w:rPr>
          <w:rFonts w:ascii="Times New Roman" w:hAnsi="Times New Roman" w:cs="Times New Roman"/>
          <w:sz w:val="24"/>
          <w:szCs w:val="24"/>
        </w:rPr>
        <w:t xml:space="preserve"> the other models in balancing </w:t>
      </w:r>
      <w:r w:rsidRPr="004D6B02">
        <w:rPr>
          <w:rFonts w:ascii="Times New Roman" w:hAnsi="Times New Roman" w:cs="Times New Roman"/>
          <w:sz w:val="24"/>
          <w:szCs w:val="24"/>
        </w:rPr>
        <w:t>sensitivity and specificity</w:t>
      </w:r>
      <w:r>
        <w:rPr>
          <w:rFonts w:ascii="Times New Roman" w:hAnsi="Times New Roman" w:cs="Times New Roman"/>
          <w:sz w:val="24"/>
          <w:szCs w:val="24"/>
        </w:rPr>
        <w:t>. Cross</w:t>
      </w:r>
      <w:r w:rsidR="003D58EF">
        <w:rPr>
          <w:rFonts w:ascii="Times New Roman" w:hAnsi="Times New Roman" w:cs="Times New Roman"/>
          <w:sz w:val="24"/>
          <w:szCs w:val="24"/>
        </w:rPr>
        <w:t>-</w:t>
      </w:r>
      <w:r>
        <w:rPr>
          <w:rFonts w:ascii="Times New Roman" w:hAnsi="Times New Roman" w:cs="Times New Roman"/>
          <w:sz w:val="24"/>
          <w:szCs w:val="24"/>
        </w:rPr>
        <w:t xml:space="preserve">validation found that the average AUC of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was 0.80. Models were also assessed for overfitting</w:t>
      </w:r>
      <w:r w:rsidR="003D58EF">
        <w:rPr>
          <w:rFonts w:ascii="Times New Roman" w:hAnsi="Times New Roman" w:cs="Times New Roman"/>
          <w:sz w:val="24"/>
          <w:szCs w:val="24"/>
        </w:rPr>
        <w:t>,</w:t>
      </w:r>
      <w:r>
        <w:rPr>
          <w:rFonts w:ascii="Times New Roman" w:hAnsi="Times New Roman" w:cs="Times New Roman"/>
          <w:sz w:val="24"/>
          <w:szCs w:val="24"/>
        </w:rPr>
        <w:t xml:space="preserve"> and </w:t>
      </w:r>
      <w:r w:rsidR="003D58EF">
        <w:rPr>
          <w:rFonts w:ascii="Times New Roman" w:hAnsi="Times New Roman" w:cs="Times New Roman"/>
          <w:sz w:val="24"/>
          <w:szCs w:val="24"/>
        </w:rPr>
        <w:t xml:space="preserve">the </w:t>
      </w:r>
      <w:r>
        <w:rPr>
          <w:rFonts w:ascii="Times New Roman" w:hAnsi="Times New Roman" w:cs="Times New Roman"/>
          <w:sz w:val="24"/>
          <w:szCs w:val="24"/>
        </w:rPr>
        <w:t xml:space="preserve">results were minimal. Modeling was also computed </w:t>
      </w:r>
      <w:r w:rsidR="003D58EF">
        <w:rPr>
          <w:rFonts w:ascii="Times New Roman" w:hAnsi="Times New Roman" w:cs="Times New Roman"/>
          <w:sz w:val="24"/>
          <w:szCs w:val="24"/>
        </w:rPr>
        <w:t xml:space="preserve">based </w:t>
      </w:r>
      <w:r>
        <w:rPr>
          <w:rFonts w:ascii="Times New Roman" w:hAnsi="Times New Roman" w:cs="Times New Roman"/>
          <w:sz w:val="24"/>
          <w:szCs w:val="24"/>
        </w:rPr>
        <w:t xml:space="preserve">on data from the </w:t>
      </w:r>
      <w:r w:rsidR="003D58EF">
        <w:rPr>
          <w:rFonts w:ascii="Times New Roman" w:hAnsi="Times New Roman" w:cs="Times New Roman"/>
          <w:sz w:val="24"/>
          <w:szCs w:val="24"/>
        </w:rPr>
        <w:t xml:space="preserve">previous </w:t>
      </w:r>
      <w:r>
        <w:rPr>
          <w:rFonts w:ascii="Times New Roman" w:hAnsi="Times New Roman" w:cs="Times New Roman"/>
          <w:sz w:val="24"/>
          <w:szCs w:val="24"/>
        </w:rPr>
        <w:t>year</w:t>
      </w:r>
      <w:r w:rsidR="003D58EF">
        <w:rPr>
          <w:rFonts w:ascii="Times New Roman" w:hAnsi="Times New Roman" w:cs="Times New Roman"/>
          <w:sz w:val="24"/>
          <w:szCs w:val="24"/>
        </w:rPr>
        <w:t>,</w:t>
      </w:r>
      <w:r>
        <w:rPr>
          <w:rFonts w:ascii="Times New Roman" w:hAnsi="Times New Roman" w:cs="Times New Roman"/>
          <w:sz w:val="24"/>
          <w:szCs w:val="24"/>
        </w:rPr>
        <w:t xml:space="preserve"> and the result confirmed external validity. </w:t>
      </w:r>
    </w:p>
    <w:p w14:paraId="65D351EB" w14:textId="77777777" w:rsidR="00CF65A5" w:rsidRDefault="00CF65A5" w:rsidP="00861CBB">
      <w:pPr>
        <w:pStyle w:val="NoSpacing"/>
        <w:rPr>
          <w:rFonts w:ascii="Times New Roman" w:hAnsi="Times New Roman" w:cs="Times New Roman"/>
          <w:sz w:val="24"/>
          <w:szCs w:val="24"/>
        </w:rPr>
      </w:pPr>
    </w:p>
    <w:p w14:paraId="5932AA06" w14:textId="244C78BD" w:rsidR="00861CBB" w:rsidRDefault="00861CBB" w:rsidP="00861CBB">
      <w:r>
        <w:t>The goal of this project was to assess if s</w:t>
      </w:r>
      <w:r w:rsidRPr="00D33DC0">
        <w:t>ocial determinants of health</w:t>
      </w:r>
      <w:r>
        <w:t>, s</w:t>
      </w:r>
      <w:r w:rsidRPr="00D33DC0">
        <w:t>ubstance use severity</w:t>
      </w:r>
      <w:r w:rsidR="003D58EF">
        <w:t>,</w:t>
      </w:r>
      <w:r w:rsidRPr="00D33DC0">
        <w:t xml:space="preserve"> </w:t>
      </w:r>
      <w:r w:rsidR="009D21F7">
        <w:t xml:space="preserve">and </w:t>
      </w:r>
      <w:r w:rsidR="009D21F7" w:rsidRPr="00861CBB">
        <w:t>choice</w:t>
      </w:r>
      <w:r w:rsidRPr="00D33DC0">
        <w:t xml:space="preserve"> in treatment</w:t>
      </w:r>
      <w:r>
        <w:t xml:space="preserve"> </w:t>
      </w:r>
      <w:r w:rsidRPr="00D33DC0">
        <w:t>contribute</w:t>
      </w:r>
      <w:r>
        <w:t>d</w:t>
      </w:r>
      <w:r w:rsidRPr="00D33DC0">
        <w:t xml:space="preserve"> to dropout rates of inpatient treatment for addiction</w:t>
      </w:r>
      <w:r>
        <w:t>. Four variables in the s</w:t>
      </w:r>
      <w:r w:rsidRPr="00D33DC0">
        <w:t>ocial determinants of health</w:t>
      </w:r>
      <w:r>
        <w:t xml:space="preserve"> category were found </w:t>
      </w:r>
      <w:r w:rsidR="003D58EF">
        <w:t>to be</w:t>
      </w:r>
      <w:r>
        <w:t xml:space="preserve"> </w:t>
      </w:r>
      <w:r w:rsidR="003D58EF">
        <w:t>critical</w:t>
      </w:r>
      <w:r>
        <w:t xml:space="preserve"> features: employment, region,</w:t>
      </w:r>
      <w:r w:rsidR="009D21F7">
        <w:t xml:space="preserve"> and</w:t>
      </w:r>
      <w:r>
        <w:t xml:space="preserve"> </w:t>
      </w:r>
      <w:r w:rsidR="009D21F7">
        <w:t xml:space="preserve">age. Frequency of use was </w:t>
      </w:r>
      <w:r>
        <w:t xml:space="preserve">found </w:t>
      </w:r>
      <w:r w:rsidR="003D58EF">
        <w:t>to be an</w:t>
      </w:r>
      <w:r>
        <w:t xml:space="preserve"> </w:t>
      </w:r>
      <w:r w:rsidR="003D58EF">
        <w:t>essential</w:t>
      </w:r>
      <w:r>
        <w:t xml:space="preserve"> variable</w:t>
      </w:r>
      <w:r w:rsidR="009D21F7" w:rsidRPr="009D21F7">
        <w:t xml:space="preserve"> </w:t>
      </w:r>
      <w:r w:rsidR="009D21F7">
        <w:t>in the s</w:t>
      </w:r>
      <w:r w:rsidR="009D21F7" w:rsidRPr="00D33DC0">
        <w:t>ubstance use severity</w:t>
      </w:r>
      <w:r w:rsidR="009D21F7">
        <w:t xml:space="preserve"> category</w:t>
      </w:r>
      <w:r>
        <w:t xml:space="preserve">. </w:t>
      </w:r>
      <w:r w:rsidR="003D58EF">
        <w:t>P</w:t>
      </w:r>
      <w:r w:rsidRPr="00D33DC0">
        <w:t>articipation in self-help programs</w:t>
      </w:r>
      <w:r>
        <w:t xml:space="preserve"> was a </w:t>
      </w:r>
      <w:r w:rsidR="003D58EF">
        <w:t>crucial</w:t>
      </w:r>
      <w:r>
        <w:t xml:space="preserve"> feature</w:t>
      </w:r>
      <w:r w:rsidR="003D58EF">
        <w:t xml:space="preserve"> in the choice of treatment category</w:t>
      </w:r>
      <w:r>
        <w:t xml:space="preserve">. </w:t>
      </w:r>
      <w:r w:rsidR="009D21F7">
        <w:t xml:space="preserve">These results were from the </w:t>
      </w:r>
      <w:proofErr w:type="spellStart"/>
      <w:r w:rsidR="009D21F7">
        <w:t>XGBoost</w:t>
      </w:r>
      <w:proofErr w:type="spellEnd"/>
      <w:r w:rsidR="009D21F7">
        <w:t xml:space="preserve"> model, which performed the best, and suggest that some factors within these </w:t>
      </w:r>
      <w:r w:rsidR="003D58EF">
        <w:t>three</w:t>
      </w:r>
      <w:r w:rsidR="009D21F7">
        <w:t xml:space="preserve"> categories: s</w:t>
      </w:r>
      <w:r w:rsidR="009D21F7" w:rsidRPr="00D33DC0">
        <w:t>ocial determinants of health</w:t>
      </w:r>
      <w:r w:rsidR="009D21F7">
        <w:t>, s</w:t>
      </w:r>
      <w:r w:rsidR="009D21F7" w:rsidRPr="00D33DC0">
        <w:t>ubstance use severity</w:t>
      </w:r>
      <w:r w:rsidR="003D58EF">
        <w:t>,</w:t>
      </w:r>
      <w:r w:rsidR="009D21F7" w:rsidRPr="00D33DC0">
        <w:t xml:space="preserve"> </w:t>
      </w:r>
      <w:r w:rsidR="009D21F7">
        <w:t>and c</w:t>
      </w:r>
      <w:r w:rsidR="009D21F7" w:rsidRPr="00D33DC0">
        <w:t>hoice in treatment</w:t>
      </w:r>
      <w:r w:rsidR="009D21F7">
        <w:t xml:space="preserve"> do </w:t>
      </w:r>
      <w:r w:rsidR="009D21F7" w:rsidRPr="00D33DC0">
        <w:t>contribute to dropout rates of inpatient treatment for addiction</w:t>
      </w:r>
      <w:r w:rsidR="009D21F7">
        <w:t xml:space="preserve">. </w:t>
      </w:r>
    </w:p>
    <w:p w14:paraId="07952C8A" w14:textId="77777777" w:rsidR="00D02D27" w:rsidRPr="00D33DC0" w:rsidRDefault="00D02D27" w:rsidP="00861CBB"/>
    <w:p w14:paraId="3855A790" w14:textId="7A29AC12" w:rsidR="003A3653" w:rsidRDefault="00861CBB" w:rsidP="00861CBB">
      <w:pPr>
        <w:pStyle w:val="NoSpacing"/>
        <w:rPr>
          <w:rFonts w:ascii="Times New Roman" w:hAnsi="Times New Roman" w:cs="Times New Roman"/>
          <w:sz w:val="24"/>
          <w:szCs w:val="24"/>
        </w:rPr>
      </w:pPr>
      <w:r>
        <w:rPr>
          <w:rFonts w:ascii="Times New Roman" w:hAnsi="Times New Roman" w:cs="Times New Roman"/>
          <w:sz w:val="24"/>
          <w:szCs w:val="24"/>
        </w:rPr>
        <w:t>These finding</w:t>
      </w:r>
      <w:r w:rsidR="003D58EF">
        <w:rPr>
          <w:rFonts w:ascii="Times New Roman" w:hAnsi="Times New Roman" w:cs="Times New Roman"/>
          <w:sz w:val="24"/>
          <w:szCs w:val="24"/>
        </w:rPr>
        <w:t>s</w:t>
      </w:r>
      <w:r>
        <w:rPr>
          <w:rFonts w:ascii="Times New Roman" w:hAnsi="Times New Roman" w:cs="Times New Roman"/>
          <w:sz w:val="24"/>
          <w:szCs w:val="24"/>
        </w:rPr>
        <w:t xml:space="preserve"> partially align with existing literature</w:t>
      </w:r>
      <w:r w:rsidR="00C1773C">
        <w:rPr>
          <w:rFonts w:ascii="Times New Roman" w:hAnsi="Times New Roman" w:cs="Times New Roman"/>
          <w:sz w:val="24"/>
          <w:szCs w:val="24"/>
        </w:rPr>
        <w:t>, specifically</w:t>
      </w:r>
      <w:r w:rsidR="00C1773C" w:rsidRPr="00C1773C">
        <w:rPr>
          <w:rFonts w:ascii="Times New Roman" w:hAnsi="Times New Roman" w:cs="Times New Roman"/>
          <w:sz w:val="24"/>
          <w:szCs w:val="24"/>
        </w:rPr>
        <w:t xml:space="preserve"> identifying employment</w:t>
      </w:r>
      <w:r w:rsidR="009D21F7">
        <w:rPr>
          <w:rFonts w:ascii="Times New Roman" w:hAnsi="Times New Roman" w:cs="Times New Roman"/>
          <w:sz w:val="24"/>
          <w:szCs w:val="24"/>
        </w:rPr>
        <w:t>, region, age</w:t>
      </w:r>
      <w:r w:rsidR="003D58EF">
        <w:rPr>
          <w:rFonts w:ascii="Times New Roman" w:hAnsi="Times New Roman" w:cs="Times New Roman"/>
          <w:sz w:val="24"/>
          <w:szCs w:val="24"/>
        </w:rPr>
        <w:t>,</w:t>
      </w:r>
      <w:r w:rsidR="003A3653">
        <w:rPr>
          <w:rFonts w:ascii="Times New Roman" w:hAnsi="Times New Roman" w:cs="Times New Roman"/>
          <w:sz w:val="24"/>
          <w:szCs w:val="24"/>
        </w:rPr>
        <w:t xml:space="preserve"> and frequency of use</w:t>
      </w:r>
      <w:r w:rsidR="00C1773C" w:rsidRPr="00C1773C">
        <w:rPr>
          <w:rFonts w:ascii="Times New Roman" w:hAnsi="Times New Roman" w:cs="Times New Roman"/>
          <w:sz w:val="24"/>
          <w:szCs w:val="24"/>
        </w:rPr>
        <w:t xml:space="preserve"> as significant predictors</w:t>
      </w:r>
      <w:r w:rsidR="00C1773C">
        <w:rPr>
          <w:rFonts w:ascii="Times New Roman" w:hAnsi="Times New Roman" w:cs="Times New Roman"/>
          <w:sz w:val="24"/>
          <w:szCs w:val="24"/>
        </w:rPr>
        <w:t xml:space="preserve">. </w:t>
      </w:r>
      <w:r w:rsidR="00CF65A5">
        <w:rPr>
          <w:rFonts w:ascii="Times New Roman" w:hAnsi="Times New Roman" w:cs="Times New Roman"/>
          <w:sz w:val="24"/>
          <w:szCs w:val="24"/>
        </w:rPr>
        <w:t xml:space="preserve">The ideal application of this study was to identify factors that led to dropout rates of inpatient substance treatment, </w:t>
      </w:r>
      <w:r w:rsidR="003D58EF">
        <w:rPr>
          <w:rFonts w:ascii="Times New Roman" w:hAnsi="Times New Roman" w:cs="Times New Roman"/>
          <w:sz w:val="24"/>
          <w:szCs w:val="24"/>
        </w:rPr>
        <w:t>to address</w:t>
      </w:r>
      <w:r w:rsidR="00CF65A5">
        <w:rPr>
          <w:rFonts w:ascii="Times New Roman" w:hAnsi="Times New Roman" w:cs="Times New Roman"/>
          <w:sz w:val="24"/>
          <w:szCs w:val="24"/>
        </w:rPr>
        <w:t xml:space="preserve"> them</w:t>
      </w:r>
      <w:r w:rsidR="003D58EF">
        <w:rPr>
          <w:rFonts w:ascii="Times New Roman" w:hAnsi="Times New Roman" w:cs="Times New Roman"/>
          <w:sz w:val="24"/>
          <w:szCs w:val="24"/>
        </w:rPr>
        <w:t>,</w:t>
      </w:r>
      <w:r w:rsidR="00CF65A5">
        <w:rPr>
          <w:rFonts w:ascii="Times New Roman" w:hAnsi="Times New Roman" w:cs="Times New Roman"/>
          <w:sz w:val="24"/>
          <w:szCs w:val="24"/>
        </w:rPr>
        <w:t xml:space="preserve"> or </w:t>
      </w:r>
      <w:r w:rsidR="003D58EF">
        <w:rPr>
          <w:rFonts w:ascii="Times New Roman" w:hAnsi="Times New Roman" w:cs="Times New Roman"/>
          <w:sz w:val="24"/>
          <w:szCs w:val="24"/>
        </w:rPr>
        <w:t xml:space="preserve">to </w:t>
      </w:r>
      <w:r w:rsidR="00CF65A5">
        <w:rPr>
          <w:rFonts w:ascii="Times New Roman" w:hAnsi="Times New Roman" w:cs="Times New Roman"/>
          <w:sz w:val="24"/>
          <w:szCs w:val="24"/>
        </w:rPr>
        <w:t>focus on these groups so that more individuals would complete treatment and not be in active addiction. For example,</w:t>
      </w:r>
      <w:r w:rsidR="003A3653">
        <w:rPr>
          <w:rFonts w:ascii="Times New Roman" w:hAnsi="Times New Roman" w:cs="Times New Roman"/>
          <w:sz w:val="24"/>
          <w:szCs w:val="24"/>
        </w:rPr>
        <w:t xml:space="preserve"> more funding could be provided for regions w</w:t>
      </w:r>
      <w:r w:rsidR="003D58EF">
        <w:rPr>
          <w:rFonts w:ascii="Times New Roman" w:hAnsi="Times New Roman" w:cs="Times New Roman"/>
          <w:sz w:val="24"/>
          <w:szCs w:val="24"/>
        </w:rPr>
        <w:t>ith higher dropout rates</w:t>
      </w:r>
      <w:r w:rsidR="00CF65A5">
        <w:rPr>
          <w:rFonts w:ascii="Times New Roman" w:hAnsi="Times New Roman" w:cs="Times New Roman"/>
          <w:sz w:val="24"/>
          <w:szCs w:val="24"/>
        </w:rPr>
        <w:t xml:space="preserve">. </w:t>
      </w:r>
      <w:r w:rsidR="009E5633">
        <w:rPr>
          <w:rFonts w:ascii="Times New Roman" w:hAnsi="Times New Roman" w:cs="Times New Roman"/>
          <w:sz w:val="24"/>
          <w:szCs w:val="24"/>
        </w:rPr>
        <w:t>Further</w:t>
      </w:r>
      <w:r w:rsidR="00CF65A5">
        <w:rPr>
          <w:rFonts w:ascii="Times New Roman" w:hAnsi="Times New Roman" w:cs="Times New Roman"/>
          <w:sz w:val="24"/>
          <w:szCs w:val="24"/>
        </w:rPr>
        <w:t xml:space="preserve"> research could be done on what age-appropriate</w:t>
      </w:r>
      <w:r w:rsidR="003A3653">
        <w:rPr>
          <w:rFonts w:ascii="Times New Roman" w:hAnsi="Times New Roman" w:cs="Times New Roman"/>
          <w:sz w:val="24"/>
          <w:szCs w:val="24"/>
        </w:rPr>
        <w:t xml:space="preserve"> </w:t>
      </w:r>
      <w:r w:rsidR="00CF65A5">
        <w:rPr>
          <w:rFonts w:ascii="Times New Roman" w:hAnsi="Times New Roman" w:cs="Times New Roman"/>
          <w:sz w:val="24"/>
          <w:szCs w:val="24"/>
        </w:rPr>
        <w:t>interventions and age</w:t>
      </w:r>
      <w:r w:rsidR="003D58EF">
        <w:rPr>
          <w:rFonts w:ascii="Times New Roman" w:hAnsi="Times New Roman" w:cs="Times New Roman"/>
          <w:sz w:val="24"/>
          <w:szCs w:val="24"/>
        </w:rPr>
        <w:t>-</w:t>
      </w:r>
      <w:r w:rsidR="00CF65A5">
        <w:rPr>
          <w:rFonts w:ascii="Times New Roman" w:hAnsi="Times New Roman" w:cs="Times New Roman"/>
          <w:sz w:val="24"/>
          <w:szCs w:val="24"/>
        </w:rPr>
        <w:t xml:space="preserve">specific needs </w:t>
      </w:r>
      <w:r w:rsidR="003D58EF">
        <w:rPr>
          <w:rFonts w:ascii="Times New Roman" w:hAnsi="Times New Roman" w:cs="Times New Roman"/>
          <w:sz w:val="24"/>
          <w:szCs w:val="24"/>
        </w:rPr>
        <w:t xml:space="preserve">are needed </w:t>
      </w:r>
      <w:r w:rsidR="00CF65A5">
        <w:rPr>
          <w:rFonts w:ascii="Times New Roman" w:hAnsi="Times New Roman" w:cs="Times New Roman"/>
          <w:sz w:val="24"/>
          <w:szCs w:val="24"/>
        </w:rPr>
        <w:t xml:space="preserve">to improve treatment outcomes. Individuals with </w:t>
      </w:r>
      <w:r w:rsidR="003D58EF">
        <w:rPr>
          <w:rFonts w:ascii="Times New Roman" w:hAnsi="Times New Roman" w:cs="Times New Roman"/>
          <w:sz w:val="24"/>
          <w:szCs w:val="24"/>
        </w:rPr>
        <w:t xml:space="preserve">a </w:t>
      </w:r>
      <w:r w:rsidR="00CF65A5">
        <w:rPr>
          <w:rFonts w:ascii="Times New Roman" w:hAnsi="Times New Roman" w:cs="Times New Roman"/>
          <w:sz w:val="24"/>
          <w:szCs w:val="24"/>
        </w:rPr>
        <w:t>higher frequency of use could be enrolled in more structure</w:t>
      </w:r>
      <w:r w:rsidR="009E5633">
        <w:rPr>
          <w:rFonts w:ascii="Times New Roman" w:hAnsi="Times New Roman" w:cs="Times New Roman"/>
          <w:sz w:val="24"/>
          <w:szCs w:val="24"/>
        </w:rPr>
        <w:t>d</w:t>
      </w:r>
      <w:r w:rsidR="00CF65A5">
        <w:rPr>
          <w:rFonts w:ascii="Times New Roman" w:hAnsi="Times New Roman" w:cs="Times New Roman"/>
          <w:sz w:val="24"/>
          <w:szCs w:val="24"/>
        </w:rPr>
        <w:t xml:space="preserve"> care or added support </w:t>
      </w:r>
      <w:r w:rsidR="009E5633">
        <w:rPr>
          <w:rFonts w:ascii="Times New Roman" w:hAnsi="Times New Roman" w:cs="Times New Roman"/>
          <w:sz w:val="24"/>
          <w:szCs w:val="24"/>
        </w:rPr>
        <w:t>such as</w:t>
      </w:r>
      <w:r w:rsidR="00CF65A5">
        <w:rPr>
          <w:rFonts w:ascii="Times New Roman" w:hAnsi="Times New Roman" w:cs="Times New Roman"/>
          <w:sz w:val="24"/>
          <w:szCs w:val="24"/>
        </w:rPr>
        <w:t xml:space="preserve"> frequency of counseling. </w:t>
      </w:r>
    </w:p>
    <w:p w14:paraId="23C9FAF6" w14:textId="77777777" w:rsidR="003A3653" w:rsidRDefault="003A3653" w:rsidP="00861CBB">
      <w:pPr>
        <w:pStyle w:val="NoSpacing"/>
        <w:rPr>
          <w:rFonts w:ascii="Times New Roman" w:hAnsi="Times New Roman" w:cs="Times New Roman"/>
          <w:sz w:val="24"/>
          <w:szCs w:val="24"/>
        </w:rPr>
      </w:pPr>
    </w:p>
    <w:p w14:paraId="2AAA09FF" w14:textId="6E4B81FC" w:rsidR="003A3653" w:rsidRDefault="00C1773C" w:rsidP="00861CBB">
      <w:pPr>
        <w:pStyle w:val="NoSpacing"/>
        <w:rPr>
          <w:rFonts w:ascii="Times New Roman" w:hAnsi="Times New Roman" w:cs="Times New Roman"/>
          <w:sz w:val="24"/>
          <w:szCs w:val="24"/>
        </w:rPr>
      </w:pPr>
      <w:r>
        <w:rPr>
          <w:rFonts w:ascii="Times New Roman" w:hAnsi="Times New Roman" w:cs="Times New Roman"/>
          <w:sz w:val="24"/>
          <w:szCs w:val="24"/>
        </w:rPr>
        <w:t xml:space="preserve">Unlike other research, this project </w:t>
      </w:r>
      <w:r w:rsidRPr="00C1773C">
        <w:rPr>
          <w:rFonts w:ascii="Times New Roman" w:hAnsi="Times New Roman" w:cs="Times New Roman"/>
          <w:sz w:val="24"/>
          <w:szCs w:val="24"/>
        </w:rPr>
        <w:t>identifies self-help program attendance as the most significant predictor for inpatient settings.</w:t>
      </w:r>
      <w:r w:rsidR="00F37F66">
        <w:rPr>
          <w:rFonts w:ascii="Times New Roman" w:hAnsi="Times New Roman" w:cs="Times New Roman"/>
          <w:sz w:val="24"/>
          <w:szCs w:val="24"/>
        </w:rPr>
        <w:t xml:space="preserve"> </w:t>
      </w:r>
      <w:r w:rsidR="009E5633">
        <w:rPr>
          <w:rFonts w:ascii="Times New Roman" w:hAnsi="Times New Roman" w:cs="Times New Roman"/>
          <w:sz w:val="24"/>
          <w:szCs w:val="24"/>
        </w:rPr>
        <w:t>Self-help programs like Narcotics Anonymous and Alcoholic</w:t>
      </w:r>
      <w:r w:rsidR="003D58EF">
        <w:rPr>
          <w:rFonts w:ascii="Times New Roman" w:hAnsi="Times New Roman" w:cs="Times New Roman"/>
          <w:sz w:val="24"/>
          <w:szCs w:val="24"/>
        </w:rPr>
        <w:t>s</w:t>
      </w:r>
      <w:r w:rsidR="009E5633">
        <w:rPr>
          <w:rFonts w:ascii="Times New Roman" w:hAnsi="Times New Roman" w:cs="Times New Roman"/>
          <w:sz w:val="24"/>
          <w:szCs w:val="24"/>
        </w:rPr>
        <w:t xml:space="preserve"> Anonymous are of no cost; therefore, </w:t>
      </w:r>
      <w:r w:rsidR="003D58EF">
        <w:rPr>
          <w:rFonts w:ascii="Times New Roman" w:hAnsi="Times New Roman" w:cs="Times New Roman"/>
          <w:sz w:val="24"/>
          <w:szCs w:val="24"/>
        </w:rPr>
        <w:t>more significant</w:t>
      </w:r>
      <w:r w:rsidR="009E5633">
        <w:rPr>
          <w:rFonts w:ascii="Times New Roman" w:hAnsi="Times New Roman" w:cs="Times New Roman"/>
          <w:sz w:val="24"/>
          <w:szCs w:val="24"/>
        </w:rPr>
        <w:t xml:space="preserve"> efforts to arrange more meetings at rehab treatments and encourage participation would have an impact on treatment outcomes. </w:t>
      </w:r>
      <w:r>
        <w:rPr>
          <w:rFonts w:ascii="Times New Roman" w:hAnsi="Times New Roman" w:cs="Times New Roman"/>
          <w:sz w:val="24"/>
          <w:szCs w:val="24"/>
        </w:rPr>
        <w:t xml:space="preserve">Further research </w:t>
      </w:r>
      <w:r w:rsidR="00CF65A5">
        <w:rPr>
          <w:rFonts w:ascii="Times New Roman" w:hAnsi="Times New Roman" w:cs="Times New Roman"/>
          <w:sz w:val="24"/>
          <w:szCs w:val="24"/>
        </w:rPr>
        <w:t>is needed</w:t>
      </w:r>
      <w:r w:rsidR="007A5CFB">
        <w:rPr>
          <w:rFonts w:ascii="Times New Roman" w:hAnsi="Times New Roman" w:cs="Times New Roman"/>
          <w:sz w:val="24"/>
          <w:szCs w:val="24"/>
        </w:rPr>
        <w:t xml:space="preserve"> to examine </w:t>
      </w:r>
      <w:r w:rsidR="00F37F66">
        <w:rPr>
          <w:rFonts w:ascii="Times New Roman" w:hAnsi="Times New Roman" w:cs="Times New Roman"/>
          <w:sz w:val="24"/>
          <w:szCs w:val="24"/>
        </w:rPr>
        <w:t xml:space="preserve">how often </w:t>
      </w:r>
      <w:r w:rsidR="007A5CFB">
        <w:rPr>
          <w:rFonts w:ascii="Times New Roman" w:hAnsi="Times New Roman" w:cs="Times New Roman"/>
          <w:sz w:val="24"/>
          <w:szCs w:val="24"/>
        </w:rPr>
        <w:t xml:space="preserve">substance use self-help programs are offered in rehabs across the U.S. and if attendance at these programs is optional or required at </w:t>
      </w:r>
      <w:r w:rsidR="00CF65A5">
        <w:rPr>
          <w:rFonts w:ascii="Times New Roman" w:hAnsi="Times New Roman" w:cs="Times New Roman"/>
          <w:sz w:val="24"/>
          <w:szCs w:val="24"/>
        </w:rPr>
        <w:t>rehab</w:t>
      </w:r>
      <w:r w:rsidR="007A5CFB">
        <w:rPr>
          <w:rFonts w:ascii="Times New Roman" w:hAnsi="Times New Roman" w:cs="Times New Roman"/>
          <w:sz w:val="24"/>
          <w:szCs w:val="24"/>
        </w:rPr>
        <w:t xml:space="preserve"> centers. </w:t>
      </w:r>
    </w:p>
    <w:p w14:paraId="3C52F7CD" w14:textId="77777777" w:rsidR="003D278E" w:rsidRDefault="003D278E" w:rsidP="00861CBB">
      <w:pPr>
        <w:pStyle w:val="NoSpacing"/>
        <w:rPr>
          <w:rFonts w:ascii="Times New Roman" w:hAnsi="Times New Roman" w:cs="Times New Roman"/>
          <w:sz w:val="24"/>
          <w:szCs w:val="24"/>
        </w:rPr>
      </w:pPr>
    </w:p>
    <w:p w14:paraId="1B3A9E3C" w14:textId="11A4BD00" w:rsidR="003D278E" w:rsidRDefault="00CF65A5" w:rsidP="00461787">
      <w:r>
        <w:t xml:space="preserve">There is </w:t>
      </w:r>
      <w:r w:rsidR="003D58EF">
        <w:t>minimal</w:t>
      </w:r>
      <w:r w:rsidR="003D278E">
        <w:t xml:space="preserve"> existing literature </w:t>
      </w:r>
      <w:r>
        <w:t xml:space="preserve">on this topic in general and specifically on </w:t>
      </w:r>
      <w:r w:rsidR="003D58EF">
        <w:t>using</w:t>
      </w:r>
      <w:r>
        <w:t xml:space="preserve"> </w:t>
      </w:r>
      <w:r w:rsidR="003D278E">
        <w:t>TEDS data</w:t>
      </w:r>
      <w:r w:rsidR="003D58EF">
        <w:t>, which is</w:t>
      </w:r>
      <w:r w:rsidR="003D278E">
        <w:t xml:space="preserve"> focused only on inpatient rehab service setting</w:t>
      </w:r>
      <w:r w:rsidR="003D58EF">
        <w:t>s</w:t>
      </w:r>
      <w:r>
        <w:t>. S</w:t>
      </w:r>
      <w:r w:rsidR="003D278E">
        <w:t xml:space="preserve">ome </w:t>
      </w:r>
      <w:r>
        <w:t xml:space="preserve">researchers mentioned </w:t>
      </w:r>
      <w:r w:rsidR="003D278E">
        <w:t>evaluat</w:t>
      </w:r>
      <w:r w:rsidR="003D58EF">
        <w:t>ing models for</w:t>
      </w:r>
      <w:r w:rsidR="003D278E">
        <w:t xml:space="preserve"> all service settings, while other</w:t>
      </w:r>
      <w:r w:rsidR="003D58EF">
        <w:t>s</w:t>
      </w:r>
      <w:r w:rsidR="003D278E">
        <w:t xml:space="preserve"> </w:t>
      </w:r>
      <w:r w:rsidR="00344214">
        <w:t>concentrated</w:t>
      </w:r>
      <w:r w:rsidR="003D278E">
        <w:t xml:space="preserve"> on outpatient setting</w:t>
      </w:r>
      <w:r w:rsidR="003D58EF">
        <w:t>s</w:t>
      </w:r>
      <w:r w:rsidR="003D278E">
        <w:t xml:space="preserve">. Further research is needed </w:t>
      </w:r>
      <w:r w:rsidR="003D58EF">
        <w:t>to improve treatment outcomes in this</w:t>
      </w:r>
      <w:r w:rsidR="003D278E">
        <w:t xml:space="preserve"> setting. The TEDS dataset </w:t>
      </w:r>
      <w:r w:rsidR="00F37F66">
        <w:t xml:space="preserve">also </w:t>
      </w:r>
      <w:r w:rsidR="003D278E">
        <w:t xml:space="preserve">has limitations in </w:t>
      </w:r>
      <w:r w:rsidR="003D58EF">
        <w:t>collecting</w:t>
      </w:r>
      <w:r w:rsidR="003D278E">
        <w:t xml:space="preserve"> data from public sources </w:t>
      </w:r>
      <w:r w:rsidR="003D58EF">
        <w:t>nationwide</w:t>
      </w:r>
      <w:r w:rsidR="003D278E">
        <w:t xml:space="preserve"> and does not include data on private treatment settings, which could enhance generalizability. </w:t>
      </w:r>
      <w:r w:rsidR="00461787" w:rsidRPr="00D33DC0">
        <w:t>Another limitation is that each observation is not a person but an admission episode, meaning that one person could have been admitted and discharged several times in a year, result</w:t>
      </w:r>
      <w:r w:rsidR="00461787">
        <w:t>ing</w:t>
      </w:r>
      <w:r w:rsidR="00461787" w:rsidRPr="00D33DC0">
        <w:t xml:space="preserve"> in several observations for one person. (Substance Abuse and Mental Health Services Administration [SAMHSA], 2023). </w:t>
      </w:r>
    </w:p>
    <w:p w14:paraId="5CF7D0CD" w14:textId="77777777" w:rsidR="003D278E" w:rsidRDefault="003D278E" w:rsidP="00861CBB">
      <w:pPr>
        <w:pStyle w:val="NoSpacing"/>
        <w:rPr>
          <w:rFonts w:ascii="Times New Roman" w:hAnsi="Times New Roman" w:cs="Times New Roman"/>
          <w:sz w:val="24"/>
          <w:szCs w:val="24"/>
        </w:rPr>
      </w:pPr>
    </w:p>
    <w:p w14:paraId="18615EB5" w14:textId="7EA8ADFE" w:rsidR="003D278E" w:rsidRDefault="00F37F66" w:rsidP="00861CBB">
      <w:pPr>
        <w:pStyle w:val="NoSpacing"/>
        <w:rPr>
          <w:rFonts w:ascii="Times New Roman" w:hAnsi="Times New Roman" w:cs="Times New Roman"/>
          <w:sz w:val="24"/>
          <w:szCs w:val="24"/>
        </w:rPr>
      </w:pPr>
      <w:r>
        <w:rPr>
          <w:rFonts w:ascii="Times New Roman" w:hAnsi="Times New Roman" w:cs="Times New Roman"/>
          <w:sz w:val="24"/>
          <w:szCs w:val="24"/>
        </w:rPr>
        <w:t>A</w:t>
      </w:r>
      <w:r w:rsidR="003D278E">
        <w:rPr>
          <w:rFonts w:ascii="Times New Roman" w:hAnsi="Times New Roman" w:cs="Times New Roman"/>
          <w:sz w:val="24"/>
          <w:szCs w:val="24"/>
        </w:rPr>
        <w:t>nother limitation of this study is that even if more people completed treatment</w:t>
      </w:r>
      <w:r w:rsidR="003D58EF">
        <w:rPr>
          <w:rFonts w:ascii="Times New Roman" w:hAnsi="Times New Roman" w:cs="Times New Roman"/>
          <w:sz w:val="24"/>
          <w:szCs w:val="24"/>
        </w:rPr>
        <w:t>,</w:t>
      </w:r>
      <w:r w:rsidR="003D278E">
        <w:rPr>
          <w:rFonts w:ascii="Times New Roman" w:hAnsi="Times New Roman" w:cs="Times New Roman"/>
          <w:sz w:val="24"/>
          <w:szCs w:val="24"/>
        </w:rPr>
        <w:t xml:space="preserve"> there is no guarantee </w:t>
      </w:r>
      <w:r w:rsidR="007D1DEB">
        <w:rPr>
          <w:rFonts w:ascii="Times New Roman" w:hAnsi="Times New Roman" w:cs="Times New Roman"/>
          <w:sz w:val="24"/>
          <w:szCs w:val="24"/>
        </w:rPr>
        <w:t xml:space="preserve">that completion of inpatient programs or </w:t>
      </w:r>
      <w:r w:rsidR="009E5633">
        <w:rPr>
          <w:rFonts w:ascii="Times New Roman" w:hAnsi="Times New Roman" w:cs="Times New Roman"/>
          <w:sz w:val="24"/>
          <w:szCs w:val="24"/>
        </w:rPr>
        <w:t>any service</w:t>
      </w:r>
      <w:r w:rsidR="007D1DEB">
        <w:rPr>
          <w:rFonts w:ascii="Times New Roman" w:hAnsi="Times New Roman" w:cs="Times New Roman"/>
          <w:sz w:val="24"/>
          <w:szCs w:val="24"/>
        </w:rPr>
        <w:t xml:space="preserve"> setting</w:t>
      </w:r>
      <w:r w:rsidR="009E5633">
        <w:rPr>
          <w:rFonts w:ascii="Times New Roman" w:hAnsi="Times New Roman" w:cs="Times New Roman"/>
          <w:sz w:val="24"/>
          <w:szCs w:val="24"/>
        </w:rPr>
        <w:t xml:space="preserve"> of treatment </w:t>
      </w:r>
      <w:r w:rsidR="007D1DEB">
        <w:rPr>
          <w:rFonts w:ascii="Times New Roman" w:hAnsi="Times New Roman" w:cs="Times New Roman"/>
          <w:sz w:val="24"/>
          <w:szCs w:val="24"/>
        </w:rPr>
        <w:t xml:space="preserve">would result in success. There often is no post-treatment data regarding </w:t>
      </w:r>
      <w:r w:rsidR="003D58EF">
        <w:rPr>
          <w:rFonts w:ascii="Times New Roman" w:hAnsi="Times New Roman" w:cs="Times New Roman"/>
          <w:sz w:val="24"/>
          <w:szCs w:val="24"/>
        </w:rPr>
        <w:t>whether</w:t>
      </w:r>
      <w:r w:rsidR="007D1DEB">
        <w:rPr>
          <w:rFonts w:ascii="Times New Roman" w:hAnsi="Times New Roman" w:cs="Times New Roman"/>
          <w:sz w:val="24"/>
          <w:szCs w:val="24"/>
        </w:rPr>
        <w:t xml:space="preserve"> patients </w:t>
      </w:r>
      <w:r w:rsidR="009E5633">
        <w:rPr>
          <w:rFonts w:ascii="Times New Roman" w:hAnsi="Times New Roman" w:cs="Times New Roman"/>
          <w:sz w:val="24"/>
          <w:szCs w:val="24"/>
        </w:rPr>
        <w:t xml:space="preserve">who completed treatment </w:t>
      </w:r>
      <w:r w:rsidR="007D1DEB">
        <w:rPr>
          <w:rFonts w:ascii="Times New Roman" w:hAnsi="Times New Roman" w:cs="Times New Roman"/>
          <w:sz w:val="24"/>
          <w:szCs w:val="24"/>
        </w:rPr>
        <w:t xml:space="preserve">continued to abstain from substances. </w:t>
      </w:r>
    </w:p>
    <w:p w14:paraId="00EE760F" w14:textId="77777777" w:rsidR="00F37F66" w:rsidRDefault="00F37F66" w:rsidP="00861CBB">
      <w:pPr>
        <w:pStyle w:val="NoSpacing"/>
        <w:rPr>
          <w:rFonts w:ascii="Times New Roman" w:hAnsi="Times New Roman" w:cs="Times New Roman"/>
          <w:sz w:val="24"/>
          <w:szCs w:val="24"/>
        </w:rPr>
      </w:pPr>
    </w:p>
    <w:p w14:paraId="04A0FC54" w14:textId="798CA5BC" w:rsidR="00CF65A5" w:rsidRPr="00F53E37" w:rsidRDefault="009E5633" w:rsidP="00F53E37">
      <w:pPr>
        <w:pStyle w:val="NoSpacing"/>
        <w:rPr>
          <w:rFonts w:ascii="Times New Roman" w:hAnsi="Times New Roman" w:cs="Times New Roman"/>
          <w:sz w:val="24"/>
          <w:szCs w:val="24"/>
        </w:rPr>
      </w:pPr>
      <w:r>
        <w:rPr>
          <w:rFonts w:ascii="Times New Roman" w:hAnsi="Times New Roman" w:cs="Times New Roman"/>
          <w:sz w:val="24"/>
          <w:szCs w:val="24"/>
        </w:rPr>
        <w:t>Addiction is a public health issue</w:t>
      </w:r>
      <w:r w:rsidR="00F53E37">
        <w:rPr>
          <w:rFonts w:ascii="Times New Roman" w:hAnsi="Times New Roman" w:cs="Times New Roman"/>
          <w:sz w:val="24"/>
          <w:szCs w:val="24"/>
        </w:rPr>
        <w:t>,</w:t>
      </w:r>
      <w:r>
        <w:rPr>
          <w:rFonts w:ascii="Times New Roman" w:hAnsi="Times New Roman" w:cs="Times New Roman"/>
          <w:sz w:val="24"/>
          <w:szCs w:val="24"/>
        </w:rPr>
        <w:t xml:space="preserve"> as millions of people suffer </w:t>
      </w:r>
      <w:r w:rsidR="003D58EF">
        <w:rPr>
          <w:rFonts w:ascii="Times New Roman" w:hAnsi="Times New Roman" w:cs="Times New Roman"/>
          <w:sz w:val="24"/>
          <w:szCs w:val="24"/>
        </w:rPr>
        <w:t>from</w:t>
      </w:r>
      <w:r>
        <w:rPr>
          <w:rFonts w:ascii="Times New Roman" w:hAnsi="Times New Roman" w:cs="Times New Roman"/>
          <w:sz w:val="24"/>
          <w:szCs w:val="24"/>
        </w:rPr>
        <w:t xml:space="preserve"> substance use disorders. </w:t>
      </w:r>
      <w:r w:rsidR="003D58EF">
        <w:rPr>
          <w:rFonts w:ascii="Times New Roman" w:hAnsi="Times New Roman" w:cs="Times New Roman"/>
          <w:sz w:val="24"/>
          <w:szCs w:val="24"/>
        </w:rPr>
        <w:t>More individuals could complete treatment i</w:t>
      </w:r>
      <w:r>
        <w:rPr>
          <w:rFonts w:ascii="Times New Roman" w:hAnsi="Times New Roman" w:cs="Times New Roman"/>
          <w:sz w:val="24"/>
          <w:szCs w:val="24"/>
        </w:rPr>
        <w:t xml:space="preserve">f </w:t>
      </w:r>
      <w:r w:rsidR="00F53E37">
        <w:rPr>
          <w:rFonts w:ascii="Times New Roman" w:hAnsi="Times New Roman" w:cs="Times New Roman"/>
          <w:sz w:val="24"/>
          <w:szCs w:val="24"/>
        </w:rPr>
        <w:t>targeted</w:t>
      </w:r>
      <w:r>
        <w:rPr>
          <w:rFonts w:ascii="Times New Roman" w:hAnsi="Times New Roman" w:cs="Times New Roman"/>
          <w:sz w:val="24"/>
          <w:szCs w:val="24"/>
        </w:rPr>
        <w:t xml:space="preserve"> funding and improvements </w:t>
      </w:r>
      <w:r w:rsidR="00F53E37">
        <w:rPr>
          <w:rFonts w:ascii="Times New Roman" w:hAnsi="Times New Roman" w:cs="Times New Roman"/>
          <w:sz w:val="24"/>
          <w:szCs w:val="24"/>
        </w:rPr>
        <w:t>were implemented</w:t>
      </w:r>
      <w:r>
        <w:rPr>
          <w:rFonts w:ascii="Times New Roman" w:hAnsi="Times New Roman" w:cs="Times New Roman"/>
          <w:sz w:val="24"/>
          <w:szCs w:val="24"/>
        </w:rPr>
        <w:t xml:space="preserve"> </w:t>
      </w:r>
      <w:r w:rsidR="00F53E37">
        <w:rPr>
          <w:rFonts w:ascii="Times New Roman" w:hAnsi="Times New Roman" w:cs="Times New Roman"/>
          <w:sz w:val="24"/>
          <w:szCs w:val="24"/>
        </w:rPr>
        <w:t xml:space="preserve">in </w:t>
      </w:r>
      <w:r>
        <w:rPr>
          <w:rFonts w:ascii="Times New Roman" w:hAnsi="Times New Roman" w:cs="Times New Roman"/>
          <w:sz w:val="24"/>
          <w:szCs w:val="24"/>
        </w:rPr>
        <w:t xml:space="preserve">treatment, </w:t>
      </w:r>
      <w:r w:rsidR="00F53E37">
        <w:rPr>
          <w:rFonts w:ascii="Times New Roman" w:hAnsi="Times New Roman" w:cs="Times New Roman"/>
          <w:sz w:val="24"/>
          <w:szCs w:val="24"/>
        </w:rPr>
        <w:t>particularly in areas identified as the top predictors</w:t>
      </w:r>
      <w:r>
        <w:rPr>
          <w:rFonts w:ascii="Times New Roman" w:hAnsi="Times New Roman" w:cs="Times New Roman"/>
          <w:sz w:val="24"/>
          <w:szCs w:val="24"/>
        </w:rPr>
        <w:t xml:space="preserve">. </w:t>
      </w:r>
      <w:r w:rsidR="00F53E37">
        <w:rPr>
          <w:rFonts w:ascii="Times New Roman" w:hAnsi="Times New Roman" w:cs="Times New Roman"/>
          <w:sz w:val="24"/>
          <w:szCs w:val="24"/>
        </w:rPr>
        <w:t>By prioritizing these changes, not only would individuals in treatment benefit, but this would also result in societal benefits</w:t>
      </w:r>
      <w:r w:rsidR="003D58EF">
        <w:rPr>
          <w:rFonts w:ascii="Times New Roman" w:hAnsi="Times New Roman" w:cs="Times New Roman"/>
          <w:sz w:val="24"/>
          <w:szCs w:val="24"/>
        </w:rPr>
        <w:t>,</w:t>
      </w:r>
      <w:r w:rsidR="00F53E37">
        <w:rPr>
          <w:rFonts w:ascii="Times New Roman" w:hAnsi="Times New Roman" w:cs="Times New Roman"/>
          <w:sz w:val="24"/>
          <w:szCs w:val="24"/>
        </w:rPr>
        <w:t xml:space="preserve"> </w:t>
      </w:r>
      <w:r w:rsidR="00F53E37" w:rsidRPr="00F53E37">
        <w:rPr>
          <w:rFonts w:ascii="Times New Roman" w:hAnsi="Times New Roman" w:cs="Times New Roman"/>
          <w:sz w:val="24"/>
          <w:szCs w:val="24"/>
        </w:rPr>
        <w:t xml:space="preserve">including reduced healthcare </w:t>
      </w:r>
      <w:r w:rsidR="00F53E37">
        <w:rPr>
          <w:rFonts w:ascii="Times New Roman" w:hAnsi="Times New Roman" w:cs="Times New Roman"/>
          <w:sz w:val="24"/>
          <w:szCs w:val="24"/>
        </w:rPr>
        <w:t>and</w:t>
      </w:r>
      <w:r w:rsidR="00F53E37" w:rsidRPr="00F53E37">
        <w:rPr>
          <w:rFonts w:ascii="Times New Roman" w:hAnsi="Times New Roman" w:cs="Times New Roman"/>
          <w:sz w:val="24"/>
          <w:szCs w:val="24"/>
        </w:rPr>
        <w:t xml:space="preserve"> </w:t>
      </w:r>
      <w:r w:rsidR="00F53E37">
        <w:rPr>
          <w:rFonts w:ascii="Times New Roman" w:hAnsi="Times New Roman" w:cs="Times New Roman"/>
          <w:sz w:val="24"/>
          <w:szCs w:val="24"/>
        </w:rPr>
        <w:t>legal costs.</w:t>
      </w:r>
    </w:p>
    <w:p w14:paraId="0F25C28F" w14:textId="77777777" w:rsidR="00F37F66" w:rsidRDefault="00F37F66" w:rsidP="006143AE"/>
    <w:p w14:paraId="43EA0DCB" w14:textId="77777777" w:rsidR="005E0C88" w:rsidRDefault="005E0C88" w:rsidP="006143AE"/>
    <w:p w14:paraId="383A095F" w14:textId="77777777" w:rsidR="005E0C88" w:rsidRDefault="005E0C88" w:rsidP="006143AE"/>
    <w:p w14:paraId="2C99B252" w14:textId="77777777" w:rsidR="005E0C88" w:rsidRDefault="005E0C88" w:rsidP="005E0C88">
      <w:pPr>
        <w:jc w:val="center"/>
      </w:pPr>
    </w:p>
    <w:p w14:paraId="7ED300DC" w14:textId="77777777" w:rsidR="00F1472E" w:rsidRDefault="00F1472E" w:rsidP="005E0C88">
      <w:pPr>
        <w:jc w:val="center"/>
      </w:pPr>
    </w:p>
    <w:p w14:paraId="29032C94" w14:textId="77777777" w:rsidR="00F1472E" w:rsidRDefault="00F1472E" w:rsidP="005E0C88">
      <w:pPr>
        <w:jc w:val="center"/>
      </w:pPr>
    </w:p>
    <w:p w14:paraId="081DABC7" w14:textId="77777777" w:rsidR="00F1472E" w:rsidRDefault="00F1472E" w:rsidP="005E0C88">
      <w:pPr>
        <w:jc w:val="center"/>
      </w:pPr>
    </w:p>
    <w:p w14:paraId="269417D7" w14:textId="77777777" w:rsidR="00F1472E" w:rsidRDefault="00F1472E" w:rsidP="005E0C88">
      <w:pPr>
        <w:jc w:val="center"/>
      </w:pPr>
    </w:p>
    <w:p w14:paraId="729F59DC" w14:textId="77777777" w:rsidR="00F1472E" w:rsidRDefault="00F1472E" w:rsidP="005E0C88">
      <w:pPr>
        <w:jc w:val="center"/>
      </w:pPr>
    </w:p>
    <w:p w14:paraId="579D5F6C" w14:textId="77777777" w:rsidR="00F1472E" w:rsidRDefault="00F1472E" w:rsidP="005E0C88">
      <w:pPr>
        <w:jc w:val="center"/>
      </w:pPr>
    </w:p>
    <w:p w14:paraId="229B38ED" w14:textId="77777777" w:rsidR="00F1472E" w:rsidRDefault="00F1472E" w:rsidP="005E0C88">
      <w:pPr>
        <w:jc w:val="center"/>
      </w:pPr>
    </w:p>
    <w:p w14:paraId="306C678D" w14:textId="77777777" w:rsidR="00F1472E" w:rsidRDefault="00F1472E" w:rsidP="005E0C88">
      <w:pPr>
        <w:jc w:val="center"/>
      </w:pPr>
    </w:p>
    <w:p w14:paraId="6361D891" w14:textId="77777777" w:rsidR="00F1472E" w:rsidRDefault="00F1472E" w:rsidP="005E0C88">
      <w:pPr>
        <w:jc w:val="center"/>
      </w:pPr>
    </w:p>
    <w:p w14:paraId="075CF9D3" w14:textId="77777777" w:rsidR="00F1472E" w:rsidRDefault="00F1472E" w:rsidP="005E0C88">
      <w:pPr>
        <w:jc w:val="center"/>
      </w:pPr>
    </w:p>
    <w:p w14:paraId="408DF5C6" w14:textId="77777777" w:rsidR="00F1472E" w:rsidRDefault="00F1472E" w:rsidP="005E0C88">
      <w:pPr>
        <w:jc w:val="center"/>
      </w:pPr>
    </w:p>
    <w:p w14:paraId="1118AC19" w14:textId="77777777" w:rsidR="00F1472E" w:rsidRDefault="00F1472E" w:rsidP="005E0C88">
      <w:pPr>
        <w:jc w:val="center"/>
      </w:pPr>
    </w:p>
    <w:p w14:paraId="568E2AB3" w14:textId="77777777" w:rsidR="00F1472E" w:rsidRDefault="00F1472E" w:rsidP="005E0C88">
      <w:pPr>
        <w:jc w:val="center"/>
      </w:pPr>
    </w:p>
    <w:p w14:paraId="1FA06B37" w14:textId="77777777" w:rsidR="00F1472E" w:rsidRDefault="00F1472E" w:rsidP="005E0C88">
      <w:pPr>
        <w:jc w:val="center"/>
      </w:pPr>
    </w:p>
    <w:p w14:paraId="294189D9" w14:textId="77777777" w:rsidR="00F1472E" w:rsidRDefault="00F1472E" w:rsidP="005E0C88">
      <w:pPr>
        <w:jc w:val="center"/>
      </w:pPr>
    </w:p>
    <w:p w14:paraId="2F330894" w14:textId="77777777" w:rsidR="00F1472E" w:rsidRDefault="00F1472E" w:rsidP="005E0C88">
      <w:pPr>
        <w:jc w:val="center"/>
      </w:pPr>
    </w:p>
    <w:p w14:paraId="5C0F33EE" w14:textId="77777777" w:rsidR="00F1472E" w:rsidRDefault="00F1472E" w:rsidP="005E0C88">
      <w:pPr>
        <w:jc w:val="center"/>
      </w:pPr>
    </w:p>
    <w:p w14:paraId="3F2540C8" w14:textId="77777777" w:rsidR="00F1472E" w:rsidRDefault="00F1472E" w:rsidP="005E0C88">
      <w:pPr>
        <w:jc w:val="center"/>
      </w:pPr>
    </w:p>
    <w:p w14:paraId="267F44A9" w14:textId="77777777" w:rsidR="00F1472E" w:rsidRDefault="00F1472E" w:rsidP="005E0C88">
      <w:pPr>
        <w:jc w:val="center"/>
      </w:pPr>
    </w:p>
    <w:p w14:paraId="09953C95" w14:textId="77777777" w:rsidR="00F1472E" w:rsidRDefault="00F1472E" w:rsidP="005E0C88">
      <w:pPr>
        <w:jc w:val="center"/>
      </w:pPr>
    </w:p>
    <w:p w14:paraId="2114F658" w14:textId="77777777" w:rsidR="00F1472E" w:rsidRDefault="00F1472E" w:rsidP="005E0C88">
      <w:pPr>
        <w:jc w:val="center"/>
      </w:pPr>
    </w:p>
    <w:p w14:paraId="4CC8505B" w14:textId="77777777" w:rsidR="00F1472E" w:rsidRDefault="00F1472E" w:rsidP="005E0C88">
      <w:pPr>
        <w:jc w:val="center"/>
      </w:pPr>
    </w:p>
    <w:p w14:paraId="3EA9E3EF" w14:textId="77777777" w:rsidR="00F1472E" w:rsidRDefault="00F1472E" w:rsidP="005E0C88">
      <w:pPr>
        <w:jc w:val="center"/>
      </w:pPr>
    </w:p>
    <w:p w14:paraId="318BCE1F" w14:textId="77777777" w:rsidR="00F1472E" w:rsidRDefault="00F1472E" w:rsidP="005E0C88">
      <w:pPr>
        <w:jc w:val="center"/>
      </w:pPr>
    </w:p>
    <w:p w14:paraId="577CEAFF" w14:textId="77777777" w:rsidR="00F1472E" w:rsidRDefault="00F1472E" w:rsidP="005E0C88">
      <w:pPr>
        <w:jc w:val="center"/>
      </w:pPr>
    </w:p>
    <w:p w14:paraId="14BE7782" w14:textId="77777777" w:rsidR="00F1472E" w:rsidRDefault="00F1472E" w:rsidP="005E0C88">
      <w:pPr>
        <w:jc w:val="center"/>
      </w:pPr>
    </w:p>
    <w:p w14:paraId="6D46ADBB" w14:textId="77777777" w:rsidR="00F1472E" w:rsidRDefault="00F1472E" w:rsidP="005E0C88">
      <w:pPr>
        <w:jc w:val="center"/>
      </w:pPr>
    </w:p>
    <w:p w14:paraId="1D648FD8" w14:textId="77777777" w:rsidR="00F1472E" w:rsidRDefault="00F1472E" w:rsidP="005E0C88">
      <w:pPr>
        <w:jc w:val="center"/>
      </w:pPr>
    </w:p>
    <w:p w14:paraId="2E8C1EDA" w14:textId="77777777" w:rsidR="00F1472E" w:rsidRDefault="00F1472E" w:rsidP="005E0C88">
      <w:pPr>
        <w:jc w:val="center"/>
      </w:pPr>
    </w:p>
    <w:p w14:paraId="1CE96529" w14:textId="77777777" w:rsidR="00F1472E" w:rsidRDefault="00F1472E" w:rsidP="005E0C88">
      <w:pPr>
        <w:jc w:val="center"/>
      </w:pPr>
    </w:p>
    <w:p w14:paraId="760E9382" w14:textId="77777777" w:rsidR="005E0C88" w:rsidRPr="00D33DC0" w:rsidRDefault="005E0C88" w:rsidP="006143AE"/>
    <w:p w14:paraId="126C27BC" w14:textId="77777777" w:rsidR="00725FA3" w:rsidRDefault="009F610E" w:rsidP="008E4371">
      <w:pPr>
        <w:jc w:val="center"/>
        <w:rPr>
          <w:b/>
          <w:bCs/>
        </w:rPr>
      </w:pPr>
      <w:r w:rsidRPr="00D33DC0">
        <w:rPr>
          <w:b/>
          <w:bCs/>
        </w:rPr>
        <w:lastRenderedPageBreak/>
        <w:t>Reference</w:t>
      </w:r>
      <w:r w:rsidR="00725FA3" w:rsidRPr="00D33DC0">
        <w:rPr>
          <w:b/>
          <w:bCs/>
        </w:rPr>
        <w:t>s</w:t>
      </w:r>
    </w:p>
    <w:p w14:paraId="1B7F9670" w14:textId="77777777" w:rsidR="008E4371" w:rsidRPr="00D33DC0" w:rsidRDefault="008E4371" w:rsidP="008E4371">
      <w:pPr>
        <w:jc w:val="center"/>
        <w:rPr>
          <w:b/>
          <w:bCs/>
        </w:rPr>
      </w:pPr>
    </w:p>
    <w:p w14:paraId="6AF97460" w14:textId="472F0C46" w:rsidR="00D006D8" w:rsidRDefault="00725FA3" w:rsidP="00707916">
      <w:pPr>
        <w:rPr>
          <w:rStyle w:val="Hyperlink"/>
        </w:rPr>
      </w:pPr>
      <w:proofErr w:type="spellStart"/>
      <w:r w:rsidRPr="00D33DC0">
        <w:t>Acion</w:t>
      </w:r>
      <w:proofErr w:type="spellEnd"/>
      <w:r w:rsidRPr="00D33DC0">
        <w:t xml:space="preserve">, L., </w:t>
      </w:r>
      <w:proofErr w:type="spellStart"/>
      <w:r w:rsidRPr="00D33DC0">
        <w:t>Kelmansky</w:t>
      </w:r>
      <w:proofErr w:type="spellEnd"/>
      <w:r w:rsidRPr="00D33DC0">
        <w:t xml:space="preserve">, D., van der Laan, M., </w:t>
      </w:r>
      <w:proofErr w:type="spellStart"/>
      <w:r w:rsidRPr="00D33DC0">
        <w:t>Sahker</w:t>
      </w:r>
      <w:proofErr w:type="spellEnd"/>
      <w:r w:rsidRPr="00D33DC0">
        <w:t xml:space="preserve">, E., Jones, D., &amp; Arndt, S. (2017). Use of a machine learning framework to predict substance use disorder treatment success. </w:t>
      </w:r>
      <w:proofErr w:type="spellStart"/>
      <w:r w:rsidRPr="00D33DC0">
        <w:rPr>
          <w:i/>
          <w:iCs/>
        </w:rPr>
        <w:t>PLoS</w:t>
      </w:r>
      <w:proofErr w:type="spellEnd"/>
      <w:r w:rsidRPr="00D33DC0">
        <w:rPr>
          <w:i/>
          <w:iCs/>
        </w:rPr>
        <w:t xml:space="preserve"> ONE, 12</w:t>
      </w:r>
      <w:r w:rsidRPr="00D33DC0">
        <w:t xml:space="preserve">(4), e0175383. </w:t>
      </w:r>
      <w:hyperlink r:id="rId17" w:history="1">
        <w:r w:rsidRPr="00D33DC0">
          <w:rPr>
            <w:rStyle w:val="Hyperlink"/>
          </w:rPr>
          <w:t>https://doi.org/10.1371/journal.pone.0175383</w:t>
        </w:r>
      </w:hyperlink>
    </w:p>
    <w:p w14:paraId="0AD40174" w14:textId="77777777" w:rsidR="00717094" w:rsidRPr="00D33DC0" w:rsidRDefault="00717094" w:rsidP="00707916"/>
    <w:p w14:paraId="356664C5" w14:textId="1167F911" w:rsidR="00725FA3" w:rsidRDefault="00725FA3" w:rsidP="00707916">
      <w:pPr>
        <w:rPr>
          <w:rStyle w:val="Hyperlink"/>
        </w:rPr>
      </w:pPr>
      <w:r w:rsidRPr="00D33DC0">
        <w:t xml:space="preserve">Andersson, H. W., </w:t>
      </w:r>
      <w:proofErr w:type="spellStart"/>
      <w:r w:rsidRPr="00D33DC0">
        <w:t>Steinsbekk</w:t>
      </w:r>
      <w:proofErr w:type="spellEnd"/>
      <w:r w:rsidRPr="00D33DC0">
        <w:t xml:space="preserve">, A., </w:t>
      </w:r>
      <w:proofErr w:type="spellStart"/>
      <w:r w:rsidRPr="00D33DC0">
        <w:t>Walderhaug</w:t>
      </w:r>
      <w:proofErr w:type="spellEnd"/>
      <w:r w:rsidRPr="00D33DC0">
        <w:t xml:space="preserve">, E., </w:t>
      </w:r>
      <w:proofErr w:type="spellStart"/>
      <w:r w:rsidRPr="00D33DC0">
        <w:t>Otterholt</w:t>
      </w:r>
      <w:proofErr w:type="spellEnd"/>
      <w:r w:rsidRPr="00D33DC0">
        <w:t xml:space="preserve">, E., &amp; </w:t>
      </w:r>
      <w:proofErr w:type="spellStart"/>
      <w:r w:rsidRPr="00D33DC0">
        <w:t>Nordfjærn</w:t>
      </w:r>
      <w:proofErr w:type="spellEnd"/>
      <w:r w:rsidRPr="00D33DC0">
        <w:t xml:space="preserve">, T. (2018). Predictors of dropout from inpatient substance use treatment: A prospective cohort study. </w:t>
      </w:r>
      <w:r w:rsidRPr="00D33DC0">
        <w:rPr>
          <w:i/>
          <w:iCs/>
        </w:rPr>
        <w:t>Substance Abuse: Research and Treatment, 12,</w:t>
      </w:r>
      <w:r w:rsidRPr="00D33DC0">
        <w:t xml:space="preserve"> 1–10. </w:t>
      </w:r>
      <w:hyperlink r:id="rId18" w:history="1">
        <w:r w:rsidRPr="00D33DC0">
          <w:rPr>
            <w:rStyle w:val="Hyperlink"/>
          </w:rPr>
          <w:t>https://doi.org/10.1177/1177872718786108</w:t>
        </w:r>
      </w:hyperlink>
    </w:p>
    <w:p w14:paraId="373EF772" w14:textId="77777777" w:rsidR="00717094" w:rsidRPr="00D33DC0" w:rsidRDefault="00717094" w:rsidP="00707916"/>
    <w:p w14:paraId="0D8D3BA3" w14:textId="655BE706" w:rsidR="00725FA3" w:rsidRDefault="00725FA3" w:rsidP="00707916">
      <w:r w:rsidRPr="00D006D8">
        <w:t xml:space="preserve">Baird, A., Cheng, Y., &amp; Xia, Y. (2022). Use of machine learning to examine disparities in completion of substance use disorder treatment. </w:t>
      </w:r>
      <w:proofErr w:type="spellStart"/>
      <w:r w:rsidRPr="00D006D8">
        <w:rPr>
          <w:i/>
          <w:iCs/>
        </w:rPr>
        <w:t>PLoS</w:t>
      </w:r>
      <w:proofErr w:type="spellEnd"/>
      <w:r w:rsidRPr="00D006D8">
        <w:rPr>
          <w:i/>
          <w:iCs/>
        </w:rPr>
        <w:t xml:space="preserve"> ONE, 17</w:t>
      </w:r>
      <w:r w:rsidRPr="00D006D8">
        <w:t xml:space="preserve">(9), e0275054. </w:t>
      </w:r>
      <w:hyperlink r:id="rId19" w:history="1">
        <w:r w:rsidRPr="00D006D8">
          <w:rPr>
            <w:rStyle w:val="Hyperlink"/>
          </w:rPr>
          <w:t>https://doi.org/10.1371/journal.pone.0275054</w:t>
        </w:r>
      </w:hyperlink>
      <w:r w:rsidRPr="00D006D8">
        <w:t xml:space="preserve"> </w:t>
      </w:r>
    </w:p>
    <w:p w14:paraId="52098ADD" w14:textId="77777777" w:rsidR="00717094" w:rsidRPr="00D006D8" w:rsidRDefault="00717094" w:rsidP="00707916">
      <w:pPr>
        <w:rPr>
          <w:color w:val="FF0000"/>
        </w:rPr>
      </w:pPr>
    </w:p>
    <w:p w14:paraId="6A15311B" w14:textId="11BAC8FE" w:rsidR="00725FA3" w:rsidRDefault="00725FA3" w:rsidP="00707916">
      <w:pPr>
        <w:rPr>
          <w:rStyle w:val="Hyperlink"/>
          <w:rFonts w:eastAsiaTheme="majorEastAsia"/>
        </w:rPr>
      </w:pPr>
      <w:r w:rsidRPr="00D33DC0">
        <w:t xml:space="preserve">Centers for Disease Control and Prevention. (2024, August 12). </w:t>
      </w:r>
      <w:r w:rsidRPr="00D33DC0">
        <w:rPr>
          <w:rFonts w:eastAsiaTheme="majorEastAsia"/>
          <w:i/>
          <w:iCs/>
        </w:rPr>
        <w:t>Opioid use disorder: Treatment and prevention of opioid overdose</w:t>
      </w:r>
      <w:r w:rsidRPr="00D33DC0">
        <w:t xml:space="preserve">. </w:t>
      </w:r>
      <w:hyperlink r:id="rId20" w:tgtFrame="_new" w:history="1">
        <w:r w:rsidRPr="00D33DC0">
          <w:rPr>
            <w:rStyle w:val="Hyperlink"/>
            <w:rFonts w:eastAsiaTheme="majorEastAsia"/>
          </w:rPr>
          <w:t>https://www.cdc.gov/overdose-prevention/treatment/opioid-use-disorder.html</w:t>
        </w:r>
      </w:hyperlink>
    </w:p>
    <w:p w14:paraId="49AA1F12" w14:textId="77777777" w:rsidR="00717094" w:rsidRPr="00D33DC0" w:rsidRDefault="00717094" w:rsidP="00707916"/>
    <w:p w14:paraId="73FCFA9C" w14:textId="45BD7CC2" w:rsidR="00725FA3" w:rsidRDefault="00725FA3" w:rsidP="00707916">
      <w:pPr>
        <w:rPr>
          <w:rStyle w:val="Hyperlink"/>
        </w:rPr>
      </w:pPr>
      <w:proofErr w:type="spellStart"/>
      <w:r w:rsidRPr="00D33DC0">
        <w:t>Crapanzano</w:t>
      </w:r>
      <w:proofErr w:type="spellEnd"/>
      <w:r w:rsidRPr="00D33DC0">
        <w:t xml:space="preserve">, K. A., Hammarlund, R., Ahmad, B., Hunsinger, N., &amp; Kullar, R. (2018). The association between perceived stigma and substance use disorder treatment outcomes: A review. </w:t>
      </w:r>
      <w:r w:rsidRPr="00D33DC0">
        <w:rPr>
          <w:i/>
          <w:iCs/>
        </w:rPr>
        <w:t>Substance Abuse: Research and Treatment, 10,</w:t>
      </w:r>
      <w:r w:rsidRPr="00D33DC0">
        <w:t xml:space="preserve"> 1-12. </w:t>
      </w:r>
      <w:hyperlink r:id="rId21" w:history="1">
        <w:r w:rsidRPr="00D33DC0">
          <w:rPr>
            <w:rStyle w:val="Hyperlink"/>
          </w:rPr>
          <w:t>https://doi.org/10.2147/SAR.S183252</w:t>
        </w:r>
      </w:hyperlink>
    </w:p>
    <w:p w14:paraId="6F759862" w14:textId="77777777" w:rsidR="00717094" w:rsidRPr="00D33DC0" w:rsidRDefault="00717094" w:rsidP="00707916"/>
    <w:p w14:paraId="35AA3D3B" w14:textId="65C25B92" w:rsidR="00725FA3" w:rsidRDefault="00725FA3" w:rsidP="00707916">
      <w:r w:rsidRPr="00D33DC0">
        <w:t xml:space="preserve">Gautam, P., &amp; Singh, P. (2020). A machine learning approach to identify socio-economic factors responsible for patients dropping out of substance abuse treatment. </w:t>
      </w:r>
      <w:r w:rsidRPr="00D33DC0">
        <w:rPr>
          <w:i/>
          <w:iCs/>
        </w:rPr>
        <w:t>American Journal of Public Health Research, 8</w:t>
      </w:r>
      <w:r w:rsidRPr="00D33DC0">
        <w:t xml:space="preserve">(5), 140-146. </w:t>
      </w:r>
      <w:hyperlink r:id="rId22" w:history="1">
        <w:r w:rsidR="00717094" w:rsidRPr="00102B2C">
          <w:rPr>
            <w:rStyle w:val="Hyperlink"/>
          </w:rPr>
          <w:t>https://doi.org/10.12691/ajphr-8-5-2</w:t>
        </w:r>
      </w:hyperlink>
    </w:p>
    <w:p w14:paraId="54846F38" w14:textId="77777777" w:rsidR="00717094" w:rsidRPr="00D33DC0" w:rsidRDefault="00717094" w:rsidP="00707916"/>
    <w:p w14:paraId="7FB2186F" w14:textId="55C4C39B" w:rsidR="00725FA3" w:rsidRDefault="00725FA3" w:rsidP="00707916">
      <w:pPr>
        <w:rPr>
          <w:rStyle w:val="Hyperlink"/>
        </w:rPr>
      </w:pPr>
      <w:r w:rsidRPr="00D33DC0">
        <w:t xml:space="preserve">Gottlieb, A., </w:t>
      </w:r>
      <w:proofErr w:type="spellStart"/>
      <w:r w:rsidRPr="00D33DC0">
        <w:t>Yatsco</w:t>
      </w:r>
      <w:proofErr w:type="spellEnd"/>
      <w:r w:rsidRPr="00D33DC0">
        <w:t xml:space="preserve">, A., Bakos-Block, C., </w:t>
      </w:r>
      <w:proofErr w:type="spellStart"/>
      <w:r w:rsidRPr="00D33DC0">
        <w:t>Langabeer</w:t>
      </w:r>
      <w:proofErr w:type="spellEnd"/>
      <w:r w:rsidRPr="00D33DC0">
        <w:t>, J. R., &amp; Champagne-</w:t>
      </w:r>
      <w:proofErr w:type="spellStart"/>
      <w:r w:rsidRPr="00D33DC0">
        <w:t>Langabeer</w:t>
      </w:r>
      <w:proofErr w:type="spellEnd"/>
      <w:r w:rsidRPr="00D33DC0">
        <w:t xml:space="preserve">, T. (2022). Machine learning for predicting risk of early dropout in a recovery program for opioid use disorder. </w:t>
      </w:r>
      <w:r w:rsidRPr="00D33DC0">
        <w:rPr>
          <w:i/>
          <w:iCs/>
        </w:rPr>
        <w:t>Healthcare, 10</w:t>
      </w:r>
      <w:r w:rsidRPr="00D33DC0">
        <w:t xml:space="preserve">(2), 223. </w:t>
      </w:r>
      <w:hyperlink r:id="rId23" w:history="1">
        <w:r w:rsidRPr="00D33DC0">
          <w:rPr>
            <w:rStyle w:val="Hyperlink"/>
          </w:rPr>
          <w:t>https://doi.org/10.3390/healthcare10020223</w:t>
        </w:r>
      </w:hyperlink>
    </w:p>
    <w:p w14:paraId="4DC8C1BB" w14:textId="7D8DDA51" w:rsidR="00717094" w:rsidRPr="00D33DC0" w:rsidRDefault="00717094" w:rsidP="00707916"/>
    <w:p w14:paraId="004A2C8F" w14:textId="1F21263D" w:rsidR="00725FA3" w:rsidRDefault="00725FA3" w:rsidP="00707916">
      <w:pPr>
        <w:rPr>
          <w:rStyle w:val="Hyperlink"/>
          <w:rFonts w:eastAsiaTheme="majorEastAsia"/>
        </w:rPr>
      </w:pPr>
      <w:proofErr w:type="spellStart"/>
      <w:r w:rsidRPr="00D33DC0">
        <w:t>Kariisa</w:t>
      </w:r>
      <w:proofErr w:type="spellEnd"/>
      <w:r w:rsidRPr="00D33DC0">
        <w:t xml:space="preserve">, M., O’Donnell, J., Kumar, S., Mattson, C. L., &amp; Goldberger, B. A. (2023). Illicitly manufactured fentanyl–involved overdose deaths with detected xylazine — United States, January 2019–June 2022. </w:t>
      </w:r>
      <w:r w:rsidRPr="00D33DC0">
        <w:rPr>
          <w:rFonts w:eastAsiaTheme="majorEastAsia"/>
          <w:i/>
          <w:iCs/>
        </w:rPr>
        <w:t>MMWR Morbidity and Mortality Weekly Report</w:t>
      </w:r>
      <w:r w:rsidRPr="00D33DC0">
        <w:t xml:space="preserve">, </w:t>
      </w:r>
      <w:r w:rsidRPr="00D33DC0">
        <w:rPr>
          <w:rFonts w:eastAsiaTheme="majorEastAsia"/>
          <w:i/>
          <w:iCs/>
        </w:rPr>
        <w:t>72</w:t>
      </w:r>
      <w:r w:rsidRPr="00D33DC0">
        <w:t xml:space="preserve">(26), 721–727. </w:t>
      </w:r>
      <w:hyperlink r:id="rId24" w:tgtFrame="_new" w:history="1">
        <w:r w:rsidRPr="00D33DC0">
          <w:rPr>
            <w:rStyle w:val="Hyperlink"/>
            <w:rFonts w:eastAsiaTheme="majorEastAsia"/>
          </w:rPr>
          <w:t>https://doi.org/10.15585/mmwr.mm7226a4</w:t>
        </w:r>
      </w:hyperlink>
    </w:p>
    <w:p w14:paraId="527F96C8" w14:textId="77777777" w:rsidR="00717094" w:rsidRPr="00D33DC0" w:rsidRDefault="00717094" w:rsidP="00707916"/>
    <w:p w14:paraId="552AD269" w14:textId="1142995E" w:rsidR="00725FA3" w:rsidRDefault="00725FA3" w:rsidP="00707916">
      <w:pPr>
        <w:rPr>
          <w:rStyle w:val="Hyperlink"/>
        </w:rPr>
      </w:pPr>
      <w:r w:rsidRPr="00D33DC0">
        <w:t xml:space="preserve">Substance Abuse and Mental Health Services Administration. (2022). </w:t>
      </w:r>
      <w:r w:rsidRPr="00D33DC0">
        <w:rPr>
          <w:i/>
          <w:iCs/>
        </w:rPr>
        <w:t>2022 National Survey on Drug Use and Health (NSDUH)</w:t>
      </w:r>
      <w:r w:rsidRPr="00D33DC0">
        <w:t xml:space="preserve">. U.S. Department of Health and Human Services. </w:t>
      </w:r>
      <w:hyperlink r:id="rId25" w:tgtFrame="_new" w:history="1">
        <w:r w:rsidRPr="00D33DC0">
          <w:rPr>
            <w:rStyle w:val="Hyperlink"/>
          </w:rPr>
          <w:t>https://www.samhsa.gov/data/sites/default/files/reports/rpt42731/2022-nsduh-nnr.pdf</w:t>
        </w:r>
      </w:hyperlink>
    </w:p>
    <w:p w14:paraId="64331E77" w14:textId="77777777" w:rsidR="00717094" w:rsidRPr="00D33DC0" w:rsidRDefault="00717094" w:rsidP="00707916"/>
    <w:p w14:paraId="6083285E" w14:textId="43026119" w:rsidR="00725FA3" w:rsidRDefault="00725FA3" w:rsidP="00707916">
      <w:pPr>
        <w:rPr>
          <w:rStyle w:val="Hyperlink"/>
        </w:rPr>
      </w:pPr>
      <w:r w:rsidRPr="00D33DC0">
        <w:t xml:space="preserve">Substance Abuse and Mental Health Services Administration. (2023). </w:t>
      </w:r>
      <w:r w:rsidRPr="00D33DC0">
        <w:rPr>
          <w:i/>
          <w:iCs/>
        </w:rPr>
        <w:t>Treatment episode data set discharges (TEDS-D) 2021: Public use file (PUF) codebook</w:t>
      </w:r>
      <w:r w:rsidRPr="00D33DC0">
        <w:t xml:space="preserve">. Rockville, MD: Center for Behavioral Health Statistics and Quality, Substance Abuse and Mental Health Services Administration. </w:t>
      </w:r>
      <w:hyperlink r:id="rId26" w:tgtFrame="_new" w:history="1">
        <w:r w:rsidRPr="00D33DC0">
          <w:rPr>
            <w:rStyle w:val="Hyperlink"/>
          </w:rPr>
          <w:t>https://www.samhsa.gov/data/</w:t>
        </w:r>
      </w:hyperlink>
    </w:p>
    <w:p w14:paraId="1B220BC5" w14:textId="77777777" w:rsidR="00717094" w:rsidRPr="00D33DC0" w:rsidRDefault="00717094" w:rsidP="00707916">
      <w:pPr>
        <w:rPr>
          <w:color w:val="467886" w:themeColor="hyperlink"/>
          <w:u w:val="single"/>
        </w:rPr>
      </w:pPr>
    </w:p>
    <w:p w14:paraId="22B08148" w14:textId="77777777" w:rsidR="00725FA3" w:rsidRPr="00D33DC0" w:rsidRDefault="00725FA3" w:rsidP="00707916">
      <w:r w:rsidRPr="00D33DC0">
        <w:lastRenderedPageBreak/>
        <w:t xml:space="preserve">Volkow, N. D., &amp; Blanco, C. (2021). The changing opioid crisis: Development, challenges and opportunities. </w:t>
      </w:r>
      <w:r w:rsidRPr="00D33DC0">
        <w:rPr>
          <w:rFonts w:eastAsiaTheme="majorEastAsia"/>
          <w:i/>
          <w:iCs/>
        </w:rPr>
        <w:t>Molecular Psychiatry, 26</w:t>
      </w:r>
      <w:r w:rsidRPr="00D33DC0">
        <w:t>(1), 218-233. https://doi.org/10.1038/s41380-020-0661-4</w:t>
      </w:r>
    </w:p>
    <w:p w14:paraId="56C36728" w14:textId="1AF9B30C" w:rsidR="009F610E" w:rsidRPr="00D33DC0" w:rsidRDefault="009F610E" w:rsidP="00707916">
      <w:pPr>
        <w:jc w:val="both"/>
        <w:rPr>
          <w:b/>
          <w:bCs/>
        </w:rPr>
      </w:pPr>
    </w:p>
    <w:p w14:paraId="53121BB8" w14:textId="77777777" w:rsidR="00AA186D" w:rsidRPr="00D33DC0" w:rsidRDefault="00AA186D" w:rsidP="006143AE"/>
    <w:sectPr w:rsidR="00AA186D" w:rsidRPr="00D3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C44AB3"/>
    <w:multiLevelType w:val="multilevel"/>
    <w:tmpl w:val="D456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3581D"/>
    <w:multiLevelType w:val="hybridMultilevel"/>
    <w:tmpl w:val="DCB83A32"/>
    <w:lvl w:ilvl="0" w:tplc="6EDC7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CF4594"/>
    <w:multiLevelType w:val="hybridMultilevel"/>
    <w:tmpl w:val="F1502FB0"/>
    <w:lvl w:ilvl="0" w:tplc="8D6CD542">
      <w:start w:val="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4784B"/>
    <w:multiLevelType w:val="multilevel"/>
    <w:tmpl w:val="702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D64EE"/>
    <w:multiLevelType w:val="multilevel"/>
    <w:tmpl w:val="B0F8D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02A5A"/>
    <w:multiLevelType w:val="multilevel"/>
    <w:tmpl w:val="EF0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80096"/>
    <w:multiLevelType w:val="multilevel"/>
    <w:tmpl w:val="5D88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81C0E"/>
    <w:multiLevelType w:val="hybridMultilevel"/>
    <w:tmpl w:val="DCB83A3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2AD2BFD"/>
    <w:multiLevelType w:val="hybridMultilevel"/>
    <w:tmpl w:val="A7E237A6"/>
    <w:lvl w:ilvl="0" w:tplc="65E226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82A27"/>
    <w:multiLevelType w:val="hybridMultilevel"/>
    <w:tmpl w:val="DED41A2A"/>
    <w:lvl w:ilvl="0" w:tplc="65E226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60A35"/>
    <w:multiLevelType w:val="hybridMultilevel"/>
    <w:tmpl w:val="C2D4D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55380"/>
    <w:multiLevelType w:val="hybridMultilevel"/>
    <w:tmpl w:val="3B48A9C4"/>
    <w:lvl w:ilvl="0" w:tplc="6DF82202">
      <w:start w:val="1"/>
      <w:numFmt w:val="bullet"/>
      <w:lvlText w:val="•"/>
      <w:lvlJc w:val="left"/>
      <w:pPr>
        <w:tabs>
          <w:tab w:val="num" w:pos="360"/>
        </w:tabs>
        <w:ind w:left="360" w:hanging="360"/>
      </w:pPr>
      <w:rPr>
        <w:rFonts w:ascii="Arial" w:hAnsi="Arial" w:hint="default"/>
      </w:rPr>
    </w:lvl>
    <w:lvl w:ilvl="1" w:tplc="000C2698" w:tentative="1">
      <w:start w:val="1"/>
      <w:numFmt w:val="bullet"/>
      <w:lvlText w:val="•"/>
      <w:lvlJc w:val="left"/>
      <w:pPr>
        <w:tabs>
          <w:tab w:val="num" w:pos="1080"/>
        </w:tabs>
        <w:ind w:left="1080" w:hanging="360"/>
      </w:pPr>
      <w:rPr>
        <w:rFonts w:ascii="Arial" w:hAnsi="Arial" w:hint="default"/>
      </w:rPr>
    </w:lvl>
    <w:lvl w:ilvl="2" w:tplc="0F74263C" w:tentative="1">
      <w:start w:val="1"/>
      <w:numFmt w:val="bullet"/>
      <w:lvlText w:val="•"/>
      <w:lvlJc w:val="left"/>
      <w:pPr>
        <w:tabs>
          <w:tab w:val="num" w:pos="1800"/>
        </w:tabs>
        <w:ind w:left="1800" w:hanging="360"/>
      </w:pPr>
      <w:rPr>
        <w:rFonts w:ascii="Arial" w:hAnsi="Arial" w:hint="default"/>
      </w:rPr>
    </w:lvl>
    <w:lvl w:ilvl="3" w:tplc="174AD124" w:tentative="1">
      <w:start w:val="1"/>
      <w:numFmt w:val="bullet"/>
      <w:lvlText w:val="•"/>
      <w:lvlJc w:val="left"/>
      <w:pPr>
        <w:tabs>
          <w:tab w:val="num" w:pos="2520"/>
        </w:tabs>
        <w:ind w:left="2520" w:hanging="360"/>
      </w:pPr>
      <w:rPr>
        <w:rFonts w:ascii="Arial" w:hAnsi="Arial" w:hint="default"/>
      </w:rPr>
    </w:lvl>
    <w:lvl w:ilvl="4" w:tplc="F214B194" w:tentative="1">
      <w:start w:val="1"/>
      <w:numFmt w:val="bullet"/>
      <w:lvlText w:val="•"/>
      <w:lvlJc w:val="left"/>
      <w:pPr>
        <w:tabs>
          <w:tab w:val="num" w:pos="3240"/>
        </w:tabs>
        <w:ind w:left="3240" w:hanging="360"/>
      </w:pPr>
      <w:rPr>
        <w:rFonts w:ascii="Arial" w:hAnsi="Arial" w:hint="default"/>
      </w:rPr>
    </w:lvl>
    <w:lvl w:ilvl="5" w:tplc="1E420B96" w:tentative="1">
      <w:start w:val="1"/>
      <w:numFmt w:val="bullet"/>
      <w:lvlText w:val="•"/>
      <w:lvlJc w:val="left"/>
      <w:pPr>
        <w:tabs>
          <w:tab w:val="num" w:pos="3960"/>
        </w:tabs>
        <w:ind w:left="3960" w:hanging="360"/>
      </w:pPr>
      <w:rPr>
        <w:rFonts w:ascii="Arial" w:hAnsi="Arial" w:hint="default"/>
      </w:rPr>
    </w:lvl>
    <w:lvl w:ilvl="6" w:tplc="D374B562" w:tentative="1">
      <w:start w:val="1"/>
      <w:numFmt w:val="bullet"/>
      <w:lvlText w:val="•"/>
      <w:lvlJc w:val="left"/>
      <w:pPr>
        <w:tabs>
          <w:tab w:val="num" w:pos="4680"/>
        </w:tabs>
        <w:ind w:left="4680" w:hanging="360"/>
      </w:pPr>
      <w:rPr>
        <w:rFonts w:ascii="Arial" w:hAnsi="Arial" w:hint="default"/>
      </w:rPr>
    </w:lvl>
    <w:lvl w:ilvl="7" w:tplc="EAB83AB0" w:tentative="1">
      <w:start w:val="1"/>
      <w:numFmt w:val="bullet"/>
      <w:lvlText w:val="•"/>
      <w:lvlJc w:val="left"/>
      <w:pPr>
        <w:tabs>
          <w:tab w:val="num" w:pos="5400"/>
        </w:tabs>
        <w:ind w:left="5400" w:hanging="360"/>
      </w:pPr>
      <w:rPr>
        <w:rFonts w:ascii="Arial" w:hAnsi="Arial" w:hint="default"/>
      </w:rPr>
    </w:lvl>
    <w:lvl w:ilvl="8" w:tplc="D4D4645E"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5CBA2193"/>
    <w:multiLevelType w:val="hybridMultilevel"/>
    <w:tmpl w:val="A7E237A6"/>
    <w:lvl w:ilvl="0" w:tplc="FFFFFFFF">
      <w:start w:val="1"/>
      <w:numFmt w:val="lowerLetter"/>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333EA1"/>
    <w:multiLevelType w:val="hybridMultilevel"/>
    <w:tmpl w:val="DCB83A3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49A223F"/>
    <w:multiLevelType w:val="multilevel"/>
    <w:tmpl w:val="11CC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82C4E"/>
    <w:multiLevelType w:val="multilevel"/>
    <w:tmpl w:val="EADCA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A4069"/>
    <w:multiLevelType w:val="hybridMultilevel"/>
    <w:tmpl w:val="DED41A2A"/>
    <w:lvl w:ilvl="0" w:tplc="FFFFFFFF">
      <w:start w:val="1"/>
      <w:numFmt w:val="lowerLetter"/>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2307AC0"/>
    <w:multiLevelType w:val="hybridMultilevel"/>
    <w:tmpl w:val="DED41A2A"/>
    <w:lvl w:ilvl="0" w:tplc="FFFFFFFF">
      <w:start w:val="1"/>
      <w:numFmt w:val="lowerLetter"/>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2069268">
    <w:abstractNumId w:val="16"/>
  </w:num>
  <w:num w:numId="2" w16cid:durableId="865411324">
    <w:abstractNumId w:val="8"/>
  </w:num>
  <w:num w:numId="3" w16cid:durableId="1573663094">
    <w:abstractNumId w:val="7"/>
  </w:num>
  <w:num w:numId="4" w16cid:durableId="770784901">
    <w:abstractNumId w:val="17"/>
  </w:num>
  <w:num w:numId="5" w16cid:durableId="1923485097">
    <w:abstractNumId w:val="13"/>
  </w:num>
  <w:num w:numId="6" w16cid:durableId="1513182173">
    <w:abstractNumId w:val="11"/>
  </w:num>
  <w:num w:numId="7" w16cid:durableId="1519808836">
    <w:abstractNumId w:val="6"/>
  </w:num>
  <w:num w:numId="8" w16cid:durableId="1867912132">
    <w:abstractNumId w:val="19"/>
  </w:num>
  <w:num w:numId="9" w16cid:durableId="1265335125">
    <w:abstractNumId w:val="14"/>
  </w:num>
  <w:num w:numId="10" w16cid:durableId="967204648">
    <w:abstractNumId w:val="12"/>
  </w:num>
  <w:num w:numId="11" w16cid:durableId="1171215457">
    <w:abstractNumId w:val="18"/>
  </w:num>
  <w:num w:numId="12" w16cid:durableId="1505435128">
    <w:abstractNumId w:val="15"/>
  </w:num>
  <w:num w:numId="13" w16cid:durableId="1231574622">
    <w:abstractNumId w:val="22"/>
  </w:num>
  <w:num w:numId="14" w16cid:durableId="799036949">
    <w:abstractNumId w:val="21"/>
  </w:num>
  <w:num w:numId="15" w16cid:durableId="1494489297">
    <w:abstractNumId w:val="0"/>
  </w:num>
  <w:num w:numId="16" w16cid:durableId="1164055175">
    <w:abstractNumId w:val="1"/>
  </w:num>
  <w:num w:numId="17" w16cid:durableId="1716275244">
    <w:abstractNumId w:val="2"/>
  </w:num>
  <w:num w:numId="18" w16cid:durableId="1964730162">
    <w:abstractNumId w:val="3"/>
  </w:num>
  <w:num w:numId="19" w16cid:durableId="614866275">
    <w:abstractNumId w:val="4"/>
  </w:num>
  <w:num w:numId="20" w16cid:durableId="570429058">
    <w:abstractNumId w:val="5"/>
  </w:num>
  <w:num w:numId="21" w16cid:durableId="975572931">
    <w:abstractNumId w:val="10"/>
  </w:num>
  <w:num w:numId="22" w16cid:durableId="960570250">
    <w:abstractNumId w:val="20"/>
  </w:num>
  <w:num w:numId="23" w16cid:durableId="763452806">
    <w:abstractNumId w:val="9"/>
  </w:num>
  <w:num w:numId="24" w16cid:durableId="15207033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AE"/>
    <w:rsid w:val="00010B53"/>
    <w:rsid w:val="00010CBE"/>
    <w:rsid w:val="00015D8A"/>
    <w:rsid w:val="0002229A"/>
    <w:rsid w:val="00040272"/>
    <w:rsid w:val="0005337C"/>
    <w:rsid w:val="00075151"/>
    <w:rsid w:val="000A7FD8"/>
    <w:rsid w:val="000B01F4"/>
    <w:rsid w:val="000B0347"/>
    <w:rsid w:val="000B1ABB"/>
    <w:rsid w:val="000B3739"/>
    <w:rsid w:val="000C4630"/>
    <w:rsid w:val="000D5FAD"/>
    <w:rsid w:val="000E1D30"/>
    <w:rsid w:val="000F60DA"/>
    <w:rsid w:val="001013B1"/>
    <w:rsid w:val="00111ABE"/>
    <w:rsid w:val="00130A46"/>
    <w:rsid w:val="00133686"/>
    <w:rsid w:val="001369D7"/>
    <w:rsid w:val="00137B55"/>
    <w:rsid w:val="001710CD"/>
    <w:rsid w:val="00174CFB"/>
    <w:rsid w:val="00175B81"/>
    <w:rsid w:val="001804EA"/>
    <w:rsid w:val="00183766"/>
    <w:rsid w:val="001A32D9"/>
    <w:rsid w:val="001A4E03"/>
    <w:rsid w:val="001B5627"/>
    <w:rsid w:val="001D78F0"/>
    <w:rsid w:val="002066C5"/>
    <w:rsid w:val="00210873"/>
    <w:rsid w:val="002115AC"/>
    <w:rsid w:val="002335C1"/>
    <w:rsid w:val="00237207"/>
    <w:rsid w:val="00275C77"/>
    <w:rsid w:val="00283597"/>
    <w:rsid w:val="002B5573"/>
    <w:rsid w:val="002C4F03"/>
    <w:rsid w:val="002F7560"/>
    <w:rsid w:val="00344214"/>
    <w:rsid w:val="00376A3B"/>
    <w:rsid w:val="003A3653"/>
    <w:rsid w:val="003A64B4"/>
    <w:rsid w:val="003D278E"/>
    <w:rsid w:val="003D58EF"/>
    <w:rsid w:val="00423342"/>
    <w:rsid w:val="00426E0C"/>
    <w:rsid w:val="00427FFD"/>
    <w:rsid w:val="00442A2A"/>
    <w:rsid w:val="00443224"/>
    <w:rsid w:val="004611B6"/>
    <w:rsid w:val="00461787"/>
    <w:rsid w:val="0046524D"/>
    <w:rsid w:val="00476197"/>
    <w:rsid w:val="00486F12"/>
    <w:rsid w:val="004D6B02"/>
    <w:rsid w:val="004D7A28"/>
    <w:rsid w:val="004E5B6F"/>
    <w:rsid w:val="00516525"/>
    <w:rsid w:val="005A02CA"/>
    <w:rsid w:val="005B2F26"/>
    <w:rsid w:val="005C7D65"/>
    <w:rsid w:val="005E0C88"/>
    <w:rsid w:val="005F3740"/>
    <w:rsid w:val="00612D38"/>
    <w:rsid w:val="006143AE"/>
    <w:rsid w:val="00616CFC"/>
    <w:rsid w:val="006229A0"/>
    <w:rsid w:val="00623666"/>
    <w:rsid w:val="00634DD0"/>
    <w:rsid w:val="00645DB1"/>
    <w:rsid w:val="00666342"/>
    <w:rsid w:val="006730E4"/>
    <w:rsid w:val="00674448"/>
    <w:rsid w:val="00677FC9"/>
    <w:rsid w:val="006977F5"/>
    <w:rsid w:val="006F1733"/>
    <w:rsid w:val="00705DA9"/>
    <w:rsid w:val="00707916"/>
    <w:rsid w:val="00717094"/>
    <w:rsid w:val="0072354F"/>
    <w:rsid w:val="00725FA3"/>
    <w:rsid w:val="00777E86"/>
    <w:rsid w:val="007A5CFB"/>
    <w:rsid w:val="007C6748"/>
    <w:rsid w:val="007D1DEB"/>
    <w:rsid w:val="007D2E98"/>
    <w:rsid w:val="007E2DE9"/>
    <w:rsid w:val="007E3FEA"/>
    <w:rsid w:val="007F1FFA"/>
    <w:rsid w:val="007F57BF"/>
    <w:rsid w:val="008127D7"/>
    <w:rsid w:val="00822CDF"/>
    <w:rsid w:val="00826E1D"/>
    <w:rsid w:val="00861CBB"/>
    <w:rsid w:val="00864EE9"/>
    <w:rsid w:val="00873265"/>
    <w:rsid w:val="008735B5"/>
    <w:rsid w:val="008868F0"/>
    <w:rsid w:val="008B01BD"/>
    <w:rsid w:val="008B20B9"/>
    <w:rsid w:val="008B565A"/>
    <w:rsid w:val="008E4371"/>
    <w:rsid w:val="008E60B8"/>
    <w:rsid w:val="00913753"/>
    <w:rsid w:val="00931C97"/>
    <w:rsid w:val="00965853"/>
    <w:rsid w:val="009A04D2"/>
    <w:rsid w:val="009A4F25"/>
    <w:rsid w:val="009B641D"/>
    <w:rsid w:val="009C26B4"/>
    <w:rsid w:val="009D21F7"/>
    <w:rsid w:val="009E5633"/>
    <w:rsid w:val="009E7271"/>
    <w:rsid w:val="009F0F7A"/>
    <w:rsid w:val="009F610E"/>
    <w:rsid w:val="00A02AF9"/>
    <w:rsid w:val="00A064E5"/>
    <w:rsid w:val="00A216B1"/>
    <w:rsid w:val="00A25C87"/>
    <w:rsid w:val="00A2780D"/>
    <w:rsid w:val="00A7230D"/>
    <w:rsid w:val="00A777B5"/>
    <w:rsid w:val="00A94B8D"/>
    <w:rsid w:val="00AA186D"/>
    <w:rsid w:val="00AA4FF0"/>
    <w:rsid w:val="00AC0E44"/>
    <w:rsid w:val="00AC5AB2"/>
    <w:rsid w:val="00AC7480"/>
    <w:rsid w:val="00AD13F8"/>
    <w:rsid w:val="00AD3147"/>
    <w:rsid w:val="00AE0734"/>
    <w:rsid w:val="00B464D6"/>
    <w:rsid w:val="00B47D64"/>
    <w:rsid w:val="00B53CC4"/>
    <w:rsid w:val="00B73AA6"/>
    <w:rsid w:val="00BC0D2A"/>
    <w:rsid w:val="00BD175B"/>
    <w:rsid w:val="00BD77D6"/>
    <w:rsid w:val="00BF0C12"/>
    <w:rsid w:val="00BF2685"/>
    <w:rsid w:val="00C16252"/>
    <w:rsid w:val="00C1773C"/>
    <w:rsid w:val="00C360A6"/>
    <w:rsid w:val="00C71983"/>
    <w:rsid w:val="00CC581E"/>
    <w:rsid w:val="00CE1E79"/>
    <w:rsid w:val="00CE4461"/>
    <w:rsid w:val="00CF5919"/>
    <w:rsid w:val="00CF65A5"/>
    <w:rsid w:val="00D006D8"/>
    <w:rsid w:val="00D02D27"/>
    <w:rsid w:val="00D27449"/>
    <w:rsid w:val="00D33DC0"/>
    <w:rsid w:val="00D443BF"/>
    <w:rsid w:val="00D444BD"/>
    <w:rsid w:val="00D92B34"/>
    <w:rsid w:val="00D9469E"/>
    <w:rsid w:val="00D95B75"/>
    <w:rsid w:val="00DD3360"/>
    <w:rsid w:val="00DE073D"/>
    <w:rsid w:val="00E03612"/>
    <w:rsid w:val="00E10E36"/>
    <w:rsid w:val="00E25E26"/>
    <w:rsid w:val="00E57EF1"/>
    <w:rsid w:val="00E81AEE"/>
    <w:rsid w:val="00E96149"/>
    <w:rsid w:val="00EB42E7"/>
    <w:rsid w:val="00EB5C8A"/>
    <w:rsid w:val="00EF5814"/>
    <w:rsid w:val="00F1472E"/>
    <w:rsid w:val="00F3652D"/>
    <w:rsid w:val="00F37F66"/>
    <w:rsid w:val="00F53E37"/>
    <w:rsid w:val="00F54F63"/>
    <w:rsid w:val="00F81975"/>
    <w:rsid w:val="00FA74E3"/>
    <w:rsid w:val="00FB0580"/>
    <w:rsid w:val="00FD57D9"/>
    <w:rsid w:val="00FD5BAE"/>
    <w:rsid w:val="00FD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ED49"/>
  <w15:chartTrackingRefBased/>
  <w15:docId w15:val="{3B394BFD-2081-D44F-B22F-BC2A311B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AB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1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3AE"/>
    <w:rPr>
      <w:rFonts w:eastAsiaTheme="majorEastAsia" w:cstheme="majorBidi"/>
      <w:color w:val="272727" w:themeColor="text1" w:themeTint="D8"/>
    </w:rPr>
  </w:style>
  <w:style w:type="paragraph" w:styleId="Title">
    <w:name w:val="Title"/>
    <w:basedOn w:val="Normal"/>
    <w:next w:val="Normal"/>
    <w:link w:val="TitleChar"/>
    <w:uiPriority w:val="10"/>
    <w:qFormat/>
    <w:rsid w:val="0061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3AE"/>
    <w:pPr>
      <w:spacing w:before="160"/>
      <w:jc w:val="center"/>
    </w:pPr>
    <w:rPr>
      <w:i/>
      <w:iCs/>
      <w:color w:val="404040" w:themeColor="text1" w:themeTint="BF"/>
    </w:rPr>
  </w:style>
  <w:style w:type="character" w:customStyle="1" w:styleId="QuoteChar">
    <w:name w:val="Quote Char"/>
    <w:basedOn w:val="DefaultParagraphFont"/>
    <w:link w:val="Quote"/>
    <w:uiPriority w:val="29"/>
    <w:rsid w:val="006143AE"/>
    <w:rPr>
      <w:i/>
      <w:iCs/>
      <w:color w:val="404040" w:themeColor="text1" w:themeTint="BF"/>
    </w:rPr>
  </w:style>
  <w:style w:type="paragraph" w:styleId="ListParagraph">
    <w:name w:val="List Paragraph"/>
    <w:basedOn w:val="Normal"/>
    <w:uiPriority w:val="34"/>
    <w:qFormat/>
    <w:rsid w:val="006143AE"/>
    <w:pPr>
      <w:ind w:left="720"/>
      <w:contextualSpacing/>
    </w:pPr>
  </w:style>
  <w:style w:type="character" w:styleId="IntenseEmphasis">
    <w:name w:val="Intense Emphasis"/>
    <w:basedOn w:val="DefaultParagraphFont"/>
    <w:uiPriority w:val="21"/>
    <w:qFormat/>
    <w:rsid w:val="006143AE"/>
    <w:rPr>
      <w:i/>
      <w:iCs/>
      <w:color w:val="0F4761" w:themeColor="accent1" w:themeShade="BF"/>
    </w:rPr>
  </w:style>
  <w:style w:type="paragraph" w:styleId="IntenseQuote">
    <w:name w:val="Intense Quote"/>
    <w:basedOn w:val="Normal"/>
    <w:next w:val="Normal"/>
    <w:link w:val="IntenseQuoteChar"/>
    <w:uiPriority w:val="30"/>
    <w:qFormat/>
    <w:rsid w:val="0061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3AE"/>
    <w:rPr>
      <w:i/>
      <w:iCs/>
      <w:color w:val="0F4761" w:themeColor="accent1" w:themeShade="BF"/>
    </w:rPr>
  </w:style>
  <w:style w:type="character" w:styleId="IntenseReference">
    <w:name w:val="Intense Reference"/>
    <w:basedOn w:val="DefaultParagraphFont"/>
    <w:uiPriority w:val="32"/>
    <w:qFormat/>
    <w:rsid w:val="006143AE"/>
    <w:rPr>
      <w:b/>
      <w:bCs/>
      <w:smallCaps/>
      <w:color w:val="0F4761" w:themeColor="accent1" w:themeShade="BF"/>
      <w:spacing w:val="5"/>
    </w:rPr>
  </w:style>
  <w:style w:type="paragraph" w:styleId="NoSpacing">
    <w:name w:val="No Spacing"/>
    <w:link w:val="NoSpacingChar"/>
    <w:uiPriority w:val="1"/>
    <w:qFormat/>
    <w:rsid w:val="006143AE"/>
    <w:rPr>
      <w:kern w:val="0"/>
      <w:sz w:val="22"/>
      <w:szCs w:val="22"/>
      <w14:ligatures w14:val="none"/>
    </w:rPr>
  </w:style>
  <w:style w:type="character" w:customStyle="1" w:styleId="NoSpacingChar">
    <w:name w:val="No Spacing Char"/>
    <w:link w:val="NoSpacing"/>
    <w:uiPriority w:val="1"/>
    <w:locked/>
    <w:rsid w:val="006143AE"/>
    <w:rPr>
      <w:kern w:val="0"/>
      <w:sz w:val="22"/>
      <w:szCs w:val="22"/>
      <w14:ligatures w14:val="none"/>
    </w:rPr>
  </w:style>
  <w:style w:type="character" w:styleId="Hyperlink">
    <w:name w:val="Hyperlink"/>
    <w:basedOn w:val="DefaultParagraphFont"/>
    <w:uiPriority w:val="99"/>
    <w:unhideWhenUsed/>
    <w:rsid w:val="00725FA3"/>
    <w:rPr>
      <w:color w:val="467886" w:themeColor="hyperlink"/>
      <w:u w:val="single"/>
    </w:rPr>
  </w:style>
  <w:style w:type="character" w:styleId="FollowedHyperlink">
    <w:name w:val="FollowedHyperlink"/>
    <w:basedOn w:val="DefaultParagraphFont"/>
    <w:uiPriority w:val="99"/>
    <w:semiHidden/>
    <w:unhideWhenUsed/>
    <w:rsid w:val="00FD57D9"/>
    <w:rPr>
      <w:color w:val="96607D" w:themeColor="followedHyperlink"/>
      <w:u w:val="single"/>
    </w:rPr>
  </w:style>
  <w:style w:type="paragraph" w:styleId="Caption">
    <w:name w:val="caption"/>
    <w:basedOn w:val="Normal"/>
    <w:next w:val="Normal"/>
    <w:uiPriority w:val="35"/>
    <w:unhideWhenUsed/>
    <w:qFormat/>
    <w:rsid w:val="00CE1E79"/>
    <w:pPr>
      <w:spacing w:after="200"/>
    </w:pPr>
    <w:rPr>
      <w:i/>
      <w:iCs/>
      <w:color w:val="0E2841" w:themeColor="text2"/>
      <w:sz w:val="18"/>
      <w:szCs w:val="18"/>
    </w:rPr>
  </w:style>
  <w:style w:type="paragraph" w:styleId="NormalWeb">
    <w:name w:val="Normal (Web)"/>
    <w:basedOn w:val="Normal"/>
    <w:uiPriority w:val="99"/>
    <w:semiHidden/>
    <w:unhideWhenUsed/>
    <w:rsid w:val="000B1ABB"/>
    <w:pPr>
      <w:spacing w:before="100" w:beforeAutospacing="1" w:after="100" w:afterAutospacing="1"/>
    </w:pPr>
  </w:style>
  <w:style w:type="character" w:styleId="Strong">
    <w:name w:val="Strong"/>
    <w:basedOn w:val="DefaultParagraphFont"/>
    <w:uiPriority w:val="22"/>
    <w:qFormat/>
    <w:rsid w:val="000B1ABB"/>
    <w:rPr>
      <w:b/>
      <w:bCs/>
    </w:rPr>
  </w:style>
  <w:style w:type="paragraph" w:styleId="HTMLPreformatted">
    <w:name w:val="HTML Preformatted"/>
    <w:basedOn w:val="Normal"/>
    <w:link w:val="HTMLPreformattedChar"/>
    <w:uiPriority w:val="99"/>
    <w:semiHidden/>
    <w:unhideWhenUsed/>
    <w:rsid w:val="00D92B3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92B34"/>
    <w:rPr>
      <w:rFonts w:ascii="Consolas" w:eastAsia="Times New Roman" w:hAnsi="Consolas" w:cs="Consolas"/>
      <w:kern w:val="0"/>
      <w:sz w:val="20"/>
      <w:szCs w:val="20"/>
      <w14:ligatures w14:val="none"/>
    </w:rPr>
  </w:style>
  <w:style w:type="character" w:styleId="UnresolvedMention">
    <w:name w:val="Unresolved Mention"/>
    <w:basedOn w:val="DefaultParagraphFont"/>
    <w:uiPriority w:val="99"/>
    <w:semiHidden/>
    <w:unhideWhenUsed/>
    <w:rsid w:val="00717094"/>
    <w:rPr>
      <w:color w:val="605E5C"/>
      <w:shd w:val="clear" w:color="auto" w:fill="E1DFDD"/>
    </w:rPr>
  </w:style>
  <w:style w:type="paragraph" w:styleId="Revision">
    <w:name w:val="Revision"/>
    <w:hidden/>
    <w:uiPriority w:val="99"/>
    <w:semiHidden/>
    <w:rsid w:val="000B01F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6773">
      <w:bodyDiv w:val="1"/>
      <w:marLeft w:val="0"/>
      <w:marRight w:val="0"/>
      <w:marTop w:val="0"/>
      <w:marBottom w:val="0"/>
      <w:divBdr>
        <w:top w:val="none" w:sz="0" w:space="0" w:color="auto"/>
        <w:left w:val="none" w:sz="0" w:space="0" w:color="auto"/>
        <w:bottom w:val="none" w:sz="0" w:space="0" w:color="auto"/>
        <w:right w:val="none" w:sz="0" w:space="0" w:color="auto"/>
      </w:divBdr>
    </w:div>
    <w:div w:id="88627237">
      <w:bodyDiv w:val="1"/>
      <w:marLeft w:val="0"/>
      <w:marRight w:val="0"/>
      <w:marTop w:val="0"/>
      <w:marBottom w:val="0"/>
      <w:divBdr>
        <w:top w:val="none" w:sz="0" w:space="0" w:color="auto"/>
        <w:left w:val="none" w:sz="0" w:space="0" w:color="auto"/>
        <w:bottom w:val="none" w:sz="0" w:space="0" w:color="auto"/>
        <w:right w:val="none" w:sz="0" w:space="0" w:color="auto"/>
      </w:divBdr>
    </w:div>
    <w:div w:id="159782072">
      <w:bodyDiv w:val="1"/>
      <w:marLeft w:val="0"/>
      <w:marRight w:val="0"/>
      <w:marTop w:val="0"/>
      <w:marBottom w:val="0"/>
      <w:divBdr>
        <w:top w:val="none" w:sz="0" w:space="0" w:color="auto"/>
        <w:left w:val="none" w:sz="0" w:space="0" w:color="auto"/>
        <w:bottom w:val="none" w:sz="0" w:space="0" w:color="auto"/>
        <w:right w:val="none" w:sz="0" w:space="0" w:color="auto"/>
      </w:divBdr>
      <w:divsChild>
        <w:div w:id="1177622697">
          <w:marLeft w:val="0"/>
          <w:marRight w:val="0"/>
          <w:marTop w:val="0"/>
          <w:marBottom w:val="0"/>
          <w:divBdr>
            <w:top w:val="none" w:sz="0" w:space="0" w:color="auto"/>
            <w:left w:val="none" w:sz="0" w:space="0" w:color="auto"/>
            <w:bottom w:val="none" w:sz="0" w:space="0" w:color="auto"/>
            <w:right w:val="none" w:sz="0" w:space="0" w:color="auto"/>
          </w:divBdr>
          <w:divsChild>
            <w:div w:id="517931714">
              <w:marLeft w:val="0"/>
              <w:marRight w:val="0"/>
              <w:marTop w:val="0"/>
              <w:marBottom w:val="0"/>
              <w:divBdr>
                <w:top w:val="none" w:sz="0" w:space="0" w:color="auto"/>
                <w:left w:val="none" w:sz="0" w:space="0" w:color="auto"/>
                <w:bottom w:val="none" w:sz="0" w:space="0" w:color="auto"/>
                <w:right w:val="none" w:sz="0" w:space="0" w:color="auto"/>
              </w:divBdr>
              <w:divsChild>
                <w:div w:id="364135339">
                  <w:marLeft w:val="0"/>
                  <w:marRight w:val="0"/>
                  <w:marTop w:val="0"/>
                  <w:marBottom w:val="0"/>
                  <w:divBdr>
                    <w:top w:val="none" w:sz="0" w:space="0" w:color="auto"/>
                    <w:left w:val="none" w:sz="0" w:space="0" w:color="auto"/>
                    <w:bottom w:val="none" w:sz="0" w:space="0" w:color="auto"/>
                    <w:right w:val="none" w:sz="0" w:space="0" w:color="auto"/>
                  </w:divBdr>
                  <w:divsChild>
                    <w:div w:id="985818370">
                      <w:marLeft w:val="0"/>
                      <w:marRight w:val="0"/>
                      <w:marTop w:val="0"/>
                      <w:marBottom w:val="0"/>
                      <w:divBdr>
                        <w:top w:val="none" w:sz="0" w:space="0" w:color="auto"/>
                        <w:left w:val="none" w:sz="0" w:space="0" w:color="auto"/>
                        <w:bottom w:val="none" w:sz="0" w:space="0" w:color="auto"/>
                        <w:right w:val="none" w:sz="0" w:space="0" w:color="auto"/>
                      </w:divBdr>
                      <w:divsChild>
                        <w:div w:id="667025703">
                          <w:marLeft w:val="0"/>
                          <w:marRight w:val="0"/>
                          <w:marTop w:val="0"/>
                          <w:marBottom w:val="0"/>
                          <w:divBdr>
                            <w:top w:val="none" w:sz="0" w:space="0" w:color="auto"/>
                            <w:left w:val="none" w:sz="0" w:space="0" w:color="auto"/>
                            <w:bottom w:val="none" w:sz="0" w:space="0" w:color="auto"/>
                            <w:right w:val="none" w:sz="0" w:space="0" w:color="auto"/>
                          </w:divBdr>
                          <w:divsChild>
                            <w:div w:id="836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321067">
      <w:bodyDiv w:val="1"/>
      <w:marLeft w:val="0"/>
      <w:marRight w:val="0"/>
      <w:marTop w:val="0"/>
      <w:marBottom w:val="0"/>
      <w:divBdr>
        <w:top w:val="none" w:sz="0" w:space="0" w:color="auto"/>
        <w:left w:val="none" w:sz="0" w:space="0" w:color="auto"/>
        <w:bottom w:val="none" w:sz="0" w:space="0" w:color="auto"/>
        <w:right w:val="none" w:sz="0" w:space="0" w:color="auto"/>
      </w:divBdr>
      <w:divsChild>
        <w:div w:id="862941279">
          <w:marLeft w:val="0"/>
          <w:marRight w:val="0"/>
          <w:marTop w:val="0"/>
          <w:marBottom w:val="0"/>
          <w:divBdr>
            <w:top w:val="none" w:sz="0" w:space="0" w:color="auto"/>
            <w:left w:val="none" w:sz="0" w:space="0" w:color="auto"/>
            <w:bottom w:val="none" w:sz="0" w:space="0" w:color="auto"/>
            <w:right w:val="none" w:sz="0" w:space="0" w:color="auto"/>
          </w:divBdr>
          <w:divsChild>
            <w:div w:id="1775587071">
              <w:marLeft w:val="0"/>
              <w:marRight w:val="0"/>
              <w:marTop w:val="0"/>
              <w:marBottom w:val="0"/>
              <w:divBdr>
                <w:top w:val="none" w:sz="0" w:space="0" w:color="auto"/>
                <w:left w:val="none" w:sz="0" w:space="0" w:color="auto"/>
                <w:bottom w:val="none" w:sz="0" w:space="0" w:color="auto"/>
                <w:right w:val="none" w:sz="0" w:space="0" w:color="auto"/>
              </w:divBdr>
              <w:divsChild>
                <w:div w:id="73358812">
                  <w:marLeft w:val="0"/>
                  <w:marRight w:val="0"/>
                  <w:marTop w:val="0"/>
                  <w:marBottom w:val="0"/>
                  <w:divBdr>
                    <w:top w:val="none" w:sz="0" w:space="0" w:color="auto"/>
                    <w:left w:val="none" w:sz="0" w:space="0" w:color="auto"/>
                    <w:bottom w:val="none" w:sz="0" w:space="0" w:color="auto"/>
                    <w:right w:val="none" w:sz="0" w:space="0" w:color="auto"/>
                  </w:divBdr>
                  <w:divsChild>
                    <w:div w:id="311521918">
                      <w:marLeft w:val="0"/>
                      <w:marRight w:val="0"/>
                      <w:marTop w:val="0"/>
                      <w:marBottom w:val="0"/>
                      <w:divBdr>
                        <w:top w:val="none" w:sz="0" w:space="0" w:color="auto"/>
                        <w:left w:val="none" w:sz="0" w:space="0" w:color="auto"/>
                        <w:bottom w:val="none" w:sz="0" w:space="0" w:color="auto"/>
                        <w:right w:val="none" w:sz="0" w:space="0" w:color="auto"/>
                      </w:divBdr>
                      <w:divsChild>
                        <w:div w:id="2034381681">
                          <w:marLeft w:val="0"/>
                          <w:marRight w:val="0"/>
                          <w:marTop w:val="0"/>
                          <w:marBottom w:val="0"/>
                          <w:divBdr>
                            <w:top w:val="none" w:sz="0" w:space="0" w:color="auto"/>
                            <w:left w:val="none" w:sz="0" w:space="0" w:color="auto"/>
                            <w:bottom w:val="none" w:sz="0" w:space="0" w:color="auto"/>
                            <w:right w:val="none" w:sz="0" w:space="0" w:color="auto"/>
                          </w:divBdr>
                          <w:divsChild>
                            <w:div w:id="1687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23310">
      <w:bodyDiv w:val="1"/>
      <w:marLeft w:val="0"/>
      <w:marRight w:val="0"/>
      <w:marTop w:val="0"/>
      <w:marBottom w:val="0"/>
      <w:divBdr>
        <w:top w:val="none" w:sz="0" w:space="0" w:color="auto"/>
        <w:left w:val="none" w:sz="0" w:space="0" w:color="auto"/>
        <w:bottom w:val="none" w:sz="0" w:space="0" w:color="auto"/>
        <w:right w:val="none" w:sz="0" w:space="0" w:color="auto"/>
      </w:divBdr>
    </w:div>
    <w:div w:id="466976572">
      <w:bodyDiv w:val="1"/>
      <w:marLeft w:val="0"/>
      <w:marRight w:val="0"/>
      <w:marTop w:val="0"/>
      <w:marBottom w:val="0"/>
      <w:divBdr>
        <w:top w:val="none" w:sz="0" w:space="0" w:color="auto"/>
        <w:left w:val="none" w:sz="0" w:space="0" w:color="auto"/>
        <w:bottom w:val="none" w:sz="0" w:space="0" w:color="auto"/>
        <w:right w:val="none" w:sz="0" w:space="0" w:color="auto"/>
      </w:divBdr>
    </w:div>
    <w:div w:id="515581931">
      <w:bodyDiv w:val="1"/>
      <w:marLeft w:val="0"/>
      <w:marRight w:val="0"/>
      <w:marTop w:val="0"/>
      <w:marBottom w:val="0"/>
      <w:divBdr>
        <w:top w:val="none" w:sz="0" w:space="0" w:color="auto"/>
        <w:left w:val="none" w:sz="0" w:space="0" w:color="auto"/>
        <w:bottom w:val="none" w:sz="0" w:space="0" w:color="auto"/>
        <w:right w:val="none" w:sz="0" w:space="0" w:color="auto"/>
      </w:divBdr>
    </w:div>
    <w:div w:id="537814162">
      <w:bodyDiv w:val="1"/>
      <w:marLeft w:val="0"/>
      <w:marRight w:val="0"/>
      <w:marTop w:val="0"/>
      <w:marBottom w:val="0"/>
      <w:divBdr>
        <w:top w:val="none" w:sz="0" w:space="0" w:color="auto"/>
        <w:left w:val="none" w:sz="0" w:space="0" w:color="auto"/>
        <w:bottom w:val="none" w:sz="0" w:space="0" w:color="auto"/>
        <w:right w:val="none" w:sz="0" w:space="0" w:color="auto"/>
      </w:divBdr>
    </w:div>
    <w:div w:id="590773780">
      <w:bodyDiv w:val="1"/>
      <w:marLeft w:val="0"/>
      <w:marRight w:val="0"/>
      <w:marTop w:val="0"/>
      <w:marBottom w:val="0"/>
      <w:divBdr>
        <w:top w:val="none" w:sz="0" w:space="0" w:color="auto"/>
        <w:left w:val="none" w:sz="0" w:space="0" w:color="auto"/>
        <w:bottom w:val="none" w:sz="0" w:space="0" w:color="auto"/>
        <w:right w:val="none" w:sz="0" w:space="0" w:color="auto"/>
      </w:divBdr>
    </w:div>
    <w:div w:id="695692891">
      <w:bodyDiv w:val="1"/>
      <w:marLeft w:val="0"/>
      <w:marRight w:val="0"/>
      <w:marTop w:val="0"/>
      <w:marBottom w:val="0"/>
      <w:divBdr>
        <w:top w:val="none" w:sz="0" w:space="0" w:color="auto"/>
        <w:left w:val="none" w:sz="0" w:space="0" w:color="auto"/>
        <w:bottom w:val="none" w:sz="0" w:space="0" w:color="auto"/>
        <w:right w:val="none" w:sz="0" w:space="0" w:color="auto"/>
      </w:divBdr>
    </w:div>
    <w:div w:id="736634990">
      <w:bodyDiv w:val="1"/>
      <w:marLeft w:val="0"/>
      <w:marRight w:val="0"/>
      <w:marTop w:val="0"/>
      <w:marBottom w:val="0"/>
      <w:divBdr>
        <w:top w:val="none" w:sz="0" w:space="0" w:color="auto"/>
        <w:left w:val="none" w:sz="0" w:space="0" w:color="auto"/>
        <w:bottom w:val="none" w:sz="0" w:space="0" w:color="auto"/>
        <w:right w:val="none" w:sz="0" w:space="0" w:color="auto"/>
      </w:divBdr>
      <w:divsChild>
        <w:div w:id="19935253">
          <w:marLeft w:val="0"/>
          <w:marRight w:val="0"/>
          <w:marTop w:val="0"/>
          <w:marBottom w:val="0"/>
          <w:divBdr>
            <w:top w:val="none" w:sz="0" w:space="0" w:color="auto"/>
            <w:left w:val="none" w:sz="0" w:space="0" w:color="auto"/>
            <w:bottom w:val="none" w:sz="0" w:space="0" w:color="auto"/>
            <w:right w:val="none" w:sz="0" w:space="0" w:color="auto"/>
          </w:divBdr>
          <w:divsChild>
            <w:div w:id="1747921980">
              <w:marLeft w:val="0"/>
              <w:marRight w:val="0"/>
              <w:marTop w:val="0"/>
              <w:marBottom w:val="0"/>
              <w:divBdr>
                <w:top w:val="none" w:sz="0" w:space="0" w:color="auto"/>
                <w:left w:val="none" w:sz="0" w:space="0" w:color="auto"/>
                <w:bottom w:val="none" w:sz="0" w:space="0" w:color="auto"/>
                <w:right w:val="none" w:sz="0" w:space="0" w:color="auto"/>
              </w:divBdr>
              <w:divsChild>
                <w:div w:id="17136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4433">
      <w:bodyDiv w:val="1"/>
      <w:marLeft w:val="0"/>
      <w:marRight w:val="0"/>
      <w:marTop w:val="0"/>
      <w:marBottom w:val="0"/>
      <w:divBdr>
        <w:top w:val="none" w:sz="0" w:space="0" w:color="auto"/>
        <w:left w:val="none" w:sz="0" w:space="0" w:color="auto"/>
        <w:bottom w:val="none" w:sz="0" w:space="0" w:color="auto"/>
        <w:right w:val="none" w:sz="0" w:space="0" w:color="auto"/>
      </w:divBdr>
    </w:div>
    <w:div w:id="767894333">
      <w:bodyDiv w:val="1"/>
      <w:marLeft w:val="0"/>
      <w:marRight w:val="0"/>
      <w:marTop w:val="0"/>
      <w:marBottom w:val="0"/>
      <w:divBdr>
        <w:top w:val="none" w:sz="0" w:space="0" w:color="auto"/>
        <w:left w:val="none" w:sz="0" w:space="0" w:color="auto"/>
        <w:bottom w:val="none" w:sz="0" w:space="0" w:color="auto"/>
        <w:right w:val="none" w:sz="0" w:space="0" w:color="auto"/>
      </w:divBdr>
      <w:divsChild>
        <w:div w:id="690649334">
          <w:marLeft w:val="0"/>
          <w:marRight w:val="0"/>
          <w:marTop w:val="0"/>
          <w:marBottom w:val="0"/>
          <w:divBdr>
            <w:top w:val="none" w:sz="0" w:space="0" w:color="auto"/>
            <w:left w:val="none" w:sz="0" w:space="0" w:color="auto"/>
            <w:bottom w:val="none" w:sz="0" w:space="0" w:color="auto"/>
            <w:right w:val="none" w:sz="0" w:space="0" w:color="auto"/>
          </w:divBdr>
          <w:divsChild>
            <w:div w:id="290091507">
              <w:marLeft w:val="0"/>
              <w:marRight w:val="0"/>
              <w:marTop w:val="0"/>
              <w:marBottom w:val="0"/>
              <w:divBdr>
                <w:top w:val="none" w:sz="0" w:space="0" w:color="auto"/>
                <w:left w:val="none" w:sz="0" w:space="0" w:color="auto"/>
                <w:bottom w:val="none" w:sz="0" w:space="0" w:color="auto"/>
                <w:right w:val="none" w:sz="0" w:space="0" w:color="auto"/>
              </w:divBdr>
              <w:divsChild>
                <w:div w:id="1717850278">
                  <w:marLeft w:val="0"/>
                  <w:marRight w:val="0"/>
                  <w:marTop w:val="0"/>
                  <w:marBottom w:val="0"/>
                  <w:divBdr>
                    <w:top w:val="none" w:sz="0" w:space="0" w:color="auto"/>
                    <w:left w:val="none" w:sz="0" w:space="0" w:color="auto"/>
                    <w:bottom w:val="none" w:sz="0" w:space="0" w:color="auto"/>
                    <w:right w:val="none" w:sz="0" w:space="0" w:color="auto"/>
                  </w:divBdr>
                  <w:divsChild>
                    <w:div w:id="155071211">
                      <w:marLeft w:val="0"/>
                      <w:marRight w:val="0"/>
                      <w:marTop w:val="0"/>
                      <w:marBottom w:val="0"/>
                      <w:divBdr>
                        <w:top w:val="none" w:sz="0" w:space="0" w:color="auto"/>
                        <w:left w:val="none" w:sz="0" w:space="0" w:color="auto"/>
                        <w:bottom w:val="none" w:sz="0" w:space="0" w:color="auto"/>
                        <w:right w:val="none" w:sz="0" w:space="0" w:color="auto"/>
                      </w:divBdr>
                      <w:divsChild>
                        <w:div w:id="118501393">
                          <w:marLeft w:val="0"/>
                          <w:marRight w:val="0"/>
                          <w:marTop w:val="0"/>
                          <w:marBottom w:val="0"/>
                          <w:divBdr>
                            <w:top w:val="none" w:sz="0" w:space="0" w:color="auto"/>
                            <w:left w:val="none" w:sz="0" w:space="0" w:color="auto"/>
                            <w:bottom w:val="none" w:sz="0" w:space="0" w:color="auto"/>
                            <w:right w:val="none" w:sz="0" w:space="0" w:color="auto"/>
                          </w:divBdr>
                          <w:divsChild>
                            <w:div w:id="11751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846692">
      <w:bodyDiv w:val="1"/>
      <w:marLeft w:val="0"/>
      <w:marRight w:val="0"/>
      <w:marTop w:val="0"/>
      <w:marBottom w:val="0"/>
      <w:divBdr>
        <w:top w:val="none" w:sz="0" w:space="0" w:color="auto"/>
        <w:left w:val="none" w:sz="0" w:space="0" w:color="auto"/>
        <w:bottom w:val="none" w:sz="0" w:space="0" w:color="auto"/>
        <w:right w:val="none" w:sz="0" w:space="0" w:color="auto"/>
      </w:divBdr>
    </w:div>
    <w:div w:id="979920478">
      <w:bodyDiv w:val="1"/>
      <w:marLeft w:val="0"/>
      <w:marRight w:val="0"/>
      <w:marTop w:val="0"/>
      <w:marBottom w:val="0"/>
      <w:divBdr>
        <w:top w:val="none" w:sz="0" w:space="0" w:color="auto"/>
        <w:left w:val="none" w:sz="0" w:space="0" w:color="auto"/>
        <w:bottom w:val="none" w:sz="0" w:space="0" w:color="auto"/>
        <w:right w:val="none" w:sz="0" w:space="0" w:color="auto"/>
      </w:divBdr>
      <w:divsChild>
        <w:div w:id="348794601">
          <w:marLeft w:val="0"/>
          <w:marRight w:val="0"/>
          <w:marTop w:val="0"/>
          <w:marBottom w:val="0"/>
          <w:divBdr>
            <w:top w:val="none" w:sz="0" w:space="0" w:color="auto"/>
            <w:left w:val="none" w:sz="0" w:space="0" w:color="auto"/>
            <w:bottom w:val="none" w:sz="0" w:space="0" w:color="auto"/>
            <w:right w:val="none" w:sz="0" w:space="0" w:color="auto"/>
          </w:divBdr>
          <w:divsChild>
            <w:div w:id="2131823737">
              <w:marLeft w:val="0"/>
              <w:marRight w:val="0"/>
              <w:marTop w:val="0"/>
              <w:marBottom w:val="0"/>
              <w:divBdr>
                <w:top w:val="none" w:sz="0" w:space="0" w:color="auto"/>
                <w:left w:val="none" w:sz="0" w:space="0" w:color="auto"/>
                <w:bottom w:val="none" w:sz="0" w:space="0" w:color="auto"/>
                <w:right w:val="none" w:sz="0" w:space="0" w:color="auto"/>
              </w:divBdr>
              <w:divsChild>
                <w:div w:id="2122724085">
                  <w:marLeft w:val="0"/>
                  <w:marRight w:val="0"/>
                  <w:marTop w:val="0"/>
                  <w:marBottom w:val="0"/>
                  <w:divBdr>
                    <w:top w:val="none" w:sz="0" w:space="0" w:color="auto"/>
                    <w:left w:val="none" w:sz="0" w:space="0" w:color="auto"/>
                    <w:bottom w:val="none" w:sz="0" w:space="0" w:color="auto"/>
                    <w:right w:val="none" w:sz="0" w:space="0" w:color="auto"/>
                  </w:divBdr>
                  <w:divsChild>
                    <w:div w:id="1785422868">
                      <w:marLeft w:val="0"/>
                      <w:marRight w:val="0"/>
                      <w:marTop w:val="0"/>
                      <w:marBottom w:val="0"/>
                      <w:divBdr>
                        <w:top w:val="none" w:sz="0" w:space="0" w:color="auto"/>
                        <w:left w:val="none" w:sz="0" w:space="0" w:color="auto"/>
                        <w:bottom w:val="none" w:sz="0" w:space="0" w:color="auto"/>
                        <w:right w:val="none" w:sz="0" w:space="0" w:color="auto"/>
                      </w:divBdr>
                      <w:divsChild>
                        <w:div w:id="2116516665">
                          <w:marLeft w:val="0"/>
                          <w:marRight w:val="0"/>
                          <w:marTop w:val="0"/>
                          <w:marBottom w:val="0"/>
                          <w:divBdr>
                            <w:top w:val="none" w:sz="0" w:space="0" w:color="auto"/>
                            <w:left w:val="none" w:sz="0" w:space="0" w:color="auto"/>
                            <w:bottom w:val="none" w:sz="0" w:space="0" w:color="auto"/>
                            <w:right w:val="none" w:sz="0" w:space="0" w:color="auto"/>
                          </w:divBdr>
                          <w:divsChild>
                            <w:div w:id="14086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315616">
      <w:bodyDiv w:val="1"/>
      <w:marLeft w:val="0"/>
      <w:marRight w:val="0"/>
      <w:marTop w:val="0"/>
      <w:marBottom w:val="0"/>
      <w:divBdr>
        <w:top w:val="none" w:sz="0" w:space="0" w:color="auto"/>
        <w:left w:val="none" w:sz="0" w:space="0" w:color="auto"/>
        <w:bottom w:val="none" w:sz="0" w:space="0" w:color="auto"/>
        <w:right w:val="none" w:sz="0" w:space="0" w:color="auto"/>
      </w:divBdr>
      <w:divsChild>
        <w:div w:id="1258292643">
          <w:marLeft w:val="0"/>
          <w:marRight w:val="0"/>
          <w:marTop w:val="0"/>
          <w:marBottom w:val="0"/>
          <w:divBdr>
            <w:top w:val="none" w:sz="0" w:space="0" w:color="auto"/>
            <w:left w:val="none" w:sz="0" w:space="0" w:color="auto"/>
            <w:bottom w:val="none" w:sz="0" w:space="0" w:color="auto"/>
            <w:right w:val="none" w:sz="0" w:space="0" w:color="auto"/>
          </w:divBdr>
          <w:divsChild>
            <w:div w:id="1607230620">
              <w:marLeft w:val="0"/>
              <w:marRight w:val="0"/>
              <w:marTop w:val="0"/>
              <w:marBottom w:val="0"/>
              <w:divBdr>
                <w:top w:val="none" w:sz="0" w:space="0" w:color="auto"/>
                <w:left w:val="none" w:sz="0" w:space="0" w:color="auto"/>
                <w:bottom w:val="none" w:sz="0" w:space="0" w:color="auto"/>
                <w:right w:val="none" w:sz="0" w:space="0" w:color="auto"/>
              </w:divBdr>
              <w:divsChild>
                <w:div w:id="643661759">
                  <w:marLeft w:val="0"/>
                  <w:marRight w:val="0"/>
                  <w:marTop w:val="0"/>
                  <w:marBottom w:val="0"/>
                  <w:divBdr>
                    <w:top w:val="none" w:sz="0" w:space="0" w:color="auto"/>
                    <w:left w:val="none" w:sz="0" w:space="0" w:color="auto"/>
                    <w:bottom w:val="none" w:sz="0" w:space="0" w:color="auto"/>
                    <w:right w:val="none" w:sz="0" w:space="0" w:color="auto"/>
                  </w:divBdr>
                  <w:divsChild>
                    <w:div w:id="770903942">
                      <w:marLeft w:val="0"/>
                      <w:marRight w:val="0"/>
                      <w:marTop w:val="0"/>
                      <w:marBottom w:val="0"/>
                      <w:divBdr>
                        <w:top w:val="none" w:sz="0" w:space="0" w:color="auto"/>
                        <w:left w:val="none" w:sz="0" w:space="0" w:color="auto"/>
                        <w:bottom w:val="none" w:sz="0" w:space="0" w:color="auto"/>
                        <w:right w:val="none" w:sz="0" w:space="0" w:color="auto"/>
                      </w:divBdr>
                      <w:divsChild>
                        <w:div w:id="142238665">
                          <w:marLeft w:val="0"/>
                          <w:marRight w:val="0"/>
                          <w:marTop w:val="0"/>
                          <w:marBottom w:val="0"/>
                          <w:divBdr>
                            <w:top w:val="none" w:sz="0" w:space="0" w:color="auto"/>
                            <w:left w:val="none" w:sz="0" w:space="0" w:color="auto"/>
                            <w:bottom w:val="none" w:sz="0" w:space="0" w:color="auto"/>
                            <w:right w:val="none" w:sz="0" w:space="0" w:color="auto"/>
                          </w:divBdr>
                          <w:divsChild>
                            <w:div w:id="456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423800">
      <w:bodyDiv w:val="1"/>
      <w:marLeft w:val="0"/>
      <w:marRight w:val="0"/>
      <w:marTop w:val="0"/>
      <w:marBottom w:val="0"/>
      <w:divBdr>
        <w:top w:val="none" w:sz="0" w:space="0" w:color="auto"/>
        <w:left w:val="none" w:sz="0" w:space="0" w:color="auto"/>
        <w:bottom w:val="none" w:sz="0" w:space="0" w:color="auto"/>
        <w:right w:val="none" w:sz="0" w:space="0" w:color="auto"/>
      </w:divBdr>
      <w:divsChild>
        <w:div w:id="1329332883">
          <w:marLeft w:val="0"/>
          <w:marRight w:val="0"/>
          <w:marTop w:val="0"/>
          <w:marBottom w:val="0"/>
          <w:divBdr>
            <w:top w:val="none" w:sz="0" w:space="0" w:color="auto"/>
            <w:left w:val="none" w:sz="0" w:space="0" w:color="auto"/>
            <w:bottom w:val="none" w:sz="0" w:space="0" w:color="auto"/>
            <w:right w:val="none" w:sz="0" w:space="0" w:color="auto"/>
          </w:divBdr>
          <w:divsChild>
            <w:div w:id="54085622">
              <w:marLeft w:val="0"/>
              <w:marRight w:val="0"/>
              <w:marTop w:val="0"/>
              <w:marBottom w:val="0"/>
              <w:divBdr>
                <w:top w:val="none" w:sz="0" w:space="0" w:color="auto"/>
                <w:left w:val="none" w:sz="0" w:space="0" w:color="auto"/>
                <w:bottom w:val="none" w:sz="0" w:space="0" w:color="auto"/>
                <w:right w:val="none" w:sz="0" w:space="0" w:color="auto"/>
              </w:divBdr>
              <w:divsChild>
                <w:div w:id="1711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9476">
      <w:bodyDiv w:val="1"/>
      <w:marLeft w:val="0"/>
      <w:marRight w:val="0"/>
      <w:marTop w:val="0"/>
      <w:marBottom w:val="0"/>
      <w:divBdr>
        <w:top w:val="none" w:sz="0" w:space="0" w:color="auto"/>
        <w:left w:val="none" w:sz="0" w:space="0" w:color="auto"/>
        <w:bottom w:val="none" w:sz="0" w:space="0" w:color="auto"/>
        <w:right w:val="none" w:sz="0" w:space="0" w:color="auto"/>
      </w:divBdr>
    </w:div>
    <w:div w:id="1275555860">
      <w:bodyDiv w:val="1"/>
      <w:marLeft w:val="0"/>
      <w:marRight w:val="0"/>
      <w:marTop w:val="0"/>
      <w:marBottom w:val="0"/>
      <w:divBdr>
        <w:top w:val="none" w:sz="0" w:space="0" w:color="auto"/>
        <w:left w:val="none" w:sz="0" w:space="0" w:color="auto"/>
        <w:bottom w:val="none" w:sz="0" w:space="0" w:color="auto"/>
        <w:right w:val="none" w:sz="0" w:space="0" w:color="auto"/>
      </w:divBdr>
      <w:divsChild>
        <w:div w:id="2080472989">
          <w:marLeft w:val="0"/>
          <w:marRight w:val="0"/>
          <w:marTop w:val="0"/>
          <w:marBottom w:val="0"/>
          <w:divBdr>
            <w:top w:val="none" w:sz="0" w:space="0" w:color="auto"/>
            <w:left w:val="none" w:sz="0" w:space="0" w:color="auto"/>
            <w:bottom w:val="none" w:sz="0" w:space="0" w:color="auto"/>
            <w:right w:val="none" w:sz="0" w:space="0" w:color="auto"/>
          </w:divBdr>
          <w:divsChild>
            <w:div w:id="1941715034">
              <w:marLeft w:val="0"/>
              <w:marRight w:val="0"/>
              <w:marTop w:val="0"/>
              <w:marBottom w:val="0"/>
              <w:divBdr>
                <w:top w:val="none" w:sz="0" w:space="0" w:color="auto"/>
                <w:left w:val="none" w:sz="0" w:space="0" w:color="auto"/>
                <w:bottom w:val="none" w:sz="0" w:space="0" w:color="auto"/>
                <w:right w:val="none" w:sz="0" w:space="0" w:color="auto"/>
              </w:divBdr>
              <w:divsChild>
                <w:div w:id="1546334281">
                  <w:marLeft w:val="0"/>
                  <w:marRight w:val="0"/>
                  <w:marTop w:val="0"/>
                  <w:marBottom w:val="0"/>
                  <w:divBdr>
                    <w:top w:val="none" w:sz="0" w:space="0" w:color="auto"/>
                    <w:left w:val="none" w:sz="0" w:space="0" w:color="auto"/>
                    <w:bottom w:val="none" w:sz="0" w:space="0" w:color="auto"/>
                    <w:right w:val="none" w:sz="0" w:space="0" w:color="auto"/>
                  </w:divBdr>
                  <w:divsChild>
                    <w:div w:id="15814937">
                      <w:marLeft w:val="0"/>
                      <w:marRight w:val="0"/>
                      <w:marTop w:val="0"/>
                      <w:marBottom w:val="0"/>
                      <w:divBdr>
                        <w:top w:val="none" w:sz="0" w:space="0" w:color="auto"/>
                        <w:left w:val="none" w:sz="0" w:space="0" w:color="auto"/>
                        <w:bottom w:val="none" w:sz="0" w:space="0" w:color="auto"/>
                        <w:right w:val="none" w:sz="0" w:space="0" w:color="auto"/>
                      </w:divBdr>
                      <w:divsChild>
                        <w:div w:id="561906741">
                          <w:marLeft w:val="0"/>
                          <w:marRight w:val="0"/>
                          <w:marTop w:val="0"/>
                          <w:marBottom w:val="0"/>
                          <w:divBdr>
                            <w:top w:val="none" w:sz="0" w:space="0" w:color="auto"/>
                            <w:left w:val="none" w:sz="0" w:space="0" w:color="auto"/>
                            <w:bottom w:val="none" w:sz="0" w:space="0" w:color="auto"/>
                            <w:right w:val="none" w:sz="0" w:space="0" w:color="auto"/>
                          </w:divBdr>
                          <w:divsChild>
                            <w:div w:id="1534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767984">
      <w:bodyDiv w:val="1"/>
      <w:marLeft w:val="0"/>
      <w:marRight w:val="0"/>
      <w:marTop w:val="0"/>
      <w:marBottom w:val="0"/>
      <w:divBdr>
        <w:top w:val="none" w:sz="0" w:space="0" w:color="auto"/>
        <w:left w:val="none" w:sz="0" w:space="0" w:color="auto"/>
        <w:bottom w:val="none" w:sz="0" w:space="0" w:color="auto"/>
        <w:right w:val="none" w:sz="0" w:space="0" w:color="auto"/>
      </w:divBdr>
    </w:div>
    <w:div w:id="1435902395">
      <w:bodyDiv w:val="1"/>
      <w:marLeft w:val="0"/>
      <w:marRight w:val="0"/>
      <w:marTop w:val="0"/>
      <w:marBottom w:val="0"/>
      <w:divBdr>
        <w:top w:val="none" w:sz="0" w:space="0" w:color="auto"/>
        <w:left w:val="none" w:sz="0" w:space="0" w:color="auto"/>
        <w:bottom w:val="none" w:sz="0" w:space="0" w:color="auto"/>
        <w:right w:val="none" w:sz="0" w:space="0" w:color="auto"/>
      </w:divBdr>
    </w:div>
    <w:div w:id="1463570502">
      <w:bodyDiv w:val="1"/>
      <w:marLeft w:val="0"/>
      <w:marRight w:val="0"/>
      <w:marTop w:val="0"/>
      <w:marBottom w:val="0"/>
      <w:divBdr>
        <w:top w:val="none" w:sz="0" w:space="0" w:color="auto"/>
        <w:left w:val="none" w:sz="0" w:space="0" w:color="auto"/>
        <w:bottom w:val="none" w:sz="0" w:space="0" w:color="auto"/>
        <w:right w:val="none" w:sz="0" w:space="0" w:color="auto"/>
      </w:divBdr>
      <w:divsChild>
        <w:div w:id="1850606207">
          <w:marLeft w:val="0"/>
          <w:marRight w:val="0"/>
          <w:marTop w:val="0"/>
          <w:marBottom w:val="0"/>
          <w:divBdr>
            <w:top w:val="none" w:sz="0" w:space="0" w:color="auto"/>
            <w:left w:val="none" w:sz="0" w:space="0" w:color="auto"/>
            <w:bottom w:val="none" w:sz="0" w:space="0" w:color="auto"/>
            <w:right w:val="none" w:sz="0" w:space="0" w:color="auto"/>
          </w:divBdr>
          <w:divsChild>
            <w:div w:id="1405640103">
              <w:marLeft w:val="0"/>
              <w:marRight w:val="0"/>
              <w:marTop w:val="0"/>
              <w:marBottom w:val="0"/>
              <w:divBdr>
                <w:top w:val="none" w:sz="0" w:space="0" w:color="auto"/>
                <w:left w:val="none" w:sz="0" w:space="0" w:color="auto"/>
                <w:bottom w:val="none" w:sz="0" w:space="0" w:color="auto"/>
                <w:right w:val="none" w:sz="0" w:space="0" w:color="auto"/>
              </w:divBdr>
              <w:divsChild>
                <w:div w:id="1674604003">
                  <w:marLeft w:val="0"/>
                  <w:marRight w:val="0"/>
                  <w:marTop w:val="0"/>
                  <w:marBottom w:val="0"/>
                  <w:divBdr>
                    <w:top w:val="none" w:sz="0" w:space="0" w:color="auto"/>
                    <w:left w:val="none" w:sz="0" w:space="0" w:color="auto"/>
                    <w:bottom w:val="none" w:sz="0" w:space="0" w:color="auto"/>
                    <w:right w:val="none" w:sz="0" w:space="0" w:color="auto"/>
                  </w:divBdr>
                  <w:divsChild>
                    <w:div w:id="2056850939">
                      <w:marLeft w:val="0"/>
                      <w:marRight w:val="0"/>
                      <w:marTop w:val="0"/>
                      <w:marBottom w:val="0"/>
                      <w:divBdr>
                        <w:top w:val="none" w:sz="0" w:space="0" w:color="auto"/>
                        <w:left w:val="none" w:sz="0" w:space="0" w:color="auto"/>
                        <w:bottom w:val="none" w:sz="0" w:space="0" w:color="auto"/>
                        <w:right w:val="none" w:sz="0" w:space="0" w:color="auto"/>
                      </w:divBdr>
                      <w:divsChild>
                        <w:div w:id="201401950">
                          <w:marLeft w:val="0"/>
                          <w:marRight w:val="0"/>
                          <w:marTop w:val="0"/>
                          <w:marBottom w:val="0"/>
                          <w:divBdr>
                            <w:top w:val="none" w:sz="0" w:space="0" w:color="auto"/>
                            <w:left w:val="none" w:sz="0" w:space="0" w:color="auto"/>
                            <w:bottom w:val="none" w:sz="0" w:space="0" w:color="auto"/>
                            <w:right w:val="none" w:sz="0" w:space="0" w:color="auto"/>
                          </w:divBdr>
                          <w:divsChild>
                            <w:div w:id="17527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97269">
      <w:bodyDiv w:val="1"/>
      <w:marLeft w:val="0"/>
      <w:marRight w:val="0"/>
      <w:marTop w:val="0"/>
      <w:marBottom w:val="0"/>
      <w:divBdr>
        <w:top w:val="none" w:sz="0" w:space="0" w:color="auto"/>
        <w:left w:val="none" w:sz="0" w:space="0" w:color="auto"/>
        <w:bottom w:val="none" w:sz="0" w:space="0" w:color="auto"/>
        <w:right w:val="none" w:sz="0" w:space="0" w:color="auto"/>
      </w:divBdr>
    </w:div>
    <w:div w:id="1522008102">
      <w:bodyDiv w:val="1"/>
      <w:marLeft w:val="0"/>
      <w:marRight w:val="0"/>
      <w:marTop w:val="0"/>
      <w:marBottom w:val="0"/>
      <w:divBdr>
        <w:top w:val="none" w:sz="0" w:space="0" w:color="auto"/>
        <w:left w:val="none" w:sz="0" w:space="0" w:color="auto"/>
        <w:bottom w:val="none" w:sz="0" w:space="0" w:color="auto"/>
        <w:right w:val="none" w:sz="0" w:space="0" w:color="auto"/>
      </w:divBdr>
    </w:div>
    <w:div w:id="1728334051">
      <w:bodyDiv w:val="1"/>
      <w:marLeft w:val="0"/>
      <w:marRight w:val="0"/>
      <w:marTop w:val="0"/>
      <w:marBottom w:val="0"/>
      <w:divBdr>
        <w:top w:val="none" w:sz="0" w:space="0" w:color="auto"/>
        <w:left w:val="none" w:sz="0" w:space="0" w:color="auto"/>
        <w:bottom w:val="none" w:sz="0" w:space="0" w:color="auto"/>
        <w:right w:val="none" w:sz="0" w:space="0" w:color="auto"/>
      </w:divBdr>
    </w:div>
    <w:div w:id="1876236485">
      <w:bodyDiv w:val="1"/>
      <w:marLeft w:val="0"/>
      <w:marRight w:val="0"/>
      <w:marTop w:val="0"/>
      <w:marBottom w:val="0"/>
      <w:divBdr>
        <w:top w:val="none" w:sz="0" w:space="0" w:color="auto"/>
        <w:left w:val="none" w:sz="0" w:space="0" w:color="auto"/>
        <w:bottom w:val="none" w:sz="0" w:space="0" w:color="auto"/>
        <w:right w:val="none" w:sz="0" w:space="0" w:color="auto"/>
      </w:divBdr>
    </w:div>
    <w:div w:id="1901282439">
      <w:bodyDiv w:val="1"/>
      <w:marLeft w:val="0"/>
      <w:marRight w:val="0"/>
      <w:marTop w:val="0"/>
      <w:marBottom w:val="0"/>
      <w:divBdr>
        <w:top w:val="none" w:sz="0" w:space="0" w:color="auto"/>
        <w:left w:val="none" w:sz="0" w:space="0" w:color="auto"/>
        <w:bottom w:val="none" w:sz="0" w:space="0" w:color="auto"/>
        <w:right w:val="none" w:sz="0" w:space="0" w:color="auto"/>
      </w:divBdr>
    </w:div>
    <w:div w:id="1994674733">
      <w:bodyDiv w:val="1"/>
      <w:marLeft w:val="0"/>
      <w:marRight w:val="0"/>
      <w:marTop w:val="0"/>
      <w:marBottom w:val="0"/>
      <w:divBdr>
        <w:top w:val="none" w:sz="0" w:space="0" w:color="auto"/>
        <w:left w:val="none" w:sz="0" w:space="0" w:color="auto"/>
        <w:bottom w:val="none" w:sz="0" w:space="0" w:color="auto"/>
        <w:right w:val="none" w:sz="0" w:space="0" w:color="auto"/>
      </w:divBdr>
    </w:div>
    <w:div w:id="2087921453">
      <w:bodyDiv w:val="1"/>
      <w:marLeft w:val="0"/>
      <w:marRight w:val="0"/>
      <w:marTop w:val="0"/>
      <w:marBottom w:val="0"/>
      <w:divBdr>
        <w:top w:val="none" w:sz="0" w:space="0" w:color="auto"/>
        <w:left w:val="none" w:sz="0" w:space="0" w:color="auto"/>
        <w:bottom w:val="none" w:sz="0" w:space="0" w:color="auto"/>
        <w:right w:val="none" w:sz="0" w:space="0" w:color="auto"/>
      </w:divBdr>
      <w:divsChild>
        <w:div w:id="1225025079">
          <w:marLeft w:val="0"/>
          <w:marRight w:val="0"/>
          <w:marTop w:val="0"/>
          <w:marBottom w:val="0"/>
          <w:divBdr>
            <w:top w:val="none" w:sz="0" w:space="0" w:color="auto"/>
            <w:left w:val="none" w:sz="0" w:space="0" w:color="auto"/>
            <w:bottom w:val="none" w:sz="0" w:space="0" w:color="auto"/>
            <w:right w:val="none" w:sz="0" w:space="0" w:color="auto"/>
          </w:divBdr>
          <w:divsChild>
            <w:div w:id="852842237">
              <w:marLeft w:val="0"/>
              <w:marRight w:val="0"/>
              <w:marTop w:val="0"/>
              <w:marBottom w:val="0"/>
              <w:divBdr>
                <w:top w:val="none" w:sz="0" w:space="0" w:color="auto"/>
                <w:left w:val="none" w:sz="0" w:space="0" w:color="auto"/>
                <w:bottom w:val="none" w:sz="0" w:space="0" w:color="auto"/>
                <w:right w:val="none" w:sz="0" w:space="0" w:color="auto"/>
              </w:divBdr>
              <w:divsChild>
                <w:div w:id="1630358458">
                  <w:marLeft w:val="0"/>
                  <w:marRight w:val="0"/>
                  <w:marTop w:val="0"/>
                  <w:marBottom w:val="0"/>
                  <w:divBdr>
                    <w:top w:val="none" w:sz="0" w:space="0" w:color="auto"/>
                    <w:left w:val="none" w:sz="0" w:space="0" w:color="auto"/>
                    <w:bottom w:val="none" w:sz="0" w:space="0" w:color="auto"/>
                    <w:right w:val="none" w:sz="0" w:space="0" w:color="auto"/>
                  </w:divBdr>
                  <w:divsChild>
                    <w:div w:id="1497185610">
                      <w:marLeft w:val="0"/>
                      <w:marRight w:val="0"/>
                      <w:marTop w:val="0"/>
                      <w:marBottom w:val="0"/>
                      <w:divBdr>
                        <w:top w:val="none" w:sz="0" w:space="0" w:color="auto"/>
                        <w:left w:val="none" w:sz="0" w:space="0" w:color="auto"/>
                        <w:bottom w:val="none" w:sz="0" w:space="0" w:color="auto"/>
                        <w:right w:val="none" w:sz="0" w:space="0" w:color="auto"/>
                      </w:divBdr>
                      <w:divsChild>
                        <w:div w:id="2002848537">
                          <w:marLeft w:val="0"/>
                          <w:marRight w:val="0"/>
                          <w:marTop w:val="0"/>
                          <w:marBottom w:val="0"/>
                          <w:divBdr>
                            <w:top w:val="none" w:sz="0" w:space="0" w:color="auto"/>
                            <w:left w:val="none" w:sz="0" w:space="0" w:color="auto"/>
                            <w:bottom w:val="none" w:sz="0" w:space="0" w:color="auto"/>
                            <w:right w:val="none" w:sz="0" w:space="0" w:color="auto"/>
                          </w:divBdr>
                          <w:divsChild>
                            <w:div w:id="15289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177/1177872718786108" TargetMode="External"/><Relationship Id="rId26" Type="http://schemas.openxmlformats.org/officeDocument/2006/relationships/hyperlink" Target="https://www.samhsa.gov/data/" TargetMode="External"/><Relationship Id="rId3" Type="http://schemas.openxmlformats.org/officeDocument/2006/relationships/settings" Target="settings.xml"/><Relationship Id="rId21" Type="http://schemas.openxmlformats.org/officeDocument/2006/relationships/hyperlink" Target="https://doi.org/10.2147/SAR.S18325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371/journal.pone.0175383" TargetMode="External"/><Relationship Id="rId25" Type="http://schemas.openxmlformats.org/officeDocument/2006/relationships/hyperlink" Target="https://www.samhsa.gov/data/sites/default/files/reports/rpt42731/2022-nsduh-nnr.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cdc.gov/overdose-prevention/treatment/opioid-use-disord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5585/mmwr.mm7226a4"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3390/healthcare10020223"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i.org/10.1371/journal.pone.027505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2691/ajphr-8-5-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6333</Words>
  <Characters>36099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Vucinaj</dc:creator>
  <cp:keywords/>
  <dc:description/>
  <cp:lastModifiedBy>Christopher Vucinaj</cp:lastModifiedBy>
  <cp:revision>2</cp:revision>
  <dcterms:created xsi:type="dcterms:W3CDTF">2025-01-08T17:46:00Z</dcterms:created>
  <dcterms:modified xsi:type="dcterms:W3CDTF">2025-01-08T17:46:00Z</dcterms:modified>
</cp:coreProperties>
</file>