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hjw19birsgd" w:id="0"/>
      <w:bookmarkEnd w:id="0"/>
      <w:r w:rsidDel="00000000" w:rsidR="00000000" w:rsidRPr="00000000">
        <w:rPr>
          <w:rtl w:val="0"/>
        </w:rPr>
        <w:t xml:space="preserve">TPTD FLASK - Novembre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L’objectif de ce TPTD est d’explorer et mettre en œuvre quelques concepts pour ébaucher le développement d’une webapp.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Le contexte</w:t>
      </w:r>
      <w:r w:rsidDel="00000000" w:rsidR="00000000" w:rsidRPr="00000000">
        <w:rPr>
          <w:rtl w:val="0"/>
        </w:rPr>
        <w:t xml:space="preserve"> : l’objectif est de développer une webapp permettant de stocker et utiliser les données des publications des enseignants-chercheurs ESIEE. Parmi les questions qui peuvent se poser  : afficher toutes les publis d’un enseignant-chercheur, d’un laboratoire, télécharger les listes correspondantes, afficher tracer l’évolution du nombre de publis au cours du temps (pour un enseignant-chercheur ou un labo), des données croisées, etc etc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Les routes pourraient également être accessibles en GET avec des paramètres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Les données et documents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cours “Quelques éléments autour de Flask”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des laboratoires : LIGM, ESYCOM, LISIS, IRG, ESIEE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des enseignants-chercheurs, avec affectation labo - listeBiblio.xls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Plusieurs fichiers excel de liste de publis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1 - Consulter le cours, ou internet, et créer un squelette d’application, sous la forme “package” python avec un fichier config.py, un __init__.py, un fichier views.py, un forms.py, un models.py, un fichier run.py qui sera à lancer via “python run.py”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votre premier jet permettra d’afficher un “hello world” (run, __init__, views, config)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2 - votre second jet permettra d’afficher un écran de login et utilisera flask_login (on ajoute forms.py, éventuellement une template)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3 - Base de données simple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un troisième temps, vous intégrerez une base de données simple, avec une classe Auteur comportant les champs nom, prenom, labo, debut, fin (d’activité). Cela vous conduira à définir la structure de la base de données, intégrer les paramètres dans le fichier de configuration. Il vous faudra créer la base de données physique par ailleurs.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écrirez un petit programme dbcreate.py pour créer la base, et  dbinit.py permettant d’initialiser la base de données à partir du fichier listeBiblio.xls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ajouterez une route /affichEC/&lt;EC&gt; qui vous permettra d’afficher les infos sur l’auteur en question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4 - Menu déroulant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une route /selectEC permettant d’afficher un menu déroulant permettant de sélectionner un nom et redirigeant vers la page /affichEC/&lt;EC&gt; affiche les données sur la personne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5 - Discuter de la structure d’une base de données relationnelles qui mettra en correspondance laboratoire, auteurs, publications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la base de données correspondante (au moins 3 tables). Consulter les fichiers de publis pour lister les champs à retenir.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compléterez dbinit.py pour initialiser la base à partir de listeBibio.xls et des fichiers de publis.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6 - mettre à jour la page de redirection de /selectEC pour afficher des infos sur les publis de la personne sélectionnée. Prévoir cette page de manière à ce qu’elle puisse être consultée directement, avec passage des paramètres via l’URL.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6’ - permettre de télécharger les résulats (via un bouton ou un paramètre dans l’URL)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7 - créer une route /selectLabo permettant d’afficher un menu déroulant permettant de sélectionner un labo et redirigeant vers une page qui affiche les publis du labo correspondant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8 - intégrer une route permettant de tracer l’évolution du nombre de publis d’un labo au cours du temps (avec un choix, liste ou tracé sur la page selectLabo)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etc, etc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