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48" w:rsidRDefault="00860B48">
      <w:pPr>
        <w:pStyle w:val="Ttulo"/>
        <w:jc w:val="both"/>
        <w:rPr>
          <w:rFonts w:ascii="Times New Roman" w:eastAsia="Times New Roman" w:hAnsi="Times New Roman" w:cs="Times New Roman"/>
        </w:rPr>
      </w:pPr>
      <w:bookmarkStart w:id="0" w:name="_axt47dvdt2c7" w:colFirst="0" w:colLast="0"/>
      <w:bookmarkEnd w:id="0"/>
    </w:p>
    <w:p w:rsidR="00860B48" w:rsidRDefault="00860B48">
      <w:pPr>
        <w:pStyle w:val="Ttulo"/>
        <w:jc w:val="both"/>
        <w:rPr>
          <w:rFonts w:ascii="Times New Roman" w:eastAsia="Times New Roman" w:hAnsi="Times New Roman" w:cs="Times New Roman"/>
        </w:rPr>
      </w:pPr>
      <w:bookmarkStart w:id="1" w:name="_p4e3jl4sf2a2" w:colFirst="0" w:colLast="0"/>
      <w:bookmarkEnd w:id="1"/>
    </w:p>
    <w:p w:rsidR="00860B48" w:rsidRDefault="00860B48">
      <w:pPr>
        <w:pStyle w:val="Ttulo"/>
        <w:jc w:val="both"/>
        <w:rPr>
          <w:rFonts w:ascii="Times New Roman" w:eastAsia="Times New Roman" w:hAnsi="Times New Roman" w:cs="Times New Roman"/>
        </w:rPr>
      </w:pPr>
      <w:bookmarkStart w:id="2" w:name="_xvqvum8jcarg" w:colFirst="0" w:colLast="0"/>
      <w:bookmarkEnd w:id="2"/>
    </w:p>
    <w:p w:rsidR="00860B48" w:rsidRDefault="00474F70">
      <w:pPr>
        <w:pStyle w:val="Ttulo"/>
        <w:jc w:val="center"/>
        <w:rPr>
          <w:rFonts w:ascii="Times New Roman" w:eastAsia="Times New Roman" w:hAnsi="Times New Roman" w:cs="Times New Roman"/>
        </w:rPr>
      </w:pPr>
      <w:bookmarkStart w:id="3" w:name="_fvjp6lgi0j0b" w:colFirst="0" w:colLast="0"/>
      <w:bookmarkEnd w:id="3"/>
      <w:r>
        <w:rPr>
          <w:rFonts w:ascii="Times New Roman" w:eastAsia="Times New Roman" w:hAnsi="Times New Roman" w:cs="Times New Roman"/>
        </w:rPr>
        <w:t>Plano de Gerência de Configuração</w:t>
      </w:r>
    </w:p>
    <w:p w:rsidR="00860B48" w:rsidRDefault="005F5DBC">
      <w:pPr>
        <w:pStyle w:val="Ttulo3"/>
        <w:jc w:val="center"/>
        <w:rPr>
          <w:rFonts w:ascii="Times New Roman" w:eastAsia="Times New Roman" w:hAnsi="Times New Roman" w:cs="Times New Roman"/>
        </w:rPr>
      </w:pPr>
      <w:bookmarkStart w:id="4" w:name="_c9xffjn6l1kj" w:colFirst="0" w:colLast="0"/>
      <w:bookmarkEnd w:id="4"/>
      <w:r>
        <w:rPr>
          <w:rFonts w:ascii="Times New Roman" w:eastAsia="Times New Roman" w:hAnsi="Times New Roman" w:cs="Times New Roman"/>
        </w:rPr>
        <w:t>Versão 1.0</w:t>
      </w: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0B48" w:rsidRDefault="00474F7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Histórico de Revisões</w:t>
      </w:r>
    </w:p>
    <w:p w:rsidR="00860B48" w:rsidRDefault="00860B4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60B48"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860B4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5F5D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5F5D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17/11/2017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5F5D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Desenvolvimento do Plano de Gerência de Configuração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5F5D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Hítallo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Flávyo</w:t>
            </w:r>
            <w:proofErr w:type="spellEnd"/>
          </w:p>
        </w:tc>
      </w:tr>
    </w:tbl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474F70">
      <w:pPr>
        <w:pStyle w:val="Ttulo1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</w:rPr>
      </w:pPr>
      <w:bookmarkStart w:id="5" w:name="_z5ed3mx5cm62" w:colFirst="0" w:colLast="0"/>
      <w:bookmarkEnd w:id="5"/>
      <w:r>
        <w:rPr>
          <w:rFonts w:ascii="Times New Roman" w:eastAsia="Times New Roman" w:hAnsi="Times New Roman" w:cs="Times New Roman"/>
          <w:b/>
        </w:rPr>
        <w:lastRenderedPageBreak/>
        <w:t xml:space="preserve"> Objetivo</w:t>
      </w:r>
    </w:p>
    <w:p w:rsidR="005F5DBC" w:rsidRDefault="005F5DBC" w:rsidP="005F5DB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5F5DBC">
        <w:rPr>
          <w:rFonts w:ascii="Times New Roman" w:eastAsia="Times New Roman" w:hAnsi="Times New Roman" w:cs="Times New Roman"/>
        </w:rPr>
        <w:t>A finalidade deste documento é definir ou fazer referê</w:t>
      </w:r>
      <w:r w:rsidR="00D84285">
        <w:rPr>
          <w:rFonts w:ascii="Times New Roman" w:eastAsia="Times New Roman" w:hAnsi="Times New Roman" w:cs="Times New Roman"/>
        </w:rPr>
        <w:t xml:space="preserve">ncia às etapas e atividades que </w:t>
      </w:r>
      <w:r w:rsidRPr="005F5DBC">
        <w:rPr>
          <w:rFonts w:ascii="Times New Roman" w:eastAsia="Times New Roman" w:hAnsi="Times New Roman" w:cs="Times New Roman"/>
        </w:rPr>
        <w:t>descrevem como o Gerenciamento de Controle de Config</w:t>
      </w:r>
      <w:r w:rsidR="00D84285">
        <w:rPr>
          <w:rFonts w:ascii="Times New Roman" w:eastAsia="Times New Roman" w:hAnsi="Times New Roman" w:cs="Times New Roman"/>
        </w:rPr>
        <w:t xml:space="preserve">uração e Mudança é executado no </w:t>
      </w:r>
      <w:r w:rsidRPr="005F5DBC">
        <w:rPr>
          <w:rFonts w:ascii="Times New Roman" w:eastAsia="Times New Roman" w:hAnsi="Times New Roman" w:cs="Times New Roman"/>
        </w:rPr>
        <w:t>desenvolvimento de um software. Visa criar um padrão a ser seguido por todos membros da equipe</w:t>
      </w:r>
      <w:r w:rsidR="00D84285">
        <w:rPr>
          <w:rFonts w:ascii="Times New Roman" w:eastAsia="Times New Roman" w:hAnsi="Times New Roman" w:cs="Times New Roman"/>
        </w:rPr>
        <w:t xml:space="preserve"> </w:t>
      </w:r>
      <w:r w:rsidRPr="005F5DBC">
        <w:rPr>
          <w:rFonts w:ascii="Times New Roman" w:eastAsia="Times New Roman" w:hAnsi="Times New Roman" w:cs="Times New Roman"/>
        </w:rPr>
        <w:t>com​ ​o​ ​intuito​ ​de​ ​garantir​ ​o​ ​maior​ ​controle​ ​dos​ ​produtos​ ​no​ ​decorrer​ ​do​ ​projeto.</w:t>
      </w:r>
    </w:p>
    <w:p w:rsidR="00860B48" w:rsidRDefault="00474F70">
      <w:pPr>
        <w:pStyle w:val="Ttulo2"/>
        <w:ind w:firstLine="720"/>
        <w:jc w:val="both"/>
        <w:rPr>
          <w:rFonts w:ascii="Times New Roman" w:eastAsia="Times New Roman" w:hAnsi="Times New Roman" w:cs="Times New Roman"/>
          <w:b/>
        </w:rPr>
      </w:pPr>
      <w:bookmarkStart w:id="6" w:name="_9vmk34ic7z7s" w:colFirst="0" w:colLast="0"/>
      <w:bookmarkEnd w:id="6"/>
      <w:r>
        <w:rPr>
          <w:rFonts w:ascii="Times New Roman" w:eastAsia="Times New Roman" w:hAnsi="Times New Roman" w:cs="Times New Roman"/>
          <w:b/>
        </w:rPr>
        <w:t>1.1 Definições, Acrônimos e Abreviações</w:t>
      </w:r>
    </w:p>
    <w:p w:rsidR="00860B48" w:rsidRDefault="00860B48"/>
    <w:p w:rsidR="00860B48" w:rsidRDefault="00474F70" w:rsidP="00E376C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r w:rsidR="00E376C5">
        <w:rPr>
          <w:rFonts w:ascii="Times New Roman" w:eastAsia="Times New Roman" w:hAnsi="Times New Roman" w:cs="Times New Roman"/>
        </w:rPr>
        <w:t>N</w:t>
      </w:r>
      <w:r w:rsidR="00E376C5" w:rsidRPr="00E376C5">
        <w:rPr>
          <w:rFonts w:ascii="Times New Roman" w:eastAsia="Times New Roman" w:hAnsi="Times New Roman" w:cs="Times New Roman"/>
        </w:rPr>
        <w:t>a​ ​tabela​ ​abaixo​ ​são​ ​definidas​ ​as​ ​abreviações​ ​utilizada</w:t>
      </w:r>
      <w:r w:rsidR="00162B0E">
        <w:rPr>
          <w:rFonts w:ascii="Times New Roman" w:eastAsia="Times New Roman" w:hAnsi="Times New Roman" w:cs="Times New Roman"/>
        </w:rPr>
        <w:t>s​ ​ao​ ​longo​ ​do​ ​documento: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60B48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Termo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Significado</w:t>
            </w:r>
          </w:p>
        </w:tc>
      </w:tr>
      <w:tr w:rsidR="00860B4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GC</w:t>
            </w:r>
            <w:r w:rsidR="00633959">
              <w:rPr>
                <w:rFonts w:ascii="Times New Roman" w:eastAsia="Times New Roman" w:hAnsi="Times New Roman" w:cs="Times New Roman"/>
                <w:i/>
              </w:rPr>
              <w:t>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Gerência de Configuração</w:t>
            </w:r>
          </w:p>
        </w:tc>
      </w:tr>
      <w:tr w:rsidR="00E376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6C5" w:rsidRDefault="00E376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GQA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6C5" w:rsidRDefault="00E376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Garantia da Qualidade</w:t>
            </w:r>
          </w:p>
        </w:tc>
      </w:tr>
      <w:tr w:rsidR="00E376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6C5" w:rsidRDefault="00E376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GRE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6C5" w:rsidRDefault="00E376C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Gerência de Requisitos</w:t>
            </w:r>
          </w:p>
        </w:tc>
      </w:tr>
    </w:tbl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474F70">
      <w:pPr>
        <w:pStyle w:val="Ttulo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bookmarkStart w:id="7" w:name="_g28o73mt1ov9" w:colFirst="0" w:colLast="0"/>
      <w:bookmarkEnd w:id="7"/>
      <w:r>
        <w:rPr>
          <w:rFonts w:ascii="Times New Roman" w:eastAsia="Times New Roman" w:hAnsi="Times New Roman" w:cs="Times New Roman"/>
          <w:b/>
        </w:rPr>
        <w:t>Gerenciamento de Configuração de Software</w:t>
      </w:r>
    </w:p>
    <w:p w:rsidR="00860B48" w:rsidRDefault="00474F7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8" w:name="_mjwsmbsp29b9" w:colFirst="0" w:colLast="0"/>
      <w:bookmarkEnd w:id="8"/>
      <w:r>
        <w:tab/>
      </w:r>
      <w:r>
        <w:rPr>
          <w:rFonts w:ascii="Times New Roman" w:eastAsia="Times New Roman" w:hAnsi="Times New Roman" w:cs="Times New Roman"/>
          <w:b/>
        </w:rPr>
        <w:t xml:space="preserve">2.1 Organização, Responsabilidades e Interfaces </w:t>
      </w:r>
    </w:p>
    <w:p w:rsidR="00860B48" w:rsidRDefault="00AA4994" w:rsidP="00AA4994">
      <w:pPr>
        <w:ind w:firstLine="720"/>
        <w:jc w:val="both"/>
        <w:rPr>
          <w:rFonts w:ascii="Times New Roman" w:eastAsia="Times New Roman" w:hAnsi="Times New Roman" w:cs="Times New Roman"/>
        </w:rPr>
      </w:pPr>
      <w:r w:rsidRPr="00AA4994">
        <w:rPr>
          <w:rFonts w:ascii="Times New Roman" w:eastAsia="Times New Roman" w:hAnsi="Times New Roman" w:cs="Times New Roman"/>
        </w:rPr>
        <w:t xml:space="preserve">Segue tabela com a organização das responsabilidades dentro </w:t>
      </w:r>
      <w:r>
        <w:rPr>
          <w:rFonts w:ascii="Times New Roman" w:eastAsia="Times New Roman" w:hAnsi="Times New Roman" w:cs="Times New Roman"/>
        </w:rPr>
        <w:t xml:space="preserve">do projeto na visão da Gerência </w:t>
      </w:r>
      <w:r w:rsidRPr="00AA4994">
        <w:rPr>
          <w:rFonts w:ascii="Times New Roman" w:eastAsia="Times New Roman" w:hAnsi="Times New Roman" w:cs="Times New Roman"/>
        </w:rPr>
        <w:t>de​ ​Configuração</w:t>
      </w:r>
      <w:r w:rsidR="00162B0E">
        <w:rPr>
          <w:rFonts w:ascii="Times New Roman" w:eastAsia="Times New Roman" w:hAnsi="Times New Roman" w:cs="Times New Roman"/>
        </w:rPr>
        <w:t>:</w:t>
      </w:r>
    </w:p>
    <w:p w:rsidR="00860B48" w:rsidRDefault="00860B48">
      <w:pPr>
        <w:ind w:firstLine="720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601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</w:tblGrid>
      <w:tr w:rsidR="00154C47" w:rsidTr="00154C47">
        <w:trPr>
          <w:jc w:val="center"/>
        </w:trPr>
        <w:tc>
          <w:tcPr>
            <w:tcW w:w="30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Papéis </w:t>
            </w:r>
          </w:p>
        </w:tc>
        <w:tc>
          <w:tcPr>
            <w:tcW w:w="3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Equipe</w:t>
            </w:r>
          </w:p>
        </w:tc>
      </w:tr>
      <w:tr w:rsidR="00154C47" w:rsidTr="00154C4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780658">
              <w:rPr>
                <w:rFonts w:ascii="Times New Roman" w:eastAsia="Times New Roman" w:hAnsi="Times New Roman" w:cs="Times New Roman"/>
                <w:i/>
              </w:rPr>
              <w:t>Gerente de Configuração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780658">
              <w:rPr>
                <w:rFonts w:ascii="Times New Roman" w:eastAsia="Times New Roman" w:hAnsi="Times New Roman" w:cs="Times New Roman"/>
                <w:i/>
              </w:rPr>
              <w:t>Hítallo</w:t>
            </w:r>
            <w:proofErr w:type="spellEnd"/>
            <w:r w:rsidRPr="00780658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 w:rsidRPr="00780658">
              <w:rPr>
                <w:rFonts w:ascii="Times New Roman" w:eastAsia="Times New Roman" w:hAnsi="Times New Roman" w:cs="Times New Roman"/>
                <w:i/>
              </w:rPr>
              <w:t>Flávyo</w:t>
            </w:r>
            <w:proofErr w:type="spellEnd"/>
          </w:p>
        </w:tc>
      </w:tr>
      <w:tr w:rsidR="00154C47" w:rsidTr="00154C4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780658">
              <w:rPr>
                <w:rFonts w:ascii="Times New Roman" w:eastAsia="Times New Roman" w:hAnsi="Times New Roman" w:cs="Times New Roman"/>
                <w:i/>
              </w:rPr>
              <w:t>Gerente de Requisitos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780658">
              <w:rPr>
                <w:rFonts w:ascii="Times New Roman" w:eastAsia="Times New Roman" w:hAnsi="Times New Roman" w:cs="Times New Roman"/>
                <w:i/>
              </w:rPr>
              <w:t>Carlos Eduardo</w:t>
            </w:r>
          </w:p>
        </w:tc>
      </w:tr>
      <w:tr w:rsidR="00154C47" w:rsidTr="00154C4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780658">
              <w:rPr>
                <w:rFonts w:ascii="Times New Roman" w:eastAsia="Times New Roman" w:hAnsi="Times New Roman" w:cs="Times New Roman"/>
                <w:i/>
              </w:rPr>
              <w:t>Analista de Requisitos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780658">
              <w:rPr>
                <w:rFonts w:ascii="Times New Roman" w:eastAsia="Times New Roman" w:hAnsi="Times New Roman" w:cs="Times New Roman"/>
                <w:i/>
              </w:rPr>
              <w:t>Gisana</w:t>
            </w:r>
            <w:proofErr w:type="spellEnd"/>
            <w:r w:rsidRPr="00780658">
              <w:rPr>
                <w:rFonts w:ascii="Times New Roman" w:eastAsia="Times New Roman" w:hAnsi="Times New Roman" w:cs="Times New Roman"/>
                <w:i/>
              </w:rPr>
              <w:t xml:space="preserve"> Cristina</w:t>
            </w:r>
          </w:p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780658">
              <w:rPr>
                <w:rFonts w:ascii="Times New Roman" w:eastAsia="Times New Roman" w:hAnsi="Times New Roman" w:cs="Times New Roman"/>
                <w:i/>
              </w:rPr>
              <w:t>Reinaldo Albernaz</w:t>
            </w:r>
          </w:p>
        </w:tc>
      </w:tr>
      <w:tr w:rsidR="00154C47" w:rsidTr="00154C4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780658">
              <w:rPr>
                <w:rFonts w:ascii="Times New Roman" w:eastAsia="Times New Roman" w:hAnsi="Times New Roman" w:cs="Times New Roman"/>
                <w:i/>
              </w:rPr>
              <w:t>Analista de Qualidade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780658">
              <w:rPr>
                <w:rFonts w:ascii="Times New Roman" w:eastAsia="Times New Roman" w:hAnsi="Times New Roman" w:cs="Times New Roman"/>
                <w:i/>
              </w:rPr>
              <w:t>Weiner</w:t>
            </w:r>
            <w:proofErr w:type="spellEnd"/>
          </w:p>
        </w:tc>
      </w:tr>
      <w:tr w:rsidR="00154C47" w:rsidTr="00154C4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780658">
              <w:rPr>
                <w:rFonts w:ascii="Times New Roman" w:eastAsia="Times New Roman" w:hAnsi="Times New Roman" w:cs="Times New Roman"/>
                <w:i/>
              </w:rPr>
              <w:t>Gerente de Qualidade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C47" w:rsidRPr="00780658" w:rsidRDefault="00154C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780658">
              <w:rPr>
                <w:rFonts w:ascii="Times New Roman" w:eastAsia="Times New Roman" w:hAnsi="Times New Roman" w:cs="Times New Roman"/>
                <w:i/>
              </w:rPr>
              <w:t>Marjorie</w:t>
            </w:r>
            <w:proofErr w:type="spellEnd"/>
            <w:r w:rsidRPr="00780658">
              <w:rPr>
                <w:rFonts w:ascii="Times New Roman" w:eastAsia="Times New Roman" w:hAnsi="Times New Roman" w:cs="Times New Roman"/>
                <w:i/>
              </w:rPr>
              <w:t xml:space="preserve"> Celestino</w:t>
            </w:r>
          </w:p>
        </w:tc>
      </w:tr>
    </w:tbl>
    <w:p w:rsidR="00860B48" w:rsidRDefault="00860B48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  <w:bookmarkStart w:id="9" w:name="_GoBack"/>
      <w:bookmarkEnd w:id="9"/>
    </w:p>
    <w:p w:rsidR="00860B48" w:rsidRDefault="00474F70">
      <w:pPr>
        <w:pStyle w:val="Ttulo2"/>
        <w:ind w:firstLine="720"/>
        <w:jc w:val="both"/>
        <w:rPr>
          <w:rFonts w:ascii="Times New Roman" w:eastAsia="Times New Roman" w:hAnsi="Times New Roman" w:cs="Times New Roman"/>
          <w:b/>
        </w:rPr>
      </w:pPr>
      <w:bookmarkStart w:id="10" w:name="_ujvx30qt8wb4" w:colFirst="0" w:colLast="0"/>
      <w:bookmarkEnd w:id="10"/>
      <w:r>
        <w:rPr>
          <w:rFonts w:ascii="Times New Roman" w:eastAsia="Times New Roman" w:hAnsi="Times New Roman" w:cs="Times New Roman"/>
          <w:b/>
        </w:rPr>
        <w:lastRenderedPageBreak/>
        <w:t xml:space="preserve">2.2 Ferramentas, Ambiente e Infraestrutura </w:t>
      </w:r>
    </w:p>
    <w:p w:rsidR="00860B48" w:rsidRDefault="00474F70">
      <w:pPr>
        <w:pStyle w:val="Ttulo3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1" w:name="_3nt6w9aip2gf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 xml:space="preserve">2.2.1 Ferramentas para a Gerência de Configuração </w:t>
      </w:r>
    </w:p>
    <w:p w:rsidR="00860B48" w:rsidRDefault="00162B0E">
      <w:pPr>
        <w:ind w:left="720" w:firstLine="720"/>
        <w:jc w:val="both"/>
        <w:rPr>
          <w:rFonts w:ascii="Times New Roman" w:eastAsia="Times New Roman" w:hAnsi="Times New Roman" w:cs="Times New Roman"/>
        </w:rPr>
      </w:pPr>
      <w:r w:rsidRPr="00162B0E">
        <w:rPr>
          <w:rFonts w:ascii="Times New Roman" w:eastAsia="Times New Roman" w:hAnsi="Times New Roman" w:cs="Times New Roman"/>
        </w:rPr>
        <w:t>Ferramentas​ ​utilizadas​ ​no​ ​projeto​ ​para​ ​atividades​ ​de</w:t>
      </w:r>
      <w:r>
        <w:rPr>
          <w:rFonts w:ascii="Times New Roman" w:eastAsia="Times New Roman" w:hAnsi="Times New Roman" w:cs="Times New Roman"/>
        </w:rPr>
        <w:t>​ ​Gerência​ ​de​ ​Configuração:</w:t>
      </w:r>
    </w:p>
    <w:p w:rsidR="00860B48" w:rsidRDefault="00860B48" w:rsidP="00162B0E">
      <w:pPr>
        <w:jc w:val="both"/>
        <w:rPr>
          <w:rFonts w:ascii="Times New Roman" w:eastAsia="Times New Roman" w:hAnsi="Times New Roman" w:cs="Times New Roman"/>
        </w:rPr>
      </w:pPr>
    </w:p>
    <w:p w:rsidR="00162B0E" w:rsidRDefault="00162B0E" w:rsidP="00162B0E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2"/>
        <w:tblW w:w="7589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860B48" w:rsidTr="00162B0E">
        <w:tc>
          <w:tcPr>
            <w:tcW w:w="18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Ferramenta</w:t>
            </w:r>
          </w:p>
        </w:tc>
        <w:tc>
          <w:tcPr>
            <w:tcW w:w="189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189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189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</w:tr>
      <w:tr w:rsidR="00860B48" w:rsidTr="00162B0E"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860B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GitHub</w:t>
            </w:r>
            <w:proofErr w:type="spellEnd"/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Controle de Versão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Sistema de controle de versão de artefatos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162B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3.3</w:t>
            </w:r>
          </w:p>
        </w:tc>
      </w:tr>
      <w:tr w:rsidR="00162B0E" w:rsidTr="00162B0E"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0E" w:rsidRDefault="00162B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GitKraken</w:t>
            </w:r>
            <w:proofErr w:type="spellEnd"/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0E" w:rsidRDefault="00162B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Acesso ao Repositório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0E" w:rsidRDefault="00162B0E" w:rsidP="00162B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Cliente para 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GitHub</w:t>
            </w:r>
            <w:proofErr w:type="spellEnd"/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0E" w:rsidRDefault="00162B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3.2.2</w:t>
            </w:r>
          </w:p>
        </w:tc>
      </w:tr>
      <w:tr w:rsidR="00162B0E" w:rsidTr="00162B0E"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0E" w:rsidRDefault="00162B0E" w:rsidP="00162B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for Windows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0E" w:rsidRDefault="00162B0E" w:rsidP="00162B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Acesso ao Repositório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0E" w:rsidRDefault="00162B0E" w:rsidP="00162B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Cliente para 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integrado ao Windows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2B0E" w:rsidRDefault="00162B0E" w:rsidP="00162B0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3.3.4.0</w:t>
            </w:r>
          </w:p>
        </w:tc>
      </w:tr>
    </w:tbl>
    <w:p w:rsidR="00860B48" w:rsidRDefault="00860B48">
      <w:pPr>
        <w:ind w:left="1440" w:firstLine="720"/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ind w:left="1440" w:firstLine="720"/>
        <w:jc w:val="both"/>
        <w:rPr>
          <w:rFonts w:ascii="Times New Roman" w:eastAsia="Times New Roman" w:hAnsi="Times New Roman" w:cs="Times New Roman"/>
        </w:rPr>
      </w:pPr>
    </w:p>
    <w:p w:rsidR="00860B48" w:rsidRDefault="00474F70">
      <w:pPr>
        <w:pStyle w:val="Ttulo3"/>
        <w:ind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2" w:name="_tbnbm33dua8h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</w:rPr>
        <w:t>2.2.2 Ferramentas de Comunicação</w:t>
      </w: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D27619" w:rsidRPr="00D27619" w:rsidRDefault="00D27619" w:rsidP="00D27619">
      <w:pPr>
        <w:ind w:left="720"/>
        <w:jc w:val="both"/>
        <w:rPr>
          <w:rFonts w:ascii="Times New Roman" w:eastAsia="Times New Roman" w:hAnsi="Times New Roman" w:cs="Times New Roman"/>
        </w:rPr>
      </w:pPr>
      <w:r w:rsidRPr="00D27619">
        <w:rPr>
          <w:rFonts w:ascii="Times New Roman" w:eastAsia="Times New Roman" w:hAnsi="Times New Roman" w:cs="Times New Roman"/>
        </w:rPr>
        <w:t>As ferramentas utilizadas para comunicação da equipe foram as seguintes:</w:t>
      </w:r>
    </w:p>
    <w:p w:rsidR="00D27619" w:rsidRPr="00D27619" w:rsidRDefault="00D27619" w:rsidP="00D27619">
      <w:pPr>
        <w:ind w:left="720" w:firstLine="720"/>
        <w:jc w:val="both"/>
        <w:rPr>
          <w:rFonts w:ascii="Times New Roman" w:eastAsia="Times New Roman" w:hAnsi="Times New Roman" w:cs="Times New Roman"/>
        </w:rPr>
      </w:pPr>
      <w:r w:rsidRPr="00D27619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D27619">
        <w:rPr>
          <w:rFonts w:ascii="Times New Roman" w:eastAsia="Times New Roman" w:hAnsi="Times New Roman" w:cs="Times New Roman"/>
        </w:rPr>
        <w:t>WhatsApp</w:t>
      </w:r>
      <w:proofErr w:type="spellEnd"/>
    </w:p>
    <w:p w:rsidR="00860B48" w:rsidRPr="00162B0E" w:rsidRDefault="00474F70">
      <w:pPr>
        <w:pStyle w:val="Ttulo3"/>
        <w:ind w:firstLine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3" w:name="_yfvs6m5r4104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2</w:t>
      </w:r>
      <w:r w:rsidRPr="00162B0E">
        <w:rPr>
          <w:rFonts w:ascii="Times New Roman" w:eastAsia="Times New Roman" w:hAnsi="Times New Roman" w:cs="Times New Roman"/>
          <w:b/>
          <w:color w:val="000000"/>
        </w:rPr>
        <w:t>.2.3 Recursos Humanos</w:t>
      </w:r>
    </w:p>
    <w:p w:rsidR="00860B48" w:rsidRPr="00162B0E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D2761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27619">
        <w:rPr>
          <w:rFonts w:ascii="Times New Roman" w:eastAsia="Times New Roman" w:hAnsi="Times New Roman" w:cs="Times New Roman"/>
        </w:rPr>
        <w:t>A​ ​tabela​ ​a​ ​seguir​ ​demonstra​ ​a​ ​qualificação​ ​dos​ ​integrantes​ ​da​ ​equipe:</w:t>
      </w:r>
    </w:p>
    <w:p w:rsidR="00D27619" w:rsidRDefault="00D27619">
      <w:pPr>
        <w:ind w:firstLine="720"/>
        <w:jc w:val="both"/>
        <w:rPr>
          <w:rFonts w:ascii="Times New Roman" w:eastAsia="Times New Roman" w:hAnsi="Times New Roman" w:cs="Times New Roman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715"/>
        <w:gridCol w:w="3285"/>
      </w:tblGrid>
      <w:tr w:rsidR="00860B48">
        <w:tc>
          <w:tcPr>
            <w:tcW w:w="3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Integrante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Área de Atuação</w:t>
            </w:r>
          </w:p>
        </w:tc>
        <w:tc>
          <w:tcPr>
            <w:tcW w:w="32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Qualificação</w:t>
            </w:r>
          </w:p>
        </w:tc>
      </w:tr>
      <w:tr w:rsidR="00D2761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Carlos Eduardo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Gerência de Requisitos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Pr="00D27619" w:rsidRDefault="00D27619" w:rsidP="00D27619">
            <w:pPr>
              <w:jc w:val="center"/>
            </w:pPr>
            <w:r>
              <w:rPr>
                <w:rStyle w:val="fontstyle01"/>
              </w:rPr>
              <w:t>Conhecimento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MPSBR</w:t>
            </w:r>
            <w:r>
              <w:rPr>
                <w:rFonts w:ascii="TimesNewRomanPS-ItalicMT" w:hAnsi="TimesNewRomanPS-ItalicMT"/>
                <w:i/>
                <w:iCs/>
              </w:rPr>
              <w:br/>
            </w:r>
            <w:r>
              <w:rPr>
                <w:rStyle w:val="fontstyle01"/>
              </w:rPr>
              <w:t>Participação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em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outros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projetos</w:t>
            </w:r>
          </w:p>
        </w:tc>
      </w:tr>
      <w:tr w:rsidR="00D2761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Gisana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Cristina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7619">
              <w:rPr>
                <w:rFonts w:ascii="Times New Roman" w:eastAsia="Times New Roman" w:hAnsi="Times New Roman" w:cs="Times New Roman"/>
              </w:rPr>
              <w:t>Gerência de Requisitos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Pr="00D27619" w:rsidRDefault="00D27619" w:rsidP="00D27619">
            <w:pPr>
              <w:jc w:val="center"/>
            </w:pPr>
            <w:r>
              <w:rPr>
                <w:rStyle w:val="fontstyle01"/>
              </w:rPr>
              <w:t>Conhecimento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MPSBR</w:t>
            </w:r>
            <w:r>
              <w:rPr>
                <w:rFonts w:ascii="TimesNewRomanPS-ItalicMT" w:hAnsi="TimesNewRomanPS-ItalicMT"/>
                <w:i/>
                <w:iCs/>
              </w:rPr>
              <w:br/>
            </w:r>
            <w:r>
              <w:rPr>
                <w:rStyle w:val="fontstyle01"/>
              </w:rPr>
              <w:t>Participação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em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outros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projetos</w:t>
            </w:r>
          </w:p>
        </w:tc>
      </w:tr>
      <w:tr w:rsidR="00D2761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Hítallo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Flávyo</w:t>
            </w:r>
            <w:proofErr w:type="spellEnd"/>
          </w:p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Gerência de Configuração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Pr="00D27619" w:rsidRDefault="00D27619" w:rsidP="00D27619">
            <w:pPr>
              <w:jc w:val="center"/>
            </w:pPr>
            <w:r>
              <w:rPr>
                <w:rStyle w:val="fontstyle01"/>
              </w:rPr>
              <w:t>Conhecimento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MPSBR</w:t>
            </w:r>
            <w:r>
              <w:rPr>
                <w:rFonts w:ascii="TimesNewRomanPS-ItalicMT" w:hAnsi="TimesNewRomanPS-ItalicMT"/>
                <w:i/>
                <w:iCs/>
              </w:rPr>
              <w:br/>
            </w:r>
            <w:r>
              <w:rPr>
                <w:rStyle w:val="fontstyle01"/>
              </w:rPr>
              <w:t>Participação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em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outros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projetos</w:t>
            </w:r>
          </w:p>
        </w:tc>
      </w:tr>
      <w:tr w:rsidR="00D2761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Marjorie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Celestino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Garantia da Qualidade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Pr="00D27619" w:rsidRDefault="00D27619" w:rsidP="00D27619">
            <w:pPr>
              <w:jc w:val="center"/>
            </w:pPr>
            <w:r>
              <w:rPr>
                <w:rStyle w:val="fontstyle01"/>
              </w:rPr>
              <w:t>Conhecimento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MPSBR</w:t>
            </w:r>
            <w:r>
              <w:rPr>
                <w:rFonts w:ascii="TimesNewRomanPS-ItalicMT" w:hAnsi="TimesNewRomanPS-ItalicMT"/>
                <w:i/>
                <w:iCs/>
              </w:rPr>
              <w:br/>
            </w:r>
            <w:r>
              <w:rPr>
                <w:rStyle w:val="fontstyle01"/>
              </w:rPr>
              <w:t>Participação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em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outros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projetos</w:t>
            </w:r>
          </w:p>
        </w:tc>
      </w:tr>
      <w:tr w:rsidR="00D2761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Reinaldo Albernaz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7619">
              <w:rPr>
                <w:rFonts w:ascii="Times New Roman" w:eastAsia="Times New Roman" w:hAnsi="Times New Roman" w:cs="Times New Roman"/>
              </w:rPr>
              <w:t>Gerência de Requisitos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Pr="00D27619" w:rsidRDefault="00D27619" w:rsidP="00D27619">
            <w:pPr>
              <w:jc w:val="center"/>
            </w:pPr>
            <w:r>
              <w:rPr>
                <w:rStyle w:val="fontstyle01"/>
              </w:rPr>
              <w:t>Conhecimento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MPSBR</w:t>
            </w:r>
            <w:r>
              <w:rPr>
                <w:rFonts w:ascii="TimesNewRomanPS-ItalicMT" w:hAnsi="TimesNewRomanPS-ItalicMT"/>
                <w:i/>
                <w:iCs/>
              </w:rPr>
              <w:br/>
            </w:r>
            <w:r>
              <w:rPr>
                <w:rStyle w:val="fontstyle01"/>
              </w:rPr>
              <w:t>Participação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em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outros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projetos</w:t>
            </w:r>
          </w:p>
        </w:tc>
      </w:tr>
      <w:tr w:rsidR="00D2761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Weiner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7619">
              <w:rPr>
                <w:rFonts w:ascii="Times New Roman" w:eastAsia="Times New Roman" w:hAnsi="Times New Roman" w:cs="Times New Roman"/>
              </w:rPr>
              <w:t>Garantia da Qualidade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Pr="00D27619" w:rsidRDefault="00D27619" w:rsidP="00D27619">
            <w:pPr>
              <w:jc w:val="center"/>
            </w:pPr>
            <w:r>
              <w:rPr>
                <w:rStyle w:val="fontstyle01"/>
              </w:rPr>
              <w:t>Conhecimento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MPSBR</w:t>
            </w:r>
            <w:r>
              <w:rPr>
                <w:rFonts w:ascii="TimesNewRomanPS-ItalicMT" w:hAnsi="TimesNewRomanPS-ItalicMT"/>
                <w:i/>
                <w:iCs/>
              </w:rPr>
              <w:br/>
            </w:r>
            <w:r>
              <w:rPr>
                <w:rStyle w:val="fontstyle01"/>
              </w:rPr>
              <w:t>Participação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em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outros</w:t>
            </w:r>
            <w:r>
              <w:rPr>
                <w:rStyle w:val="fontstyle11"/>
              </w:rPr>
              <w:t>​ ​</w:t>
            </w:r>
            <w:r>
              <w:rPr>
                <w:rStyle w:val="fontstyle01"/>
              </w:rPr>
              <w:t>projetos</w:t>
            </w:r>
          </w:p>
        </w:tc>
      </w:tr>
    </w:tbl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p w:rsidR="00860B48" w:rsidRDefault="00474F70">
      <w:pPr>
        <w:pStyle w:val="Ttulo1"/>
        <w:jc w:val="both"/>
        <w:rPr>
          <w:rFonts w:ascii="Times New Roman" w:eastAsia="Times New Roman" w:hAnsi="Times New Roman" w:cs="Times New Roman"/>
          <w:b/>
        </w:rPr>
      </w:pPr>
      <w:bookmarkStart w:id="14" w:name="_1kpsfvbnz8o" w:colFirst="0" w:colLast="0"/>
      <w:bookmarkEnd w:id="14"/>
      <w:r>
        <w:rPr>
          <w:rFonts w:ascii="Times New Roman" w:eastAsia="Times New Roman" w:hAnsi="Times New Roman" w:cs="Times New Roman"/>
          <w:b/>
        </w:rPr>
        <w:t>3. O Programa de Gerenciamento de Configuração</w:t>
      </w:r>
    </w:p>
    <w:p w:rsidR="00860B48" w:rsidRDefault="00474F70">
      <w:pPr>
        <w:pStyle w:val="Ttulo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3.1 - Métodos de Identificação</w:t>
      </w:r>
    </w:p>
    <w:p w:rsidR="00D27619" w:rsidRDefault="00D27619" w:rsidP="00D27619">
      <w:pPr>
        <w:pStyle w:val="Ttulo1"/>
        <w:spacing w:line="240" w:lineRule="auto"/>
        <w:ind w:firstLine="720"/>
        <w:rPr>
          <w:rFonts w:ascii="Times New Roman" w:eastAsia="Times New Roman" w:hAnsi="Times New Roman" w:cs="Times New Roman"/>
          <w:sz w:val="22"/>
          <w:szCs w:val="22"/>
        </w:rPr>
      </w:pPr>
      <w:bookmarkStart w:id="15" w:name="_ywebi2n7091c" w:colFirst="0" w:colLast="0"/>
      <w:bookmarkStart w:id="16" w:name="_jchdtxhheg35" w:colFirst="0" w:colLast="0"/>
      <w:bookmarkEnd w:id="15"/>
      <w:bookmarkEnd w:id="16"/>
      <w:r w:rsidRPr="00D27619">
        <w:rPr>
          <w:rFonts w:ascii="Times New Roman" w:eastAsia="Times New Roman" w:hAnsi="Times New Roman" w:cs="Times New Roman"/>
          <w:sz w:val="22"/>
          <w:szCs w:val="22"/>
        </w:rPr>
        <w:t xml:space="preserve">Convenção​ ​para​ ​rotular​ ​caminhos​ ​e​ ​artefatos​ ​na​ ​estrutura​ ​de​ ​diretórios​ ​do​ ​repositório. </w:t>
      </w:r>
    </w:p>
    <w:p w:rsidR="00D27619" w:rsidRPr="00D27619" w:rsidRDefault="00D27619" w:rsidP="00D27619"/>
    <w:p w:rsidR="00860B48" w:rsidRDefault="00D27619" w:rsidP="00D2761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&lt;​​Área​ ​&gt;-&lt;</w:t>
      </w:r>
      <w:proofErr w:type="spellStart"/>
      <w:r>
        <w:rPr>
          <w:rFonts w:ascii="Times New Roman" w:eastAsia="Times New Roman" w:hAnsi="Times New Roman" w:cs="Times New Roman"/>
          <w:b/>
        </w:rPr>
        <w:t>TextoLivre</w:t>
      </w:r>
      <w:proofErr w:type="spellEnd"/>
      <w:proofErr w:type="gramStart"/>
      <w:r>
        <w:rPr>
          <w:rFonts w:ascii="Times New Roman" w:eastAsia="Times New Roman" w:hAnsi="Times New Roman" w:cs="Times New Roman"/>
          <w:b/>
        </w:rPr>
        <w:t>&gt;.&lt;</w:t>
      </w:r>
      <w:proofErr w:type="gramEnd"/>
      <w:r>
        <w:rPr>
          <w:rFonts w:ascii="Times New Roman" w:eastAsia="Times New Roman" w:hAnsi="Times New Roman" w:cs="Times New Roman"/>
          <w:b/>
        </w:rPr>
        <w:t>EX</w:t>
      </w:r>
      <w:r w:rsidRPr="00D27619">
        <w:rPr>
          <w:rFonts w:ascii="Times New Roman" w:eastAsia="Times New Roman" w:hAnsi="Times New Roman" w:cs="Times New Roman"/>
          <w:b/>
        </w:rPr>
        <w:t>T&gt;</w:t>
      </w:r>
    </w:p>
    <w:p w:rsidR="00D27619" w:rsidRPr="00D27619" w:rsidRDefault="00D27619" w:rsidP="00D27619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81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045"/>
        <w:gridCol w:w="6080"/>
      </w:tblGrid>
      <w:tr w:rsidR="00860B48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E0E0E0"/>
              </w:rPr>
              <w:t>Parte da Linha</w:t>
            </w:r>
          </w:p>
        </w:tc>
        <w:tc>
          <w:tcPr>
            <w:tcW w:w="6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E0E0E0"/>
              </w:rPr>
              <w:t>Significado</w:t>
            </w:r>
          </w:p>
        </w:tc>
      </w:tr>
      <w:tr w:rsidR="00860B48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pStyle w:val="Ttulo1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17" w:name="_cgc56jtvpcik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&lt;Área&gt;</w:t>
            </w:r>
          </w:p>
        </w:tc>
        <w:tc>
          <w:tcPr>
            <w:tcW w:w="6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Identifica a qual área o artefato pertence. Podendo ser: GCO, GRE e GQA</w:t>
            </w:r>
          </w:p>
        </w:tc>
      </w:tr>
      <w:tr w:rsidR="00D27619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>
            <w:pPr>
              <w:pStyle w:val="Ttulo1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TextoLivre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&gt;</w:t>
            </w:r>
          </w:p>
        </w:tc>
        <w:tc>
          <w:tcPr>
            <w:tcW w:w="6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D27619" w:rsidRDefault="00D2761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27619">
              <w:rPr>
                <w:rFonts w:ascii="Times New Roman" w:eastAsia="Times New Roman" w:hAnsi="Times New Roman" w:cs="Times New Roman"/>
                <w:b/>
              </w:rPr>
              <w:t>Texto​ ​livre​ ​para​ ​melhor​ ​identificação​ ​do​ ​documento.</w:t>
            </w:r>
          </w:p>
        </w:tc>
      </w:tr>
      <w:tr w:rsidR="00D27619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>
            <w:pPr>
              <w:pStyle w:val="Ttulo1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&lt;EXT&gt;</w:t>
            </w:r>
          </w:p>
        </w:tc>
        <w:tc>
          <w:tcPr>
            <w:tcW w:w="6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619" w:rsidRDefault="00D27619" w:rsidP="00D2761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D27619" w:rsidRDefault="00D27619" w:rsidP="00D2761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27619">
              <w:rPr>
                <w:rFonts w:ascii="Times New Roman" w:eastAsia="Times New Roman" w:hAnsi="Times New Roman" w:cs="Times New Roman"/>
                <w:b/>
              </w:rPr>
              <w:t>Extensão​ ​do​ ​arquivo​ ​dos​ ​</w:t>
            </w:r>
            <w:proofErr w:type="gramStart"/>
            <w:r w:rsidRPr="00D27619">
              <w:rPr>
                <w:rFonts w:ascii="Times New Roman" w:eastAsia="Times New Roman" w:hAnsi="Times New Roman" w:cs="Times New Roman"/>
                <w:b/>
              </w:rPr>
              <w:t>docume</w:t>
            </w:r>
            <w:r>
              <w:rPr>
                <w:rFonts w:ascii="Times New Roman" w:eastAsia="Times New Roman" w:hAnsi="Times New Roman" w:cs="Times New Roman"/>
                <w:b/>
              </w:rPr>
              <w:t>ntos.​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​Os​ ​arquivos​ ​texto​ </w:t>
            </w:r>
            <w:r w:rsidRPr="00D27619">
              <w:rPr>
                <w:rFonts w:ascii="Times New Roman" w:eastAsia="Times New Roman" w:hAnsi="Times New Roman" w:cs="Times New Roman"/>
                <w:b/>
              </w:rPr>
              <w:t>devem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ser ​​to</w:t>
            </w:r>
            <w:r w:rsidRPr="00D27619">
              <w:rPr>
                <w:rFonts w:ascii="Times New Roman" w:eastAsia="Times New Roman" w:hAnsi="Times New Roman" w:cs="Times New Roman"/>
                <w:b/>
              </w:rPr>
              <w:t>dos​ ​em​ ​formato​ ​PDF​ ​e​ ​imagens​ ​em​ ​PNG.</w:t>
            </w:r>
          </w:p>
        </w:tc>
      </w:tr>
    </w:tbl>
    <w:p w:rsidR="00860B48" w:rsidRDefault="00860B48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18" w:name="_a2meyz7wr9pb" w:colFirst="0" w:colLast="0"/>
      <w:bookmarkEnd w:id="18"/>
    </w:p>
    <w:p w:rsidR="00860B48" w:rsidRDefault="00474F70">
      <w:pPr>
        <w:pStyle w:val="Ttulo2"/>
        <w:jc w:val="both"/>
      </w:pPr>
      <w:bookmarkStart w:id="19" w:name="_7sy9l4aqvfre" w:colFirst="0" w:colLast="0"/>
      <w:bookmarkEnd w:id="19"/>
      <w:proofErr w:type="gramStart"/>
      <w:r>
        <w:rPr>
          <w:rFonts w:ascii="Times New Roman" w:eastAsia="Times New Roman" w:hAnsi="Times New Roman" w:cs="Times New Roman"/>
          <w:b/>
        </w:rPr>
        <w:t>3.2 Estrutura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de Diretórios</w:t>
      </w:r>
      <w:r>
        <w:t xml:space="preserve"> </w:t>
      </w:r>
    </w:p>
    <w:p w:rsidR="00860B48" w:rsidRDefault="00D27619" w:rsidP="003777CE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27619">
        <w:rPr>
          <w:rFonts w:ascii="Times New Roman" w:eastAsia="Times New Roman" w:hAnsi="Times New Roman" w:cs="Times New Roman"/>
        </w:rPr>
        <w:t>Abaixo está exemplificada a estrutura básica esperada dentr</w:t>
      </w:r>
      <w:r>
        <w:rPr>
          <w:rFonts w:ascii="Times New Roman" w:eastAsia="Times New Roman" w:hAnsi="Times New Roman" w:cs="Times New Roman"/>
        </w:rPr>
        <w:t xml:space="preserve">o do repositório, assim como os </w:t>
      </w:r>
      <w:r w:rsidRPr="00D27619">
        <w:rPr>
          <w:rFonts w:ascii="Times New Roman" w:eastAsia="Times New Roman" w:hAnsi="Times New Roman" w:cs="Times New Roman"/>
        </w:rPr>
        <w:t>artefatos</w:t>
      </w:r>
      <w:r>
        <w:rPr>
          <w:rFonts w:ascii="Times New Roman" w:eastAsia="Times New Roman" w:hAnsi="Times New Roman" w:cs="Times New Roman"/>
        </w:rPr>
        <w:t xml:space="preserve"> </w:t>
      </w:r>
      <w:r w:rsidRPr="00D27619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sperados​ ​em​ ​cada​ ​subpasta:</w:t>
      </w:r>
    </w:p>
    <w:p w:rsidR="00860B48" w:rsidRDefault="00860B48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948"/>
        <w:gridCol w:w="2581"/>
        <w:gridCol w:w="3543"/>
      </w:tblGrid>
      <w:tr w:rsidR="003777CE" w:rsidRPr="003777CE" w:rsidTr="003777CE">
        <w:trPr>
          <w:trHeight w:val="454"/>
        </w:trPr>
        <w:tc>
          <w:tcPr>
            <w:tcW w:w="2948" w:type="dxa"/>
            <w:shd w:val="clear" w:color="auto" w:fill="D9D9D9" w:themeFill="background1" w:themeFillShade="D9"/>
          </w:tcPr>
          <w:p w:rsidR="003777CE" w:rsidRP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8"/>
              </w:rPr>
            </w:pPr>
          </w:p>
          <w:p w:rsidR="003777CE" w:rsidRP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77CE">
              <w:rPr>
                <w:rFonts w:ascii="Times New Roman" w:eastAsia="Times New Roman" w:hAnsi="Times New Roman" w:cs="Times New Roman"/>
                <w:b/>
              </w:rPr>
              <w:t>Pasta Raiz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:rsidR="003777CE" w:rsidRP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8"/>
              </w:rPr>
            </w:pPr>
          </w:p>
          <w:p w:rsidR="003777CE" w:rsidRP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777CE">
              <w:rPr>
                <w:rFonts w:ascii="Times New Roman" w:eastAsia="Times New Roman" w:hAnsi="Times New Roman" w:cs="Times New Roman"/>
                <w:b/>
              </w:rPr>
              <w:t>Sub-Pastas</w:t>
            </w:r>
            <w:proofErr w:type="spellEnd"/>
          </w:p>
        </w:tc>
        <w:tc>
          <w:tcPr>
            <w:tcW w:w="3543" w:type="dxa"/>
            <w:shd w:val="clear" w:color="auto" w:fill="D9D9D9" w:themeFill="background1" w:themeFillShade="D9"/>
          </w:tcPr>
          <w:p w:rsidR="003777CE" w:rsidRP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  <w:p w:rsidR="003777CE" w:rsidRP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77CE">
              <w:rPr>
                <w:rFonts w:ascii="Times New Roman" w:eastAsia="Times New Roman" w:hAnsi="Times New Roman" w:cs="Times New Roman"/>
                <w:b/>
              </w:rPr>
              <w:t>Artefatos</w:t>
            </w:r>
          </w:p>
        </w:tc>
      </w:tr>
      <w:tr w:rsidR="003777CE" w:rsidTr="003777CE">
        <w:tc>
          <w:tcPr>
            <w:tcW w:w="2948" w:type="dxa"/>
          </w:tcPr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Projeto</w:t>
            </w:r>
          </w:p>
        </w:tc>
        <w:tc>
          <w:tcPr>
            <w:tcW w:w="2581" w:type="dxa"/>
          </w:tcPr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Documentos</w:t>
            </w:r>
          </w:p>
        </w:tc>
        <w:tc>
          <w:tcPr>
            <w:tcW w:w="3543" w:type="dxa"/>
          </w:tcPr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3777CE">
              <w:rPr>
                <w:rFonts w:ascii="Times New Roman" w:eastAsia="Times New Roman" w:hAnsi="Times New Roman" w:cs="Times New Roman"/>
              </w:rPr>
              <w:t xml:space="preserve">GRE​ ​-​ </w:t>
            </w:r>
            <w:r>
              <w:rPr>
                <w:rFonts w:ascii="Times New Roman" w:eastAsia="Times New Roman" w:hAnsi="Times New Roman" w:cs="Times New Roman"/>
              </w:rPr>
              <w:t>​Documento​ ​de​ ​Especificação de​ ​Requisitos</w:t>
            </w: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</w:rPr>
            </w:pP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3777CE">
              <w:rPr>
                <w:rFonts w:ascii="Times New Roman" w:eastAsia="Times New Roman" w:hAnsi="Times New Roman" w:cs="Times New Roman"/>
              </w:rPr>
              <w:t xml:space="preserve">GCO​ </w:t>
            </w:r>
            <w:r>
              <w:rPr>
                <w:rFonts w:ascii="Times New Roman" w:eastAsia="Times New Roman" w:hAnsi="Times New Roman" w:cs="Times New Roman"/>
              </w:rPr>
              <w:t xml:space="preserve">​-​ ​Plano​ ​de​ ​Gerência​ ​de </w:t>
            </w:r>
            <w:r w:rsidRPr="003777CE">
              <w:rPr>
                <w:rFonts w:ascii="Times New Roman" w:eastAsia="Times New Roman" w:hAnsi="Times New Roman" w:cs="Times New Roman"/>
              </w:rPr>
              <w:t>Configuração</w:t>
            </w: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77CE" w:rsidRDefault="003777CE" w:rsidP="003777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GQA – Plano de Garantia da Qualidade</w:t>
            </w:r>
          </w:p>
        </w:tc>
      </w:tr>
    </w:tbl>
    <w:p w:rsidR="003777CE" w:rsidRDefault="003777CE">
      <w:pPr>
        <w:jc w:val="both"/>
        <w:rPr>
          <w:rFonts w:ascii="Times New Roman" w:eastAsia="Times New Roman" w:hAnsi="Times New Roman" w:cs="Times New Roman"/>
        </w:rPr>
      </w:pPr>
    </w:p>
    <w:p w:rsidR="00860B48" w:rsidRDefault="00474F70">
      <w:pPr>
        <w:pStyle w:val="Ttulo2"/>
        <w:jc w:val="both"/>
      </w:pPr>
      <w:bookmarkStart w:id="20" w:name="_p8c2pmuwv43t" w:colFirst="0" w:colLast="0"/>
      <w:bookmarkEnd w:id="20"/>
      <w:r>
        <w:rPr>
          <w:rFonts w:ascii="Times New Roman" w:eastAsia="Times New Roman" w:hAnsi="Times New Roman" w:cs="Times New Roman"/>
          <w:b/>
        </w:rPr>
        <w:t>3.3 Arquivos de Aprovação dos Artefatos</w:t>
      </w:r>
      <w:r>
        <w:t xml:space="preserve"> </w:t>
      </w:r>
    </w:p>
    <w:p w:rsidR="00D168AF" w:rsidRDefault="00D168AF" w:rsidP="00D168AF">
      <w:pPr>
        <w:pStyle w:val="Ttulo3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21" w:name="_4504hxnan8v" w:colFirst="0" w:colLast="0"/>
      <w:bookmarkEnd w:id="21"/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>A aprovação do documento é dada pelo responsável do projeto através de uma revisão do artefato. 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>aprovação será feita através de ​</w:t>
      </w:r>
      <w:proofErr w:type="spellStart"/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>commits</w:t>
      </w:r>
      <w:proofErr w:type="spellEnd"/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​dentro do </w:t>
      </w:r>
      <w:proofErr w:type="spellStart"/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>. O responsável pela aprovação deverá fazer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um </w:t>
      </w:r>
      <w:proofErr w:type="spellStart"/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>commit</w:t>
      </w:r>
      <w:proofErr w:type="spellEnd"/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em cima do artefato que deve ser aprovado, demonstrando que este foi devidamente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D168AF">
        <w:rPr>
          <w:rFonts w:ascii="Times New Roman" w:eastAsia="Times New Roman" w:hAnsi="Times New Roman" w:cs="Times New Roman"/>
          <w:color w:val="000000"/>
          <w:sz w:val="22"/>
          <w:szCs w:val="22"/>
        </w:rPr>
        <w:t>revisado​ ​e​ ​aprovado</w:t>
      </w:r>
    </w:p>
    <w:p w:rsidR="00860B48" w:rsidRPr="00D168AF" w:rsidRDefault="00474F70" w:rsidP="00D168AF">
      <w:pPr>
        <w:pStyle w:val="Ttulo3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3.3.1 Artefatos Esperados</w:t>
      </w:r>
    </w:p>
    <w:p w:rsidR="00D168AF" w:rsidRDefault="00D168AF" w:rsidP="00D168A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168AF">
        <w:rPr>
          <w:rFonts w:ascii="Times New Roman" w:eastAsia="Times New Roman" w:hAnsi="Times New Roman" w:cs="Times New Roman"/>
        </w:rPr>
        <w:t>Os artefatos gerados devem seguir a nomenclatura definida e const</w:t>
      </w:r>
      <w:r>
        <w:rPr>
          <w:rFonts w:ascii="Times New Roman" w:eastAsia="Times New Roman" w:hAnsi="Times New Roman" w:cs="Times New Roman"/>
        </w:rPr>
        <w:t xml:space="preserve">ar </w:t>
      </w:r>
      <w:proofErr w:type="gramStart"/>
      <w:r>
        <w:rPr>
          <w:rFonts w:ascii="Times New Roman" w:eastAsia="Times New Roman" w:hAnsi="Times New Roman" w:cs="Times New Roman"/>
        </w:rPr>
        <w:t>dentro da subpasta</w:t>
      </w:r>
      <w:proofErr w:type="gramEnd"/>
      <w:r>
        <w:rPr>
          <w:rFonts w:ascii="Times New Roman" w:eastAsia="Times New Roman" w:hAnsi="Times New Roman" w:cs="Times New Roman"/>
        </w:rPr>
        <w:t xml:space="preserve"> ao qual é </w:t>
      </w:r>
      <w:r w:rsidRPr="00D168AF">
        <w:rPr>
          <w:rFonts w:ascii="Times New Roman" w:eastAsia="Times New Roman" w:hAnsi="Times New Roman" w:cs="Times New Roman"/>
        </w:rPr>
        <w:t>esperado, segundo a estrutura de diretórios definida. Visto que, o</w:t>
      </w:r>
      <w:r>
        <w:rPr>
          <w:rFonts w:ascii="Times New Roman" w:eastAsia="Times New Roman" w:hAnsi="Times New Roman" w:cs="Times New Roman"/>
        </w:rPr>
        <w:t xml:space="preserve">s artefatos devem ser gerados e </w:t>
      </w:r>
      <w:r w:rsidRPr="00D168AF">
        <w:rPr>
          <w:rFonts w:ascii="Times New Roman" w:eastAsia="Times New Roman" w:hAnsi="Times New Roman" w:cs="Times New Roman"/>
        </w:rPr>
        <w:t>modificados por seus respectivos responsáveis e podem ser visual</w:t>
      </w:r>
      <w:r>
        <w:rPr>
          <w:rFonts w:ascii="Times New Roman" w:eastAsia="Times New Roman" w:hAnsi="Times New Roman" w:cs="Times New Roman"/>
        </w:rPr>
        <w:t xml:space="preserve">izados por todos integrantes do </w:t>
      </w:r>
      <w:r w:rsidRPr="00D168AF">
        <w:rPr>
          <w:rFonts w:ascii="Times New Roman" w:eastAsia="Times New Roman" w:hAnsi="Times New Roman" w:cs="Times New Roman"/>
        </w:rPr>
        <w:t>gr</w:t>
      </w:r>
      <w:r>
        <w:rPr>
          <w:rFonts w:ascii="Times New Roman" w:eastAsia="Times New Roman" w:hAnsi="Times New Roman" w:cs="Times New Roman"/>
        </w:rPr>
        <w:t>upo​ ​e​ ​público​ ​em​ ​geral.</w:t>
      </w:r>
    </w:p>
    <w:p w:rsidR="00D168AF" w:rsidRDefault="00D168AF" w:rsidP="00D168A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168AF">
        <w:rPr>
          <w:rFonts w:ascii="Times New Roman" w:eastAsia="Times New Roman" w:hAnsi="Times New Roman" w:cs="Times New Roman"/>
        </w:rPr>
        <w:t>Os artefatos armazenados no repositório possuem duas formas d</w:t>
      </w:r>
      <w:r>
        <w:rPr>
          <w:rFonts w:ascii="Times New Roman" w:eastAsia="Times New Roman" w:hAnsi="Times New Roman" w:cs="Times New Roman"/>
        </w:rPr>
        <w:t>e recuperação (​</w:t>
      </w:r>
      <w:proofErr w:type="gramStart"/>
      <w:r>
        <w:rPr>
          <w:rFonts w:ascii="Times New Roman" w:eastAsia="Times New Roman" w:hAnsi="Times New Roman" w:cs="Times New Roman"/>
        </w:rPr>
        <w:t>backup)​</w:t>
      </w:r>
      <w:proofErr w:type="gramEnd"/>
      <w:r>
        <w:rPr>
          <w:rFonts w:ascii="Times New Roman" w:eastAsia="Times New Roman" w:hAnsi="Times New Roman" w:cs="Times New Roman"/>
        </w:rPr>
        <w:t xml:space="preserve">: todos </w:t>
      </w:r>
      <w:r w:rsidRPr="00D168AF"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</w:rPr>
        <w:t xml:space="preserve"> </w:t>
      </w:r>
      <w:r w:rsidRPr="00D168AF">
        <w:rPr>
          <w:rFonts w:ascii="Times New Roman" w:eastAsia="Times New Roman" w:hAnsi="Times New Roman" w:cs="Times New Roman"/>
        </w:rPr>
        <w:t>integrantes devem possuir uma cópia local atualizada do repos</w:t>
      </w:r>
      <w:r>
        <w:rPr>
          <w:rFonts w:ascii="Times New Roman" w:eastAsia="Times New Roman" w:hAnsi="Times New Roman" w:cs="Times New Roman"/>
        </w:rPr>
        <w:t xml:space="preserve">itório em suas máquinas e todos </w:t>
      </w:r>
      <w:r w:rsidRPr="00D168AF">
        <w:rPr>
          <w:rFonts w:ascii="Times New Roman" w:eastAsia="Times New Roman" w:hAnsi="Times New Roman" w:cs="Times New Roman"/>
        </w:rPr>
        <w:t>artefatos​ ​são​ ​criados​ ​e​ ​</w:t>
      </w:r>
      <w:r>
        <w:rPr>
          <w:rFonts w:ascii="Times New Roman" w:eastAsia="Times New Roman" w:hAnsi="Times New Roman" w:cs="Times New Roman"/>
        </w:rPr>
        <w:t>mantidos​ ​no​ ​Google​ ​Drive.</w:t>
      </w:r>
    </w:p>
    <w:p w:rsidR="00860B48" w:rsidRDefault="00D168AF" w:rsidP="00D168AF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168AF">
        <w:rPr>
          <w:rFonts w:ascii="Times New Roman" w:eastAsia="Times New Roman" w:hAnsi="Times New Roman" w:cs="Times New Roman"/>
        </w:rPr>
        <w:t>Abaixo, segue a tabela com os artefatos esperados por c</w:t>
      </w:r>
      <w:r>
        <w:rPr>
          <w:rFonts w:ascii="Times New Roman" w:eastAsia="Times New Roman" w:hAnsi="Times New Roman" w:cs="Times New Roman"/>
        </w:rPr>
        <w:t xml:space="preserve">ada área e os responsáveis pela </w:t>
      </w:r>
      <w:r w:rsidRPr="00D168AF">
        <w:rPr>
          <w:rFonts w:ascii="Times New Roman" w:eastAsia="Times New Roman" w:hAnsi="Times New Roman" w:cs="Times New Roman"/>
        </w:rPr>
        <w:t>entrega e</w:t>
      </w:r>
      <w:r>
        <w:rPr>
          <w:rFonts w:ascii="Times New Roman" w:eastAsia="Times New Roman" w:hAnsi="Times New Roman" w:cs="Times New Roman"/>
        </w:rPr>
        <w:t xml:space="preserve"> </w:t>
      </w:r>
      <w:r w:rsidRPr="00D168AF">
        <w:rPr>
          <w:rFonts w:ascii="Times New Roman" w:eastAsia="Times New Roman" w:hAnsi="Times New Roman" w:cs="Times New Roman"/>
        </w:rPr>
        <w:t>atualização:</w:t>
      </w:r>
    </w:p>
    <w:p w:rsidR="00D168AF" w:rsidRDefault="00D168AF" w:rsidP="00D168AF">
      <w:pPr>
        <w:ind w:firstLine="720"/>
        <w:jc w:val="both"/>
        <w:rPr>
          <w:rFonts w:ascii="Times New Roman" w:eastAsia="Times New Roman" w:hAnsi="Times New Roman" w:cs="Times New Roman"/>
        </w:rPr>
      </w:pPr>
    </w:p>
    <w:tbl>
      <w:tblPr>
        <w:tblStyle w:val="a6"/>
        <w:tblW w:w="97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655"/>
        <w:gridCol w:w="4290"/>
      </w:tblGrid>
      <w:tr w:rsidR="00860B48">
        <w:tc>
          <w:tcPr>
            <w:tcW w:w="27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Área</w:t>
            </w:r>
          </w:p>
        </w:tc>
        <w:tc>
          <w:tcPr>
            <w:tcW w:w="26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Responsáveis </w:t>
            </w:r>
          </w:p>
        </w:tc>
        <w:tc>
          <w:tcPr>
            <w:tcW w:w="42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Artefatos</w:t>
            </w:r>
          </w:p>
        </w:tc>
      </w:tr>
      <w:tr w:rsidR="00860B48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Gerência de Configuração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Hítallo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Flávyo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B48" w:rsidRDefault="00474F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Gerência de Configuração</w:t>
            </w:r>
          </w:p>
        </w:tc>
      </w:tr>
      <w:tr w:rsidR="00D168AF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Gerência de Requisitos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Carlos Eduardo</w:t>
            </w:r>
          </w:p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68AF">
              <w:rPr>
                <w:rFonts w:ascii="Times New Roman" w:eastAsia="Times New Roman" w:hAnsi="Times New Roman" w:cs="Times New Roman"/>
              </w:rPr>
              <w:t>Gisana</w:t>
            </w:r>
            <w:proofErr w:type="spellEnd"/>
            <w:r w:rsidRPr="00D168AF">
              <w:rPr>
                <w:rFonts w:ascii="Times New Roman" w:eastAsia="Times New Roman" w:hAnsi="Times New Roman" w:cs="Times New Roman"/>
              </w:rPr>
              <w:t xml:space="preserve"> Cristina</w:t>
            </w:r>
          </w:p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Reinaldo Albernaz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Especificação de Requisitos</w:t>
            </w:r>
          </w:p>
        </w:tc>
      </w:tr>
      <w:tr w:rsidR="00D168AF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Garantia da Qualidade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Marjorie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Celestino</w:t>
            </w:r>
          </w:p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Weiner</w:t>
            </w:r>
            <w:proofErr w:type="spellEnd"/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8AF" w:rsidRDefault="00D168AF" w:rsidP="00D168A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Plano de Garantia da Qualidade</w:t>
            </w:r>
          </w:p>
        </w:tc>
      </w:tr>
    </w:tbl>
    <w:p w:rsidR="00860B48" w:rsidRDefault="00474F70">
      <w:pPr>
        <w:pStyle w:val="Ttulo1"/>
        <w:jc w:val="both"/>
      </w:pPr>
      <w:bookmarkStart w:id="22" w:name="_punfq8itv7ey" w:colFirst="0" w:colLast="0"/>
      <w:bookmarkEnd w:id="22"/>
      <w:r>
        <w:rPr>
          <w:rFonts w:ascii="Times New Roman" w:eastAsia="Times New Roman" w:hAnsi="Times New Roman" w:cs="Times New Roman"/>
          <w:b/>
        </w:rPr>
        <w:t>4. Controle de Configuração e Mudança</w:t>
      </w:r>
      <w:r>
        <w:t xml:space="preserve"> </w:t>
      </w:r>
    </w:p>
    <w:p w:rsidR="00E92F79" w:rsidRDefault="00474F70" w:rsidP="00E92F79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23" w:name="_htmfryjv5kv4" w:colFirst="0" w:colLast="0"/>
      <w:bookmarkEnd w:id="23"/>
      <w:r>
        <w:rPr>
          <w:rFonts w:ascii="Times New Roman" w:eastAsia="Times New Roman" w:hAnsi="Times New Roman" w:cs="Times New Roman"/>
          <w:b/>
        </w:rPr>
        <w:t xml:space="preserve">4.1 Processo e Aprovação de Solicitações de Mudança </w:t>
      </w:r>
      <w:bookmarkStart w:id="24" w:name="_9vc74v7o4deb" w:colFirst="0" w:colLast="0"/>
      <w:bookmarkEnd w:id="24"/>
    </w:p>
    <w:p w:rsidR="00E92F79" w:rsidRPr="00E92F79" w:rsidRDefault="00E92F79" w:rsidP="00E92F79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E92F79">
        <w:rPr>
          <w:rFonts w:ascii="Times New Roman" w:eastAsia="Times New Roman" w:hAnsi="Times New Roman" w:cs="Times New Roman"/>
          <w:sz w:val="22"/>
          <w:szCs w:val="22"/>
        </w:rPr>
        <w:t>As solicitações de mudança serão realizadas através de um documento de ​Solicitação 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Pr="00E92F79">
        <w:rPr>
          <w:rFonts w:ascii="Times New Roman" w:eastAsia="Times New Roman" w:hAnsi="Times New Roman" w:cs="Times New Roman"/>
          <w:sz w:val="22"/>
          <w:szCs w:val="22"/>
        </w:rPr>
        <w:t>Mudança,​</w:t>
      </w:r>
      <w:proofErr w:type="gramEnd"/>
      <w:r w:rsidRPr="00E92F79">
        <w:rPr>
          <w:rFonts w:ascii="Times New Roman" w:eastAsia="Times New Roman" w:hAnsi="Times New Roman" w:cs="Times New Roman"/>
          <w:sz w:val="22"/>
          <w:szCs w:val="22"/>
        </w:rPr>
        <w:t xml:space="preserve"> ​​especificado​ ​no​ ​repositório​ ​na​ ​pasta​ ​de​ ​​Documentos​.</w:t>
      </w:r>
    </w:p>
    <w:p w:rsidR="00860B48" w:rsidRDefault="00474F70" w:rsidP="00E92F79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4.2 Comitê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de Controle de Mudança (CCM) </w:t>
      </w:r>
    </w:p>
    <w:p w:rsidR="00860B48" w:rsidRDefault="00E92F79" w:rsidP="00E92F7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E92F79">
        <w:rPr>
          <w:rFonts w:ascii="Times New Roman" w:eastAsia="Times New Roman" w:hAnsi="Times New Roman" w:cs="Times New Roman"/>
        </w:rPr>
        <w:t>O ​Comitê de Controle de Mudanças (CCM) será formado</w:t>
      </w:r>
      <w:r>
        <w:rPr>
          <w:rFonts w:ascii="Times New Roman" w:eastAsia="Times New Roman" w:hAnsi="Times New Roman" w:cs="Times New Roman"/>
        </w:rPr>
        <w:t xml:space="preserve"> pelo Gerente de Configuração e </w:t>
      </w:r>
      <w:r w:rsidRPr="00E92F79">
        <w:rPr>
          <w:rFonts w:ascii="Times New Roman" w:eastAsia="Times New Roman" w:hAnsi="Times New Roman" w:cs="Times New Roman"/>
        </w:rPr>
        <w:t xml:space="preserve">Gerente de Requisitos. O comitê deve aprovar ou reprovar e gerenciar </w:t>
      </w:r>
      <w:r>
        <w:rPr>
          <w:rFonts w:ascii="Times New Roman" w:eastAsia="Times New Roman" w:hAnsi="Times New Roman" w:cs="Times New Roman"/>
        </w:rPr>
        <w:t xml:space="preserve">as mudanças solicitadas durante </w:t>
      </w:r>
      <w:r w:rsidRPr="00E92F79">
        <w:rPr>
          <w:rFonts w:ascii="Times New Roman" w:eastAsia="Times New Roman" w:hAnsi="Times New Roman" w:cs="Times New Roman"/>
        </w:rPr>
        <w:t>o​ ​projeto.</w:t>
      </w:r>
    </w:p>
    <w:p w:rsidR="00860B48" w:rsidRDefault="00474F70">
      <w:pPr>
        <w:pStyle w:val="Ttulo1"/>
        <w:jc w:val="both"/>
        <w:rPr>
          <w:rFonts w:ascii="Times New Roman" w:eastAsia="Times New Roman" w:hAnsi="Times New Roman" w:cs="Times New Roman"/>
          <w:b/>
        </w:rPr>
      </w:pPr>
      <w:bookmarkStart w:id="25" w:name="_2gur0bls5jpj" w:colFirst="0" w:colLast="0"/>
      <w:bookmarkEnd w:id="25"/>
      <w:r>
        <w:rPr>
          <w:rFonts w:ascii="Times New Roman" w:eastAsia="Times New Roman" w:hAnsi="Times New Roman" w:cs="Times New Roman"/>
          <w:b/>
        </w:rPr>
        <w:lastRenderedPageBreak/>
        <w:t xml:space="preserve">5. Estimativa do Status de Configuração </w:t>
      </w:r>
    </w:p>
    <w:p w:rsidR="00E92F79" w:rsidRDefault="00474F70" w:rsidP="00E92F79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26" w:name="_3vefgj70cx89" w:colFirst="0" w:colLast="0"/>
      <w:bookmarkEnd w:id="26"/>
      <w:proofErr w:type="gramStart"/>
      <w:r>
        <w:rPr>
          <w:rFonts w:ascii="Times New Roman" w:eastAsia="Times New Roman" w:hAnsi="Times New Roman" w:cs="Times New Roman"/>
          <w:b/>
        </w:rPr>
        <w:t>5.1 Processo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de Armazenamento de Mídia e Liberação do Projeto </w:t>
      </w:r>
      <w:bookmarkStart w:id="27" w:name="_8zt6y1r84fs6" w:colFirst="0" w:colLast="0"/>
      <w:bookmarkEnd w:id="27"/>
    </w:p>
    <w:p w:rsidR="00E92F79" w:rsidRPr="00E92F79" w:rsidRDefault="00E92F79" w:rsidP="00E92F79">
      <w:pPr>
        <w:pStyle w:val="Ttulo2"/>
        <w:ind w:firstLine="720"/>
        <w:jc w:val="both"/>
        <w:rPr>
          <w:rFonts w:ascii="Times New Roman" w:eastAsia="Times New Roman" w:hAnsi="Times New Roman" w:cs="Times New Roman"/>
          <w:b/>
        </w:rPr>
      </w:pPr>
      <w:r w:rsidRPr="00E92F79">
        <w:rPr>
          <w:rFonts w:ascii="Times New Roman" w:eastAsia="Times New Roman" w:hAnsi="Times New Roman" w:cs="Times New Roman"/>
          <w:sz w:val="22"/>
          <w:szCs w:val="22"/>
        </w:rPr>
        <w:t>O backup do repositório deverá ser feito toda semana pelo gerente de configuração. Os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E92F79">
        <w:rPr>
          <w:rFonts w:ascii="Times New Roman" w:eastAsia="Times New Roman" w:hAnsi="Times New Roman" w:cs="Times New Roman"/>
          <w:sz w:val="22"/>
          <w:szCs w:val="22"/>
        </w:rPr>
        <w:t>artefatos alterados durante a semana de trabalho serão armazenado</w:t>
      </w:r>
      <w:r>
        <w:rPr>
          <w:rFonts w:ascii="Times New Roman" w:eastAsia="Times New Roman" w:hAnsi="Times New Roman" w:cs="Times New Roman"/>
          <w:sz w:val="22"/>
          <w:szCs w:val="22"/>
        </w:rPr>
        <w:t>s</w:t>
      </w:r>
      <w:r w:rsidRPr="00E92F79">
        <w:rPr>
          <w:rFonts w:ascii="Times New Roman" w:eastAsia="Times New Roman" w:hAnsi="Times New Roman" w:cs="Times New Roman"/>
          <w:sz w:val="22"/>
          <w:szCs w:val="22"/>
        </w:rPr>
        <w:t xml:space="preserve"> no computador pessoal de todos os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E92F79">
        <w:rPr>
          <w:rFonts w:ascii="Times New Roman" w:eastAsia="Times New Roman" w:hAnsi="Times New Roman" w:cs="Times New Roman"/>
          <w:sz w:val="22"/>
          <w:szCs w:val="22"/>
        </w:rPr>
        <w:t>integrantes​ ​do​ ​grupo.</w:t>
      </w:r>
    </w:p>
    <w:p w:rsidR="00860B48" w:rsidRDefault="00474F70" w:rsidP="00E92F79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5.2 Repositório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de Objetos </w:t>
      </w:r>
    </w:p>
    <w:p w:rsidR="00860B48" w:rsidRDefault="00E92F79" w:rsidP="00E92F79">
      <w:pPr>
        <w:ind w:firstLine="720"/>
        <w:jc w:val="both"/>
        <w:rPr>
          <w:rFonts w:ascii="Times New Roman" w:eastAsia="Times New Roman" w:hAnsi="Times New Roman" w:cs="Times New Roman"/>
        </w:rPr>
      </w:pPr>
      <w:r w:rsidRPr="00E92F79">
        <w:rPr>
          <w:rFonts w:ascii="Times New Roman" w:eastAsia="Times New Roman" w:hAnsi="Times New Roman" w:cs="Times New Roman"/>
        </w:rPr>
        <w:t>A estrutura do repositório pode ser alterada por qualquer integ</w:t>
      </w:r>
      <w:r>
        <w:rPr>
          <w:rFonts w:ascii="Times New Roman" w:eastAsia="Times New Roman" w:hAnsi="Times New Roman" w:cs="Times New Roman"/>
        </w:rPr>
        <w:t xml:space="preserve">rante da equipe, desde que haja </w:t>
      </w:r>
      <w:r w:rsidRPr="00E92F79">
        <w:rPr>
          <w:rFonts w:ascii="Times New Roman" w:eastAsia="Times New Roman" w:hAnsi="Times New Roman" w:cs="Times New Roman"/>
        </w:rPr>
        <w:t>o​ ​conhecimento​ ​prévio​ ​do​ ​Gerente​ ​de​ ​Configuração​ ​sobre​ ​a​ ​ação.</w:t>
      </w:r>
    </w:p>
    <w:sectPr w:rsidR="00860B48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49E" w:rsidRDefault="0053749E">
      <w:pPr>
        <w:spacing w:line="240" w:lineRule="auto"/>
      </w:pPr>
      <w:r>
        <w:separator/>
      </w:r>
    </w:p>
  </w:endnote>
  <w:endnote w:type="continuationSeparator" w:id="0">
    <w:p w:rsidR="0053749E" w:rsidRDefault="00537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49E" w:rsidRDefault="0053749E">
      <w:pPr>
        <w:spacing w:line="240" w:lineRule="auto"/>
      </w:pPr>
      <w:r>
        <w:separator/>
      </w:r>
    </w:p>
  </w:footnote>
  <w:footnote w:type="continuationSeparator" w:id="0">
    <w:p w:rsidR="0053749E" w:rsidRDefault="005374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DBC" w:rsidRDefault="005F5DBC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Versão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A0341"/>
    <w:multiLevelType w:val="multilevel"/>
    <w:tmpl w:val="0CEC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0B48"/>
    <w:rsid w:val="00154C47"/>
    <w:rsid w:val="00162B0E"/>
    <w:rsid w:val="003777CE"/>
    <w:rsid w:val="00474F70"/>
    <w:rsid w:val="0053749E"/>
    <w:rsid w:val="005F5DBC"/>
    <w:rsid w:val="00633959"/>
    <w:rsid w:val="00780658"/>
    <w:rsid w:val="00860B48"/>
    <w:rsid w:val="00AA4994"/>
    <w:rsid w:val="00B3558D"/>
    <w:rsid w:val="00D168AF"/>
    <w:rsid w:val="00D27619"/>
    <w:rsid w:val="00D84285"/>
    <w:rsid w:val="00E376C5"/>
    <w:rsid w:val="00E9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DE687-EB35-41B3-B7F0-94D920D2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F5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DBC"/>
  </w:style>
  <w:style w:type="paragraph" w:styleId="Rodap">
    <w:name w:val="footer"/>
    <w:basedOn w:val="Normal"/>
    <w:link w:val="RodapChar"/>
    <w:uiPriority w:val="99"/>
    <w:unhideWhenUsed/>
    <w:rsid w:val="005F5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DBC"/>
  </w:style>
  <w:style w:type="character" w:customStyle="1" w:styleId="fontstyle01">
    <w:name w:val="fontstyle01"/>
    <w:basedOn w:val="Fontepargpadro"/>
    <w:rsid w:val="00D2761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Fontepargpadro"/>
    <w:rsid w:val="00D27619"/>
    <w:rPr>
      <w:rFonts w:ascii="Gautami" w:hAnsi="Gautami" w:cs="Gautami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777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924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Hitallo</cp:lastModifiedBy>
  <cp:revision>3</cp:revision>
  <dcterms:created xsi:type="dcterms:W3CDTF">2017-11-18T14:16:00Z</dcterms:created>
  <dcterms:modified xsi:type="dcterms:W3CDTF">2017-11-19T15:02:00Z</dcterms:modified>
</cp:coreProperties>
</file>