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B46E" w14:textId="77777777" w:rsidR="00DF2392" w:rsidRPr="00280E9B" w:rsidRDefault="00DF2392" w:rsidP="00DF2392">
      <w:r w:rsidRPr="00280E9B">
        <w:t>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F2392" w:rsidRPr="00280E9B" w14:paraId="23004A03" w14:textId="77777777" w:rsidTr="0024488F">
        <w:tc>
          <w:tcPr>
            <w:tcW w:w="10522" w:type="dxa"/>
          </w:tcPr>
          <w:p w14:paraId="1671B382" w14:textId="24B5D134" w:rsidR="00DF2392" w:rsidRPr="00287C01" w:rsidRDefault="00DF2392" w:rsidP="0024488F">
            <w:pPr>
              <w:jc w:val="center"/>
              <w:rPr>
                <w:rFonts w:cstheme="minorHAnsi"/>
                <w:b w:val="0"/>
                <w:sz w:val="32"/>
                <w:szCs w:val="28"/>
              </w:rPr>
            </w:pPr>
            <w:r w:rsidRPr="00287C01">
              <w:rPr>
                <w:rFonts w:cstheme="minorHAnsi" w:hint="eastAsia"/>
                <w:sz w:val="32"/>
                <w:szCs w:val="28"/>
              </w:rPr>
              <w:t>DCS HW</w:t>
            </w:r>
            <w:r>
              <w:rPr>
                <w:rFonts w:cstheme="minorHAnsi" w:hint="eastAsia"/>
                <w:sz w:val="32"/>
                <w:szCs w:val="28"/>
              </w:rPr>
              <w:t>3</w:t>
            </w:r>
          </w:p>
        </w:tc>
      </w:tr>
      <w:tr w:rsidR="00DF2392" w:rsidRPr="00280E9B" w14:paraId="4A7AB392" w14:textId="77777777" w:rsidTr="0024488F">
        <w:tc>
          <w:tcPr>
            <w:tcW w:w="10522" w:type="dxa"/>
          </w:tcPr>
          <w:p w14:paraId="5D240904" w14:textId="77777777" w:rsidR="00DF2392" w:rsidRPr="00287C01" w:rsidRDefault="00DF2392" w:rsidP="0024488F">
            <w:pPr>
              <w:jc w:val="center"/>
              <w:rPr>
                <w:rFonts w:cstheme="minorHAnsi"/>
                <w:sz w:val="32"/>
                <w:szCs w:val="28"/>
              </w:rPr>
            </w:pPr>
            <w:r w:rsidRPr="00287C01">
              <w:rPr>
                <w:rFonts w:cstheme="minorHAnsi" w:hint="eastAsia"/>
                <w:sz w:val="28"/>
                <w:szCs w:val="24"/>
              </w:rPr>
              <w:t xml:space="preserve">Student: 111511076 </w:t>
            </w:r>
            <w:r w:rsidRPr="00287C01">
              <w:rPr>
                <w:rFonts w:cstheme="minorHAnsi" w:hint="eastAsia"/>
                <w:sz w:val="28"/>
                <w:szCs w:val="24"/>
              </w:rPr>
              <w:t>陳彥宇</w:t>
            </w:r>
          </w:p>
        </w:tc>
      </w:tr>
    </w:tbl>
    <w:p w14:paraId="4496B04A" w14:textId="041E2C05" w:rsidR="00DF2392" w:rsidRPr="009364EF" w:rsidRDefault="009364EF" w:rsidP="009364EF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sz w:val="36"/>
          <w:szCs w:val="36"/>
        </w:rPr>
        <w:t>State Graph</w:t>
      </w:r>
    </w:p>
    <w:p w14:paraId="3CC536C0" w14:textId="586BE669" w:rsidR="009364EF" w:rsidRPr="009364EF" w:rsidRDefault="009364EF" w:rsidP="00DF2392">
      <w:r>
        <w:t>We first read the input in the IDLE state then determine whether we can sell the products or if restock is needed. The state graph then diverges into 2 sections: PROCESS and REFILL. PROCESS lasts for 1 clk cycle and outputs the amount of money the customer should pay. REFILL does what its name suggests.</w:t>
      </w:r>
    </w:p>
    <w:p w14:paraId="0CF8536B" w14:textId="1459CC15" w:rsidR="00DF2392" w:rsidRDefault="009364EF" w:rsidP="00DF2392">
      <w:pPr>
        <w:jc w:val="center"/>
      </w:pPr>
      <w:r>
        <w:rPr>
          <w:noProof/>
        </w:rPr>
        <w:drawing>
          <wp:inline distT="0" distB="0" distL="0" distR="0" wp14:anchorId="4F06C716" wp14:editId="4DEB8D2E">
            <wp:extent cx="5336274" cy="3339959"/>
            <wp:effectExtent l="0" t="0" r="0" b="0"/>
            <wp:docPr id="21393245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73" cy="33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D8DC" w14:textId="39787E89" w:rsidR="00DF2392" w:rsidRDefault="00DF2392" w:rsidP="00DF2392">
      <w:pPr>
        <w:jc w:val="center"/>
      </w:pPr>
      <w:r>
        <w:rPr>
          <w:rFonts w:hint="eastAsia"/>
        </w:rPr>
        <w:t xml:space="preserve">Fig. 1 Design </w:t>
      </w:r>
      <w:r w:rsidR="009364EF">
        <w:t>State Graph</w:t>
      </w:r>
    </w:p>
    <w:p w14:paraId="2820311C" w14:textId="77777777" w:rsidR="00DF2392" w:rsidRDefault="00DF2392" w:rsidP="00DF2392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 w:hint="eastAsia"/>
          <w:b w:val="0"/>
          <w:bCs w:val="0"/>
          <w:sz w:val="36"/>
          <w:szCs w:val="36"/>
        </w:rPr>
        <w:t>Area &amp; Timing Optimization:</w:t>
      </w:r>
    </w:p>
    <w:p w14:paraId="3858C68D" w14:textId="08F563F1" w:rsidR="00DF2392" w:rsidRPr="00DF2392" w:rsidRDefault="00DF2392" w:rsidP="00DF2392">
      <w:pPr>
        <w:rPr>
          <w:rFonts w:hint="eastAsia"/>
        </w:rPr>
      </w:pPr>
      <w:r>
        <w:rPr>
          <w:rFonts w:hint="eastAsia"/>
        </w:rPr>
        <w:t>I believe everyone</w:t>
      </w:r>
      <w:r>
        <w:t>’</w:t>
      </w:r>
      <w:r>
        <w:rPr>
          <w:rFonts w:hint="eastAsia"/>
        </w:rPr>
        <w:t>s area is around 10000 this time, so there isn</w:t>
      </w:r>
      <w:r>
        <w:t>’</w:t>
      </w:r>
      <w:r>
        <w:rPr>
          <w:rFonts w:hint="eastAsia"/>
        </w:rPr>
        <w:t>t really a point to delve too much into minimizing the area. However, there</w:t>
      </w:r>
      <w:r>
        <w:t>’</w:t>
      </w:r>
      <w:r>
        <w:rPr>
          <w:rFonts w:hint="eastAsia"/>
        </w:rPr>
        <w:t>s much to be done regarding latency.</w:t>
      </w:r>
      <w:r w:rsidR="00F55E62">
        <w:t xml:space="preserve"> I found 3 ways to shorten it.</w:t>
      </w:r>
    </w:p>
    <w:p w14:paraId="4441754E" w14:textId="5E9B0F7B" w:rsidR="00A669DE" w:rsidRDefault="00A669DE">
      <w:r w:rsidRPr="00A669DE">
        <w:drawing>
          <wp:inline distT="0" distB="0" distL="0" distR="0" wp14:anchorId="4925783C" wp14:editId="26E93710">
            <wp:extent cx="6546850" cy="2664460"/>
            <wp:effectExtent l="0" t="0" r="6350" b="254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FDEC8E6D-749E-1A8D-4ABF-D350841C507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FDEC8E6D-749E-1A8D-4ABF-D350841C5071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AAD5" w14:textId="0EB7A191" w:rsidR="00211AAA" w:rsidRDefault="00A669DE" w:rsidP="00F55E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out_valid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after we finish refilling can be brought forward by 1 clock cycle. This can be achieved by implementing a</w:t>
      </w:r>
      <w:r w:rsidR="00211AAA">
        <w:rPr>
          <w:rFonts w:hint="eastAsia"/>
        </w:rPr>
        <w:t xml:space="preserve"> reg that determines whether this is the item currently being refilled is indeed the last item.</w:t>
      </w:r>
    </w:p>
    <w:p w14:paraId="6598E18A" w14:textId="7DADC6FC" w:rsidR="00211AAA" w:rsidRDefault="00211AAA">
      <w:r w:rsidRPr="00211AAA">
        <w:lastRenderedPageBreak/>
        <w:drawing>
          <wp:inline distT="0" distB="0" distL="0" distR="0" wp14:anchorId="34691315" wp14:editId="70089147">
            <wp:extent cx="6533202" cy="467995"/>
            <wp:effectExtent l="0" t="0" r="1270" b="8255"/>
            <wp:docPr id="11051832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3299" name=""/>
                    <pic:cNvPicPr/>
                  </pic:nvPicPr>
                  <pic:blipFill rotWithShape="1">
                    <a:blip r:embed="rId7"/>
                    <a:srcRect l="208"/>
                    <a:stretch/>
                  </pic:blipFill>
                  <pic:spPr bwMode="auto">
                    <a:xfrm>
                      <a:off x="0" y="0"/>
                      <a:ext cx="6533202" cy="4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25857" w14:textId="35BE006F" w:rsidR="00005356" w:rsidRDefault="00005356">
      <w:r w:rsidRPr="00005356">
        <w:drawing>
          <wp:inline distT="0" distB="0" distL="0" distR="0" wp14:anchorId="17030867" wp14:editId="18DEBBCE">
            <wp:extent cx="6546850" cy="2664460"/>
            <wp:effectExtent l="0" t="0" r="6350" b="254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883BFF69-95A8-49E9-1CFA-29A59F51F145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883BFF69-95A8-49E9-1CFA-29A59F51F145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A34D" w14:textId="5523641C" w:rsidR="00005356" w:rsidRDefault="00005356" w:rsidP="00F55E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The state switch at from IDLE</w:t>
      </w:r>
      <w:r>
        <w:t xml:space="preserve"> to REFILL can be brought forward by one clock cycle because “target_product” is given half a cycle before the next posedge. </w:t>
      </w:r>
    </w:p>
    <w:p w14:paraId="64F251A2" w14:textId="0462F237" w:rsidR="00005356" w:rsidRDefault="00005356">
      <w:r w:rsidRPr="00005356">
        <w:drawing>
          <wp:inline distT="0" distB="0" distL="0" distR="0" wp14:anchorId="62F2ECC3" wp14:editId="142E4CDC">
            <wp:extent cx="6546850" cy="2659380"/>
            <wp:effectExtent l="0" t="0" r="6350" b="7620"/>
            <wp:docPr id="14" name="圖片 13">
              <a:extLst xmlns:a="http://schemas.openxmlformats.org/drawingml/2006/main">
                <a:ext uri="{FF2B5EF4-FFF2-40B4-BE49-F238E27FC236}">
                  <a16:creationId xmlns:a16="http://schemas.microsoft.com/office/drawing/2014/main" id="{D7C7318F-7E08-FD3C-76F9-DC72FB17CD4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>
                      <a:extLst>
                        <a:ext uri="{FF2B5EF4-FFF2-40B4-BE49-F238E27FC236}">
                          <a16:creationId xmlns:a16="http://schemas.microsoft.com/office/drawing/2014/main" id="{D7C7318F-7E08-FD3C-76F9-DC72FB17CD41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9F02" w14:textId="38D97339" w:rsidR="004709DE" w:rsidRDefault="00005356" w:rsidP="00F55E62">
      <w:pPr>
        <w:pStyle w:val="a4"/>
        <w:numPr>
          <w:ilvl w:val="0"/>
          <w:numId w:val="4"/>
        </w:numPr>
        <w:ind w:leftChars="0"/>
      </w:pPr>
      <w:r>
        <w:t>Originally, what food to refill next was decided by my REFILL state</w:t>
      </w:r>
      <w:r w:rsidR="00512A44">
        <w:t>, so after a type of food is restocked, it takes one additional cycle to determine what to restock next.</w:t>
      </w:r>
      <w:r>
        <w:t xml:space="preserve"> However,</w:t>
      </w:r>
      <w:r w:rsidR="00512A44">
        <w:t xml:space="preserve"> it’s more efficient to remove this state altogether and simply decide the next state after the current food finishes refilling, like so: </w:t>
      </w:r>
    </w:p>
    <w:p w14:paraId="272F62CA" w14:textId="47F78BD3" w:rsidR="00005356" w:rsidRPr="00DF2392" w:rsidRDefault="00005356" w:rsidP="004709DE">
      <w:pPr>
        <w:jc w:val="center"/>
      </w:pPr>
      <w:r w:rsidRPr="00005356">
        <w:drawing>
          <wp:inline distT="0" distB="0" distL="0" distR="0" wp14:anchorId="7EBBE80D" wp14:editId="4E3AAD0E">
            <wp:extent cx="4003550" cy="2565779"/>
            <wp:effectExtent l="0" t="0" r="0" b="6350"/>
            <wp:docPr id="198131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035" cy="25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56" w:rsidRPr="00DF2392" w:rsidSect="004D0F44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D59"/>
    <w:multiLevelType w:val="hybridMultilevel"/>
    <w:tmpl w:val="17D0C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EF1912"/>
    <w:multiLevelType w:val="hybridMultilevel"/>
    <w:tmpl w:val="A0EE78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C3D8F"/>
    <w:multiLevelType w:val="hybridMultilevel"/>
    <w:tmpl w:val="D3A2A2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B4160B"/>
    <w:multiLevelType w:val="hybridMultilevel"/>
    <w:tmpl w:val="C03AE2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369498567">
    <w:abstractNumId w:val="0"/>
  </w:num>
  <w:num w:numId="2" w16cid:durableId="2013363707">
    <w:abstractNumId w:val="3"/>
  </w:num>
  <w:num w:numId="3" w16cid:durableId="453140597">
    <w:abstractNumId w:val="2"/>
  </w:num>
  <w:num w:numId="4" w16cid:durableId="182003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2392"/>
    <w:rsid w:val="00005356"/>
    <w:rsid w:val="000524F3"/>
    <w:rsid w:val="00211AAA"/>
    <w:rsid w:val="003875D1"/>
    <w:rsid w:val="004542A9"/>
    <w:rsid w:val="004709DE"/>
    <w:rsid w:val="004D0F44"/>
    <w:rsid w:val="00512A44"/>
    <w:rsid w:val="005246B0"/>
    <w:rsid w:val="009364EF"/>
    <w:rsid w:val="0093790C"/>
    <w:rsid w:val="00A4178E"/>
    <w:rsid w:val="00A669DE"/>
    <w:rsid w:val="00B76E20"/>
    <w:rsid w:val="00D04DA9"/>
    <w:rsid w:val="00DF2392"/>
    <w:rsid w:val="00F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AF31"/>
  <w15:chartTrackingRefBased/>
  <w15:docId w15:val="{E3B4F3AA-348A-4232-8388-9B5622E1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392"/>
    <w:pPr>
      <w:widowControl w:val="0"/>
    </w:pPr>
    <w:rPr>
      <w:rFonts w:asciiTheme="minorHAnsi" w:eastAsiaTheme="minorEastAsia" w:hAnsiTheme="minorHAnsi" w:cstheme="minorBidi"/>
      <w:b w:val="0"/>
      <w:bCs w:val="0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23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2392"/>
    <w:rPr>
      <w:rFonts w:eastAsiaTheme="majorEastAsia"/>
    </w:rPr>
  </w:style>
  <w:style w:type="table" w:styleId="a3">
    <w:name w:val="Table Grid"/>
    <w:basedOn w:val="a1"/>
    <w:uiPriority w:val="59"/>
    <w:rsid w:val="00DF2392"/>
    <w:rPr>
      <w:rFonts w:asciiTheme="minorHAnsi" w:eastAsiaTheme="minorEastAsia" w:hAnsiTheme="minorHAnsi" w:cstheme="minorBidi"/>
      <w:b w:val="0"/>
      <w:bCs w:val="0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392"/>
    <w:pPr>
      <w:ind w:leftChars="200" w:left="480"/>
    </w:pPr>
  </w:style>
  <w:style w:type="character" w:styleId="a5">
    <w:name w:val="Hyperlink"/>
    <w:basedOn w:val="a0"/>
    <w:uiPriority w:val="99"/>
    <w:unhideWhenUsed/>
    <w:rsid w:val="00DF2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1</cp:revision>
  <dcterms:created xsi:type="dcterms:W3CDTF">2024-04-22T11:00:00Z</dcterms:created>
  <dcterms:modified xsi:type="dcterms:W3CDTF">2024-04-22T11:43:00Z</dcterms:modified>
</cp:coreProperties>
</file>