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МІНІСТЕРСТВО ОСВІТИ ТА НАУКИ УКРАЇНИ НАЦІОНАЛЬНИЙ ТЕХНІЧНИЙ УНІВЕРСИТЕТ УКРАЇНИ</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“КИЇВСЬКИЙ ПОЛІТЕХНІЧНИЙ ІНСТИТУТ ІМЕНІ ІГОРЯ СІКОРСЬКОГО” </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РАДІОТЕХНІЧНИЙ ФАКУЛЬТЕТ</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Кафедра радіотехнічних систем</w:t>
      </w:r>
    </w:p>
    <w:p>
      <w:pPr>
        <w:spacing w:line="360" w:lineRule="auto"/>
        <w:ind w:right="283" w:firstLine="426"/>
        <w:jc w:val="center"/>
        <w:rPr>
          <w:rFonts w:hint="default" w:ascii="Times New Roman" w:hAnsi="Times New Roman" w:cs="Times New Roman"/>
          <w:sz w:val="28"/>
          <w:szCs w:val="28"/>
          <w:lang w:val="uk-UA"/>
        </w:rPr>
      </w:pPr>
      <w:r>
        <w:rPr>
          <w:rFonts w:hint="default" w:ascii="Times New Roman" w:hAnsi="Times New Roman" w:cs="Times New Roman"/>
          <w:sz w:val="28"/>
          <w:szCs w:val="28"/>
        </w:rPr>
        <w:t>З</w:t>
      </w:r>
      <w:r>
        <w:rPr>
          <w:rFonts w:hint="default" w:ascii="Times New Roman" w:hAnsi="Times New Roman" w:cs="Times New Roman"/>
          <w:sz w:val="28"/>
          <w:szCs w:val="28"/>
          <w:lang w:val="uk-UA"/>
        </w:rPr>
        <w:t>віт</w:t>
      </w:r>
      <w:r>
        <w:rPr>
          <w:rFonts w:hint="default" w:ascii="Times New Roman" w:hAnsi="Times New Roman" w:cs="Times New Roman"/>
          <w:sz w:val="28"/>
          <w:szCs w:val="28"/>
        </w:rPr>
        <w:t xml:space="preserve"> </w:t>
      </w:r>
      <w:r>
        <w:rPr>
          <w:rFonts w:hint="default" w:ascii="Times New Roman" w:hAnsi="Times New Roman" w:cs="Times New Roman"/>
          <w:sz w:val="28"/>
          <w:szCs w:val="28"/>
          <w:lang w:val="uk-UA"/>
        </w:rPr>
        <w:t>про Лабораторну роботу</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uk-UA"/>
        </w:rPr>
        <w:t>РОЗВ’ЯЗАННЯ НЕЛІНІЙНИХ РІВНЯНЬ</w:t>
      </w:r>
    </w:p>
    <w:p>
      <w:pPr>
        <w:spacing w:line="360" w:lineRule="auto"/>
        <w:ind w:right="283" w:firstLine="426"/>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з дисципліни “ОСНОВИ ПРОГРАМУВАННЯ ТА АЛГОРИТМИ”</w:t>
      </w:r>
    </w:p>
    <w:p>
      <w:pPr>
        <w:spacing w:line="360" w:lineRule="auto"/>
        <w:ind w:right="283" w:firstLine="426"/>
        <w:jc w:val="center"/>
        <w:rPr>
          <w:rFonts w:hint="default" w:ascii="Times New Roman" w:hAnsi="Times New Roman" w:cs="Times New Roman"/>
          <w:sz w:val="28"/>
          <w:szCs w:val="28"/>
        </w:rPr>
      </w:pPr>
    </w:p>
    <w:p>
      <w:pPr>
        <w:spacing w:line="360" w:lineRule="auto"/>
        <w:ind w:right="-1"/>
        <w:jc w:val="cente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Варіант </w:t>
      </w:r>
      <w:r>
        <w:rPr>
          <w:rFonts w:hint="default" w:ascii="Times New Roman" w:hAnsi="Times New Roman" w:cs="Times New Roman"/>
          <w:sz w:val="28"/>
          <w:szCs w:val="28"/>
          <w:lang w:val="ru-RU"/>
        </w:rPr>
        <w:t>10</w:t>
      </w: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lang w:val="en-US"/>
        </w:rPr>
      </w:pPr>
    </w:p>
    <w:p>
      <w:pPr>
        <w:wordWrap/>
        <w:spacing w:line="360" w:lineRule="auto"/>
        <w:jc w:val="righ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виконав:</w:t>
      </w:r>
    </w:p>
    <w:p>
      <w:pPr>
        <w:wordWrap/>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студент групи РЕ-п11</w:t>
      </w:r>
    </w:p>
    <w:p>
      <w:pPr>
        <w:wordWrap/>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Слободяник Марко Петрович</w:t>
      </w:r>
    </w:p>
    <w:p>
      <w:pPr>
        <w:wordWrap/>
        <w:spacing w:line="360" w:lineRule="auto"/>
        <w:jc w:val="righ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перевірив:</w:t>
      </w:r>
    </w:p>
    <w:p>
      <w:pPr>
        <w:wordWrap/>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Катін Павло Юрійович</w:t>
      </w: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wordWrap/>
        <w:spacing w:line="360" w:lineRule="auto"/>
        <w:jc w:val="both"/>
        <w:rPr>
          <w:rFonts w:hint="default" w:ascii="Times New Roman" w:hAnsi="Times New Roman" w:cs="Times New Roman"/>
          <w:sz w:val="28"/>
          <w:szCs w:val="28"/>
          <w:lang w:val="uk-UA"/>
        </w:rPr>
      </w:pPr>
    </w:p>
    <w:p>
      <w:pPr>
        <w:keepNext w:val="0"/>
        <w:keepLines w:val="0"/>
        <w:widowControl/>
        <w:suppressLineNumbers w:val="0"/>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Київ</w:t>
      </w:r>
    </w:p>
    <w:p>
      <w:pPr>
        <w:spacing w:after="12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КПІ ім. Ігоря Сікорського</w:t>
      </w:r>
    </w:p>
    <w:p>
      <w:pPr>
        <w:spacing w:after="12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2021</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bCs/>
          <w:color w:val="000000"/>
          <w:kern w:val="0"/>
          <w:sz w:val="28"/>
          <w:szCs w:val="28"/>
          <w:lang w:val="en-US" w:eastAsia="zh-CN" w:bidi="ar"/>
        </w:rPr>
        <w:t xml:space="preserve">Мета роботи: </w:t>
      </w:r>
      <w:r>
        <w:rPr>
          <w:rFonts w:hint="default" w:ascii="Times New Roman" w:hAnsi="Times New Roman" w:eastAsia="SimSun" w:cs="Times New Roman"/>
          <w:b w:val="0"/>
          <w:bCs w:val="0"/>
          <w:color w:val="000000"/>
          <w:kern w:val="0"/>
          <w:sz w:val="28"/>
          <w:szCs w:val="28"/>
          <w:lang w:val="en-US" w:eastAsia="zh-CN" w:bidi="ar"/>
        </w:rPr>
        <w:t>розробка програми розв’язання нелінійних рівнянь</w:t>
      </w:r>
    </w:p>
    <w:p>
      <w:pPr>
        <w:spacing w:line="360" w:lineRule="auto"/>
        <w:rPr>
          <w:rFonts w:hint="default" w:ascii="Times New Roman" w:hAnsi="Times New Roman" w:cs="Times New Roman"/>
          <w:lang w:val="uk-UA"/>
        </w:rPr>
      </w:pPr>
    </w:p>
    <w:p>
      <w:pPr>
        <w:spacing w:line="360" w:lineRule="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Алгоритм методу хорд:</w:t>
      </w:r>
    </w:p>
    <w:p>
      <w:pPr>
        <w:numPr>
          <w:ilvl w:val="0"/>
          <w:numId w:val="1"/>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Оголошуємо змінні.</w:t>
      </w:r>
    </w:p>
    <w:p>
      <w:pPr>
        <w:numPr>
          <w:ilvl w:val="0"/>
          <w:numId w:val="1"/>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Виконуємо цикл </w:t>
      </w:r>
      <w:r>
        <w:rPr>
          <w:rFonts w:hint="default" w:ascii="Times New Roman" w:hAnsi="Times New Roman" w:cs="Times New Roman"/>
          <w:sz w:val="28"/>
          <w:szCs w:val="28"/>
          <w:lang w:val="en-US"/>
        </w:rPr>
        <w:t>do, while</w:t>
      </w:r>
      <w:r>
        <w:rPr>
          <w:rFonts w:hint="default" w:ascii="Times New Roman" w:hAnsi="Times New Roman" w:cs="Times New Roman"/>
          <w:sz w:val="28"/>
          <w:szCs w:val="28"/>
          <w:lang w:val="uk-UA"/>
        </w:rPr>
        <w:t>:</w:t>
      </w:r>
    </w:p>
    <w:p>
      <w:pPr>
        <w:numPr>
          <w:numId w:val="0"/>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знаходимо точку </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і</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через рівняння;</w:t>
      </w:r>
    </w:p>
    <w:p>
      <w:pPr>
        <w:numPr>
          <w:numId w:val="0"/>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перевіряємо в яких півплощинах вона знаходиться, відповідно створюємо нові межі пошуку кореня;</w:t>
      </w:r>
    </w:p>
    <w:p>
      <w:pPr>
        <w:numPr>
          <w:numId w:val="0"/>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шукаємо корінь, </w:t>
      </w:r>
      <w:r>
        <w:rPr>
          <w:rFonts w:hint="default" w:ascii="Times New Roman" w:hAnsi="Times New Roman" w:cs="Times New Roman"/>
          <w:sz w:val="28"/>
          <w:szCs w:val="28"/>
          <w:lang w:val="uk-UA"/>
        </w:rPr>
        <w:t>доки значення функції більше встановленої похибки.</w:t>
      </w:r>
    </w:p>
    <w:p>
      <w:pPr>
        <w:numPr>
          <w:numId w:val="0"/>
        </w:numPr>
        <w:spacing w:line="360" w:lineRule="auto"/>
        <w:rPr>
          <w:rFonts w:hint="default" w:ascii="Times New Roman" w:hAnsi="Times New Roman" w:cs="Times New Roman"/>
          <w:sz w:val="28"/>
          <w:szCs w:val="28"/>
          <w:lang w:val="uk-UA"/>
        </w:rPr>
      </w:pPr>
    </w:p>
    <w:p>
      <w:pPr>
        <w:spacing w:line="360" w:lineRule="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Алгоритм методу половинного ділення:</w:t>
      </w:r>
    </w:p>
    <w:p>
      <w:pPr>
        <w:numPr>
          <w:ilvl w:val="0"/>
          <w:numId w:val="2"/>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Оголошуємо змінні.</w:t>
      </w:r>
    </w:p>
    <w:p>
      <w:pPr>
        <w:numPr>
          <w:ilvl w:val="0"/>
          <w:numId w:val="2"/>
        </w:numPr>
        <w:spacing w:line="360" w:lineRule="auto"/>
        <w:ind w:left="0" w:leftChars="0" w:firstLine="0" w:firstLineChars="0"/>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Виконуємо цикл </w:t>
      </w:r>
      <w:r>
        <w:rPr>
          <w:rFonts w:hint="default" w:ascii="Times New Roman" w:hAnsi="Times New Roman" w:cs="Times New Roman"/>
          <w:sz w:val="28"/>
          <w:szCs w:val="28"/>
          <w:lang w:val="en-US"/>
        </w:rPr>
        <w:t>do, while</w:t>
      </w:r>
      <w:r>
        <w:rPr>
          <w:rFonts w:hint="default" w:ascii="Times New Roman" w:hAnsi="Times New Roman" w:cs="Times New Roman"/>
          <w:sz w:val="28"/>
          <w:szCs w:val="28"/>
          <w:lang w:val="uk-UA"/>
        </w:rPr>
        <w:t>:</w:t>
      </w:r>
    </w:p>
    <w:p>
      <w:pPr>
        <w:numPr>
          <w:ilvl w:val="0"/>
          <w:numId w:val="0"/>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знаходимо точку</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і</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через рівняння;</w:t>
      </w:r>
    </w:p>
    <w:p>
      <w:pPr>
        <w:numPr>
          <w:ilvl w:val="0"/>
          <w:numId w:val="0"/>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перевіряємо в яких півплощинах вона знаходиться, відповідно створюємо нові межі пошуку кореня;</w:t>
      </w:r>
    </w:p>
    <w:p>
      <w:pPr>
        <w:numPr>
          <w:ilvl w:val="0"/>
          <w:numId w:val="0"/>
        </w:numPr>
        <w:spacing w:line="360" w:lineRule="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шукаємо корінь, доки значення функції більше встановленої похибки.</w:t>
      </w:r>
    </w:p>
    <w:p>
      <w:pPr>
        <w:numPr>
          <w:numId w:val="0"/>
        </w:numPr>
        <w:spacing w:line="360" w:lineRule="auto"/>
        <w:rPr>
          <w:rFonts w:hint="default" w:ascii="Times New Roman" w:hAnsi="Times New Roman" w:cs="Times New Roman"/>
          <w:b/>
          <w:bCs/>
          <w:sz w:val="28"/>
          <w:szCs w:val="28"/>
          <w:lang w:val="uk-UA"/>
        </w:rPr>
      </w:pPr>
    </w:p>
    <w:p>
      <w:pPr>
        <w:numPr>
          <w:numId w:val="0"/>
        </w:numPr>
        <w:spacing w:line="360" w:lineRule="auto"/>
        <w:rPr>
          <w:rFonts w:hint="default" w:ascii="Times New Roman" w:hAnsi="Times New Roman" w:cs="Times New Roman"/>
        </w:rPr>
      </w:pPr>
      <w:r>
        <w:rPr>
          <w:rFonts w:hint="default" w:ascii="Times New Roman" w:hAnsi="Times New Roman" w:cs="Times New Roman"/>
          <w:b/>
          <w:bCs/>
          <w:sz w:val="28"/>
          <w:szCs w:val="28"/>
          <w:lang w:val="uk-UA"/>
        </w:rPr>
        <w:t xml:space="preserve">Обрана функція:  </w:t>
      </w:r>
      <w:r>
        <w:rPr>
          <w:rFonts w:hint="default" w:ascii="Times New Roman" w:hAnsi="Times New Roman" w:cs="Times New Roman"/>
        </w:rPr>
        <w:drawing>
          <wp:inline distT="0" distB="0" distL="114300" distR="114300">
            <wp:extent cx="2409825" cy="238125"/>
            <wp:effectExtent l="0" t="0" r="13335"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2409825" cy="238125"/>
                    </a:xfrm>
                    <a:prstGeom prst="rect">
                      <a:avLst/>
                    </a:prstGeom>
                    <a:noFill/>
                    <a:ln>
                      <a:noFill/>
                    </a:ln>
                  </pic:spPr>
                </pic:pic>
              </a:graphicData>
            </a:graphic>
          </wp:inline>
        </w:drawing>
      </w:r>
    </w:p>
    <w:p>
      <w:pPr>
        <w:numPr>
          <w:numId w:val="0"/>
        </w:numPr>
        <w:rPr>
          <w:rFonts w:hint="default" w:ascii="Times New Roman" w:hAnsi="Times New Roman" w:cs="Times New Roman"/>
          <w:lang w:val="uk-UA"/>
        </w:rPr>
      </w:pPr>
    </w:p>
    <w:p>
      <w:pPr>
        <w:numPr>
          <w:numId w:val="0"/>
        </w:num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Результати обрахунків:</w:t>
      </w:r>
    </w:p>
    <w:p>
      <w:pPr>
        <w:numPr>
          <w:numId w:val="0"/>
        </w:numPr>
        <w:rPr>
          <w:rFonts w:hint="default" w:ascii="Times New Roman" w:hAnsi="Times New Roman" w:cs="Times New Roman"/>
          <w:b/>
          <w:bCs/>
          <w:sz w:val="28"/>
          <w:szCs w:val="28"/>
          <w:lang w:val="uk-UA"/>
        </w:rPr>
      </w:pPr>
    </w:p>
    <w:p>
      <w:pPr>
        <w:numPr>
          <w:numId w:val="0"/>
        </w:num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Метод хорд:</w:t>
      </w:r>
    </w:p>
    <w:p>
      <w:pPr>
        <w:numPr>
          <w:numId w:val="0"/>
        </w:numPr>
        <w:rPr>
          <w:rFonts w:hint="default" w:ascii="Times New Roman" w:hAnsi="Times New Roman" w:cs="Times New Roman"/>
        </w:rPr>
      </w:pPr>
      <w:r>
        <w:rPr>
          <w:rFonts w:hint="default" w:ascii="Times New Roman" w:hAnsi="Times New Roman" w:cs="Times New Roman"/>
          <w:b w:val="0"/>
          <w:bCs w:val="0"/>
          <w:sz w:val="28"/>
          <w:szCs w:val="28"/>
          <w:lang w:val="uk-UA"/>
        </w:rPr>
        <w:t xml:space="preserve">(від 1 до 10) </w:t>
      </w:r>
      <w:r>
        <w:rPr>
          <w:rFonts w:hint="default" w:ascii="Times New Roman" w:hAnsi="Times New Roman" w:cs="Times New Roman"/>
        </w:rPr>
        <w:drawing>
          <wp:inline distT="0" distB="0" distL="114300" distR="114300">
            <wp:extent cx="2305050" cy="209550"/>
            <wp:effectExtent l="0" t="0" r="11430" b="381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5"/>
                    <a:stretch>
                      <a:fillRect/>
                    </a:stretch>
                  </pic:blipFill>
                  <pic:spPr>
                    <a:xfrm>
                      <a:off x="0" y="0"/>
                      <a:ext cx="2305050" cy="209550"/>
                    </a:xfrm>
                    <a:prstGeom prst="rect">
                      <a:avLst/>
                    </a:prstGeom>
                    <a:noFill/>
                    <a:ln>
                      <a:noFill/>
                    </a:ln>
                  </pic:spPr>
                </pic:pic>
              </a:graphicData>
            </a:graphic>
          </wp:inline>
        </w:drawing>
      </w:r>
    </w:p>
    <w:p>
      <w:pPr>
        <w:numPr>
          <w:numId w:val="0"/>
        </w:numPr>
        <w:rPr>
          <w:rFonts w:hint="default" w:ascii="Times New Roman" w:hAnsi="Times New Roman" w:cs="Times New Roman"/>
        </w:rPr>
      </w:pPr>
    </w:p>
    <w:p>
      <w:pPr>
        <w:numPr>
          <w:numId w:val="0"/>
        </w:numPr>
        <w:rPr>
          <w:rFonts w:hint="default" w:ascii="Times New Roman" w:hAnsi="Times New Roman" w:cs="Times New Roman"/>
          <w:lang w:val="uk-UA"/>
        </w:rPr>
      </w:pPr>
      <w:r>
        <w:rPr>
          <w:rFonts w:hint="default" w:ascii="Times New Roman" w:hAnsi="Times New Roman" w:cs="Times New Roman"/>
          <w:b w:val="0"/>
          <w:bCs w:val="0"/>
          <w:sz w:val="28"/>
          <w:szCs w:val="28"/>
          <w:lang w:val="uk-UA"/>
        </w:rPr>
        <w:t xml:space="preserve">(від 2 до 12) </w:t>
      </w:r>
      <w:r>
        <w:rPr>
          <w:rFonts w:hint="default" w:ascii="Times New Roman" w:hAnsi="Times New Roman" w:cs="Times New Roman"/>
        </w:rPr>
        <w:drawing>
          <wp:inline distT="0" distB="0" distL="114300" distR="114300">
            <wp:extent cx="2286000" cy="219075"/>
            <wp:effectExtent l="0" t="0" r="0" b="952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2286000" cy="219075"/>
                    </a:xfrm>
                    <a:prstGeom prst="rect">
                      <a:avLst/>
                    </a:prstGeom>
                    <a:noFill/>
                    <a:ln>
                      <a:noFill/>
                    </a:ln>
                  </pic:spPr>
                </pic:pic>
              </a:graphicData>
            </a:graphic>
          </wp:inline>
        </w:drawing>
      </w:r>
      <w:r>
        <w:rPr>
          <w:rFonts w:hint="default" w:ascii="Times New Roman" w:hAnsi="Times New Roman" w:cs="Times New Roman"/>
          <w:lang w:val="uk-UA"/>
        </w:rPr>
        <w:t xml:space="preserve"> </w:t>
      </w:r>
    </w:p>
    <w:p>
      <w:pPr>
        <w:numPr>
          <w:numId w:val="0"/>
        </w:numPr>
        <w:rPr>
          <w:rFonts w:hint="default" w:ascii="Times New Roman" w:hAnsi="Times New Roman" w:cs="Times New Roman"/>
          <w:lang w:val="uk-UA"/>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b w:val="0"/>
          <w:bCs w:val="0"/>
          <w:kern w:val="0"/>
          <w:sz w:val="28"/>
          <w:szCs w:val="28"/>
          <w:lang w:val="en-US" w:eastAsia="zh-CN" w:bidi="ar"/>
        </w:rPr>
        <w:t xml:space="preserve">(від 1 до </w:t>
      </w:r>
      <w:r>
        <w:rPr>
          <w:rFonts w:hint="default" w:ascii="Times New Roman" w:hAnsi="Times New Roman" w:eastAsia="SimSun" w:cs="Times New Roman"/>
          <w:b w:val="0"/>
          <w:bCs w:val="0"/>
          <w:kern w:val="0"/>
          <w:sz w:val="28"/>
          <w:szCs w:val="28"/>
          <w:lang w:val="uk-UA" w:eastAsia="zh-CN" w:bidi="ar"/>
        </w:rPr>
        <w:t>2</w:t>
      </w:r>
      <w:r>
        <w:rPr>
          <w:rFonts w:hint="default" w:ascii="Times New Roman" w:hAnsi="Times New Roman" w:eastAsia="SimSun" w:cs="Times New Roman"/>
          <w:b w:val="0"/>
          <w:bCs w:val="0"/>
          <w:kern w:val="0"/>
          <w:sz w:val="28"/>
          <w:szCs w:val="28"/>
          <w:lang w:val="en-US" w:eastAsia="zh-CN" w:bidi="ar"/>
        </w:rPr>
        <w:t>0)</w:t>
      </w:r>
      <w:r>
        <w:rPr>
          <w:rFonts w:hint="default" w:ascii="Times New Roman" w:hAnsi="Times New Roman" w:eastAsia="SimSun" w:cs="Times New Roman"/>
          <w:b w:val="0"/>
          <w:bCs w:val="0"/>
          <w:kern w:val="0"/>
          <w:sz w:val="28"/>
          <w:szCs w:val="28"/>
          <w:lang w:val="uk-UA" w:eastAsia="zh-CN" w:bidi="ar"/>
        </w:rPr>
        <w:t xml:space="preserve"> </w:t>
      </w:r>
      <w:r>
        <w:rPr>
          <w:rFonts w:hint="default" w:ascii="Times New Roman" w:hAnsi="Times New Roman" w:cs="Times New Roman"/>
        </w:rPr>
        <w:drawing>
          <wp:inline distT="0" distB="0" distL="114300" distR="114300">
            <wp:extent cx="2298700" cy="220345"/>
            <wp:effectExtent l="0" t="0" r="2540" b="825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7"/>
                    <a:stretch>
                      <a:fillRect/>
                    </a:stretch>
                  </pic:blipFill>
                  <pic:spPr>
                    <a:xfrm>
                      <a:off x="0" y="0"/>
                      <a:ext cx="2298700" cy="22034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cs="Times New Roman"/>
          <w:sz w:val="28"/>
          <w:szCs w:val="28"/>
          <w:lang w:val="uk-UA"/>
        </w:rPr>
        <w:t xml:space="preserve">(від 2 до 100) </w:t>
      </w:r>
      <w:r>
        <w:rPr>
          <w:rFonts w:hint="default" w:ascii="Times New Roman" w:hAnsi="Times New Roman" w:cs="Times New Roman"/>
        </w:rPr>
        <w:drawing>
          <wp:inline distT="0" distB="0" distL="114300" distR="114300">
            <wp:extent cx="2324100" cy="200025"/>
            <wp:effectExtent l="0" t="0" r="7620" b="1333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8"/>
                    <a:stretch>
                      <a:fillRect/>
                    </a:stretch>
                  </pic:blipFill>
                  <pic:spPr>
                    <a:xfrm>
                      <a:off x="0" y="0"/>
                      <a:ext cx="2324100" cy="20002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lang w:val="uk-UA"/>
        </w:rPr>
      </w:pPr>
    </w:p>
    <w:p>
      <w:pPr>
        <w:rPr>
          <w:rFonts w:hint="default" w:ascii="Times New Roman" w:hAnsi="Times New Roman" w:cs="Times New Roman"/>
          <w:lang w:val="uk-UA"/>
        </w:rPr>
      </w:pPr>
      <w:r>
        <w:rPr>
          <w:rFonts w:hint="default" w:ascii="Times New Roman" w:hAnsi="Times New Roman" w:cs="Times New Roman"/>
          <w:lang w:val="uk-UA"/>
        </w:rPr>
        <w:br w:type="page"/>
      </w:r>
    </w:p>
    <w:p>
      <w:pPr>
        <w:keepNext w:val="0"/>
        <w:keepLines w:val="0"/>
        <w:widowControl/>
        <w:suppressLineNumbers w:val="0"/>
        <w:spacing w:before="0" w:beforeAutospacing="0" w:after="0" w:afterAutospacing="0"/>
        <w:ind w:left="0" w:right="0"/>
        <w:jc w:val="left"/>
        <w:rPr>
          <w:rFonts w:hint="default" w:ascii="Times New Roman" w:hAnsi="Times New Roman" w:cs="Times New Roman"/>
          <w:lang w:val="uk-UA"/>
        </w:rPr>
      </w:pPr>
    </w:p>
    <w:p>
      <w:pPr>
        <w:numPr>
          <w:numId w:val="0"/>
        </w:numPr>
        <w:rPr>
          <w:rFonts w:hint="default" w:ascii="Times New Roman" w:hAnsi="Times New Roman" w:cs="Times New Roman"/>
          <w:sz w:val="28"/>
          <w:szCs w:val="28"/>
          <w:lang w:val="uk-UA"/>
        </w:rPr>
      </w:pPr>
      <w:r>
        <w:rPr>
          <w:rFonts w:hint="default" w:ascii="Times New Roman" w:hAnsi="Times New Roman" w:cs="Times New Roman"/>
          <w:sz w:val="28"/>
          <w:szCs w:val="28"/>
          <w:lang w:val="uk-UA"/>
        </w:rPr>
        <w:t>- Метод половинного ділення:</w:t>
      </w:r>
    </w:p>
    <w:p>
      <w:pPr>
        <w:numPr>
          <w:ilvl w:val="0"/>
          <w:numId w:val="0"/>
        </w:numPr>
        <w:rPr>
          <w:rFonts w:hint="default" w:ascii="Times New Roman" w:hAnsi="Times New Roman" w:cs="Times New Roman"/>
        </w:rPr>
      </w:pPr>
      <w:r>
        <w:rPr>
          <w:rFonts w:hint="default" w:ascii="Times New Roman" w:hAnsi="Times New Roman" w:cs="Times New Roman"/>
          <w:b w:val="0"/>
          <w:bCs w:val="0"/>
          <w:sz w:val="28"/>
          <w:szCs w:val="28"/>
          <w:lang w:val="uk-UA"/>
        </w:rPr>
        <w:t xml:space="preserve">(від 1 до 10) </w:t>
      </w:r>
      <w:r>
        <w:drawing>
          <wp:inline distT="0" distB="0" distL="114300" distR="114300">
            <wp:extent cx="2230755" cy="228600"/>
            <wp:effectExtent l="0" t="0" r="9525" b="0"/>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9"/>
                    <a:stretch>
                      <a:fillRect/>
                    </a:stretch>
                  </pic:blipFill>
                  <pic:spPr>
                    <a:xfrm>
                      <a:off x="0" y="0"/>
                      <a:ext cx="2230755" cy="228600"/>
                    </a:xfrm>
                    <a:prstGeom prst="rect">
                      <a:avLst/>
                    </a:prstGeom>
                    <a:noFill/>
                    <a:ln>
                      <a:noFill/>
                    </a:ln>
                  </pic:spPr>
                </pic:pic>
              </a:graphicData>
            </a:graphic>
          </wp:inline>
        </w:drawing>
      </w:r>
    </w:p>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lang w:val="uk-UA"/>
        </w:rPr>
      </w:pPr>
      <w:r>
        <w:rPr>
          <w:rFonts w:hint="default" w:ascii="Times New Roman" w:hAnsi="Times New Roman" w:cs="Times New Roman"/>
          <w:b w:val="0"/>
          <w:bCs w:val="0"/>
          <w:sz w:val="28"/>
          <w:szCs w:val="28"/>
          <w:lang w:val="uk-UA"/>
        </w:rPr>
        <w:t xml:space="preserve">(від 2 до 12) </w:t>
      </w:r>
      <w:r>
        <w:drawing>
          <wp:inline distT="0" distB="0" distL="114300" distR="114300">
            <wp:extent cx="2428875" cy="247650"/>
            <wp:effectExtent l="0" t="0" r="9525" b="11430"/>
            <wp:docPr id="17"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9"/>
                    <pic:cNvPicPr>
                      <a:picLocks noChangeAspect="1"/>
                    </pic:cNvPicPr>
                  </pic:nvPicPr>
                  <pic:blipFill>
                    <a:blip r:embed="rId10"/>
                    <a:stretch>
                      <a:fillRect/>
                    </a:stretch>
                  </pic:blipFill>
                  <pic:spPr>
                    <a:xfrm>
                      <a:off x="0" y="0"/>
                      <a:ext cx="2428875" cy="247650"/>
                    </a:xfrm>
                    <a:prstGeom prst="rect">
                      <a:avLst/>
                    </a:prstGeom>
                    <a:noFill/>
                    <a:ln>
                      <a:noFill/>
                    </a:ln>
                  </pic:spPr>
                </pic:pic>
              </a:graphicData>
            </a:graphic>
          </wp:inline>
        </w:drawing>
      </w:r>
      <w:r>
        <w:rPr>
          <w:rFonts w:hint="default" w:ascii="Times New Roman" w:hAnsi="Times New Roman" w:cs="Times New Roman"/>
          <w:lang w:val="uk-UA"/>
        </w:rPr>
        <w:t xml:space="preserve"> </w:t>
      </w:r>
    </w:p>
    <w:p>
      <w:pPr>
        <w:numPr>
          <w:ilvl w:val="0"/>
          <w:numId w:val="0"/>
        </w:numPr>
        <w:rPr>
          <w:rFonts w:hint="default" w:ascii="Times New Roman" w:hAnsi="Times New Roman" w:cs="Times New Roman"/>
          <w:lang w:val="uk-UA"/>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b w:val="0"/>
          <w:bCs w:val="0"/>
          <w:kern w:val="0"/>
          <w:sz w:val="28"/>
          <w:szCs w:val="28"/>
          <w:lang w:val="en-US" w:eastAsia="zh-CN" w:bidi="ar"/>
        </w:rPr>
        <w:t xml:space="preserve">(від 1 до </w:t>
      </w:r>
      <w:r>
        <w:rPr>
          <w:rFonts w:hint="default" w:ascii="Times New Roman" w:hAnsi="Times New Roman" w:eastAsia="SimSun" w:cs="Times New Roman"/>
          <w:b w:val="0"/>
          <w:bCs w:val="0"/>
          <w:kern w:val="0"/>
          <w:sz w:val="28"/>
          <w:szCs w:val="28"/>
          <w:lang w:val="uk-UA" w:eastAsia="zh-CN" w:bidi="ar"/>
        </w:rPr>
        <w:t>2</w:t>
      </w:r>
      <w:r>
        <w:rPr>
          <w:rFonts w:hint="default" w:ascii="Times New Roman" w:hAnsi="Times New Roman" w:eastAsia="SimSun" w:cs="Times New Roman"/>
          <w:b w:val="0"/>
          <w:bCs w:val="0"/>
          <w:kern w:val="0"/>
          <w:sz w:val="28"/>
          <w:szCs w:val="28"/>
          <w:lang w:val="en-US" w:eastAsia="zh-CN" w:bidi="ar"/>
        </w:rPr>
        <w:t>0)</w:t>
      </w:r>
      <w:r>
        <w:rPr>
          <w:rFonts w:hint="default" w:ascii="Times New Roman" w:hAnsi="Times New Roman" w:eastAsia="SimSun" w:cs="Times New Roman"/>
          <w:b w:val="0"/>
          <w:bCs w:val="0"/>
          <w:kern w:val="0"/>
          <w:sz w:val="28"/>
          <w:szCs w:val="28"/>
          <w:lang w:val="uk-UA" w:eastAsia="zh-CN" w:bidi="ar"/>
        </w:rPr>
        <w:t xml:space="preserve"> </w:t>
      </w:r>
      <w:r>
        <w:drawing>
          <wp:inline distT="0" distB="0" distL="114300" distR="114300">
            <wp:extent cx="2409825" cy="200025"/>
            <wp:effectExtent l="0" t="0" r="13335" b="13335"/>
            <wp:docPr id="18"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0"/>
                    <pic:cNvPicPr>
                      <a:picLocks noChangeAspect="1"/>
                    </pic:cNvPicPr>
                  </pic:nvPicPr>
                  <pic:blipFill>
                    <a:blip r:embed="rId11"/>
                    <a:stretch>
                      <a:fillRect/>
                    </a:stretch>
                  </pic:blipFill>
                  <pic:spPr>
                    <a:xfrm>
                      <a:off x="0" y="0"/>
                      <a:ext cx="2409825" cy="20002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cs="Times New Roman"/>
          <w:sz w:val="28"/>
          <w:szCs w:val="28"/>
          <w:lang w:val="uk-UA"/>
        </w:rPr>
        <w:t xml:space="preserve">(від 2 до 100) </w:t>
      </w:r>
      <w:r>
        <w:drawing>
          <wp:inline distT="0" distB="0" distL="114300" distR="114300">
            <wp:extent cx="2362200" cy="228600"/>
            <wp:effectExtent l="0" t="0" r="0" b="0"/>
            <wp:docPr id="19"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1"/>
                    <pic:cNvPicPr>
                      <a:picLocks noChangeAspect="1"/>
                    </pic:cNvPicPr>
                  </pic:nvPicPr>
                  <pic:blipFill>
                    <a:blip r:embed="rId12"/>
                    <a:stretch>
                      <a:fillRect/>
                    </a:stretch>
                  </pic:blipFill>
                  <pic:spPr>
                    <a:xfrm>
                      <a:off x="0" y="0"/>
                      <a:ext cx="2362200" cy="228600"/>
                    </a:xfrm>
                    <a:prstGeom prst="rect">
                      <a:avLst/>
                    </a:prstGeom>
                    <a:noFill/>
                    <a:ln>
                      <a:noFill/>
                    </a:ln>
                  </pic:spPr>
                </pic:pic>
              </a:graphicData>
            </a:graphic>
          </wp:inline>
        </w:drawing>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ru-RU" w:eastAsia="zh-CN" w:bidi="ar"/>
        </w:rPr>
      </w:pPr>
      <w:r>
        <w:rPr>
          <w:rFonts w:hint="default" w:ascii="Times New Roman" w:hAnsi="Times New Roman" w:eastAsia="SimSun" w:cs="Times New Roman"/>
          <w:b/>
          <w:bCs/>
          <w:color w:val="000000"/>
          <w:kern w:val="0"/>
          <w:sz w:val="28"/>
          <w:szCs w:val="28"/>
          <w:lang w:val="en-US" w:eastAsia="zh-CN" w:bidi="ar"/>
        </w:rPr>
        <w:t>Кількість ітерацій, яка потрібна для знаходження кореня при</w:t>
      </w:r>
      <w:r>
        <w:rPr>
          <w:rFonts w:hint="default" w:ascii="Times New Roman" w:hAnsi="Times New Roman" w:eastAsia="SimSun" w:cs="Times New Roman"/>
          <w:b/>
          <w:bCs/>
          <w:color w:val="000000"/>
          <w:kern w:val="0"/>
          <w:sz w:val="28"/>
          <w:szCs w:val="28"/>
          <w:lang w:val="ru-RU" w:eastAsia="zh-CN" w:bidi="ar"/>
        </w:rPr>
        <w:t>:</w:t>
      </w:r>
    </w:p>
    <w:p>
      <w:pPr>
        <w:keepNext w:val="0"/>
        <w:keepLines w:val="0"/>
        <w:widowControl/>
        <w:suppressLineNumbers w:val="0"/>
        <w:jc w:val="left"/>
        <w:rPr>
          <w:rFonts w:hint="default"/>
          <w:b w:val="0"/>
          <w:bCs w:val="0"/>
          <w:sz w:val="28"/>
          <w:szCs w:val="28"/>
          <w:lang w:val="en-US"/>
        </w:rPr>
      </w:pPr>
      <w:r>
        <w:rPr>
          <w:rFonts w:hint="default" w:ascii="Times New Roman" w:hAnsi="Times New Roman" w:eastAsia="SimSun" w:cs="Times New Roman"/>
          <w:b w:val="0"/>
          <w:bCs w:val="0"/>
          <w:color w:val="000000"/>
          <w:kern w:val="0"/>
          <w:sz w:val="28"/>
          <w:szCs w:val="28"/>
          <w:lang w:val="en-US" w:eastAsia="zh-CN" w:bidi="ar"/>
        </w:rPr>
        <w:t>eps=0.0001</w:t>
      </w:r>
      <w:r>
        <w:rPr>
          <w:rFonts w:hint="default" w:ascii="Times New Roman" w:hAnsi="Times New Roman" w:eastAsia="SimSun" w:cs="Times New Roman"/>
          <w:b w:val="0"/>
          <w:bCs w:val="0"/>
          <w:color w:val="000000"/>
          <w:kern w:val="0"/>
          <w:sz w:val="28"/>
          <w:szCs w:val="28"/>
          <w:lang w:val="ru-RU" w:eastAsia="zh-CN" w:bidi="ar"/>
        </w:rPr>
        <w:t>, метод хорд</w:t>
      </w:r>
      <w:r>
        <w:rPr>
          <w:rFonts w:hint="default" w:ascii="Times New Roman" w:hAnsi="Times New Roman" w:eastAsia="SimSun" w:cs="Times New Roman"/>
          <w:b w:val="0"/>
          <w:bCs w:val="0"/>
          <w:color w:val="000000"/>
          <w:kern w:val="0"/>
          <w:sz w:val="28"/>
          <w:szCs w:val="28"/>
          <w:lang w:val="en-US" w:eastAsia="zh-CN" w:bidi="ar"/>
        </w:rPr>
        <w:t xml:space="preserve">, </w:t>
      </w:r>
      <w:r>
        <w:rPr>
          <w:rFonts w:hint="default" w:ascii="Times New Roman" w:hAnsi="Times New Roman" w:eastAsia="SimSun" w:cs="Times New Roman"/>
          <w:b w:val="0"/>
          <w:bCs w:val="0"/>
          <w:color w:val="000000"/>
          <w:kern w:val="0"/>
          <w:sz w:val="28"/>
          <w:szCs w:val="28"/>
          <w:lang w:val="uk-UA" w:eastAsia="zh-CN" w:bidi="ar"/>
        </w:rPr>
        <w:t>від 1 до 20</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uk-UA" w:eastAsia="zh-CN" w:bidi="ar"/>
        </w:rPr>
        <w:t xml:space="preserve"> 4812 ітерацій</w:t>
      </w:r>
      <w:r>
        <w:rPr>
          <w:rFonts w:hint="default" w:ascii="Times New Roman" w:hAnsi="Times New Roman" w:eastAsia="SimSun" w:cs="Times New Roman"/>
          <w:b w:val="0"/>
          <w:bCs w:val="0"/>
          <w:color w:val="000000"/>
          <w:kern w:val="0"/>
          <w:sz w:val="28"/>
          <w:szCs w:val="28"/>
          <w:lang w:val="ru-RU" w:eastAsia="zh-CN" w:bidi="ar"/>
        </w:rPr>
        <w:t xml:space="preserve"> </w:t>
      </w:r>
    </w:p>
    <w:p>
      <w:pPr>
        <w:numPr>
          <w:numId w:val="0"/>
        </w:numPr>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uk-UA" w:eastAsia="zh-CN" w:bidi="ar"/>
        </w:rPr>
      </w:pPr>
      <w:r>
        <w:rPr>
          <w:rFonts w:hint="default" w:ascii="Times New Roman" w:hAnsi="Times New Roman" w:eastAsia="SimSun" w:cs="Times New Roman"/>
          <w:b w:val="0"/>
          <w:bCs w:val="0"/>
          <w:color w:val="000000"/>
          <w:kern w:val="0"/>
          <w:sz w:val="28"/>
          <w:szCs w:val="28"/>
          <w:lang w:val="en-US" w:eastAsia="zh-CN" w:bidi="ar"/>
        </w:rPr>
        <w:t>eps=0.0001</w:t>
      </w:r>
      <w:r>
        <w:rPr>
          <w:rFonts w:hint="default" w:ascii="Times New Roman" w:hAnsi="Times New Roman" w:eastAsia="SimSun" w:cs="Times New Roman"/>
          <w:b w:val="0"/>
          <w:bCs w:val="0"/>
          <w:color w:val="000000"/>
          <w:kern w:val="0"/>
          <w:sz w:val="28"/>
          <w:szCs w:val="28"/>
          <w:lang w:val="ru-RU" w:eastAsia="zh-CN" w:bidi="ar"/>
        </w:rPr>
        <w:t xml:space="preserve">, метод </w:t>
      </w:r>
      <w:r>
        <w:rPr>
          <w:rFonts w:hint="default" w:ascii="Times New Roman" w:hAnsi="Times New Roman" w:eastAsia="SimSun" w:cs="Times New Roman"/>
          <w:b w:val="0"/>
          <w:bCs w:val="0"/>
          <w:color w:val="000000"/>
          <w:kern w:val="0"/>
          <w:sz w:val="28"/>
          <w:szCs w:val="28"/>
          <w:lang w:val="uk-UA" w:eastAsia="zh-CN" w:bidi="ar"/>
        </w:rPr>
        <w:t>пд</w:t>
      </w:r>
      <w:r>
        <w:rPr>
          <w:rFonts w:hint="default" w:ascii="Times New Roman" w:hAnsi="Times New Roman" w:eastAsia="SimSun" w:cs="Times New Roman"/>
          <w:b w:val="0"/>
          <w:bCs w:val="0"/>
          <w:color w:val="000000"/>
          <w:kern w:val="0"/>
          <w:sz w:val="28"/>
          <w:szCs w:val="28"/>
          <w:lang w:val="en-US" w:eastAsia="zh-CN" w:bidi="ar"/>
        </w:rPr>
        <w:t xml:space="preserve">, </w:t>
      </w:r>
      <w:r>
        <w:rPr>
          <w:rFonts w:hint="default" w:ascii="Times New Roman" w:hAnsi="Times New Roman" w:eastAsia="SimSun" w:cs="Times New Roman"/>
          <w:b w:val="0"/>
          <w:bCs w:val="0"/>
          <w:color w:val="000000"/>
          <w:kern w:val="0"/>
          <w:sz w:val="28"/>
          <w:szCs w:val="28"/>
          <w:lang w:val="uk-UA" w:eastAsia="zh-CN" w:bidi="ar"/>
        </w:rPr>
        <w:t>від 1 до 20</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uk-UA"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23</w:t>
      </w:r>
      <w:r>
        <w:rPr>
          <w:rFonts w:hint="default" w:ascii="Times New Roman" w:hAnsi="Times New Roman" w:eastAsia="SimSun" w:cs="Times New Roman"/>
          <w:b w:val="0"/>
          <w:bCs w:val="0"/>
          <w:color w:val="000000"/>
          <w:kern w:val="0"/>
          <w:sz w:val="28"/>
          <w:szCs w:val="28"/>
          <w:lang w:val="uk-UA" w:eastAsia="zh-CN" w:bidi="ar"/>
        </w:rPr>
        <w:t xml:space="preserve"> ітерації</w:t>
      </w: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uk-UA"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uk-UA" w:eastAsia="zh-CN" w:bidi="ar"/>
        </w:rPr>
      </w:pPr>
      <w:r>
        <w:rPr>
          <w:rFonts w:hint="default" w:ascii="Times New Roman" w:hAnsi="Times New Roman" w:eastAsia="SimSun" w:cs="Times New Roman"/>
          <w:b/>
          <w:bCs/>
          <w:color w:val="000000"/>
          <w:kern w:val="0"/>
          <w:sz w:val="28"/>
          <w:szCs w:val="28"/>
          <w:lang w:val="uk-UA" w:eastAsia="zh-CN" w:bidi="ar"/>
        </w:rPr>
        <w:t xml:space="preserve">Висновок: </w:t>
      </w:r>
      <w:r>
        <w:rPr>
          <w:rFonts w:hint="default" w:ascii="Times New Roman" w:hAnsi="Times New Roman" w:eastAsia="SimSun" w:cs="Times New Roman"/>
          <w:b w:val="0"/>
          <w:bCs w:val="0"/>
          <w:color w:val="000000"/>
          <w:kern w:val="0"/>
          <w:sz w:val="28"/>
          <w:szCs w:val="28"/>
          <w:lang w:val="uk-UA" w:eastAsia="zh-CN" w:bidi="ar"/>
        </w:rPr>
        <w:t>навчився будувати програму для розв’язку нелінійних рівнянь різними методами. Метод половинного ділення має меншу кількість ітерацій, точніше значення та менший час на пошук розв’язку. Це тому, що цей метод базується на принципі ділення усього шуканого відрізку навпіл, на відміну від метода хорд, де ми йдемо до точки, прораховуючи кожен крок, що потребує більших ресурсів.</w:t>
      </w:r>
      <w:bookmarkStart w:id="0" w:name="_GoBack"/>
      <w:bookmarkEnd w:id="0"/>
    </w:p>
    <w:p>
      <w:pPr>
        <w:numPr>
          <w:numId w:val="0"/>
        </w:numPr>
        <w:rPr>
          <w:rFonts w:hint="default" w:ascii="Times New Roman" w:hAnsi="Times New Roman" w:cs="Times New Roman"/>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B6A3D"/>
    <w:multiLevelType w:val="singleLevel"/>
    <w:tmpl w:val="AD1B6A3D"/>
    <w:lvl w:ilvl="0" w:tentative="0">
      <w:start w:val="1"/>
      <w:numFmt w:val="decimal"/>
      <w:suff w:val="space"/>
      <w:lvlText w:val="%1."/>
      <w:lvlJc w:val="left"/>
    </w:lvl>
  </w:abstractNum>
  <w:abstractNum w:abstractNumId="1">
    <w:nsid w:val="B9A32AAF"/>
    <w:multiLevelType w:val="singleLevel"/>
    <w:tmpl w:val="B9A32AA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D52DA"/>
    <w:rsid w:val="488D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2021-11-14T19:42:00Z</dcterms:created>
  <dc:creator>marko</dc:creator>
  <cp:lastModifiedBy>marko</cp:lastModifiedBy>
  <dcterms:modified xsi:type="dcterms:W3CDTF">2021-11-14T21:15:53Z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1049-11.2.0.10351</vt:lpwstr>
  </property>
  <property fmtid="{D5CDD505-2E9C-101B-9397-08002B2CF9AE}" pid="3" name="ICV">
    <vt:lpwstr>D20E98876318449897EAFD65725C7748</vt:lpwstr>
  </property>
</Properties>
</file>