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Testing Platform Daily Report</w:t>
      </w:r>
    </w:p>
    <w:p>
      <w:r>
        <w:t>21 October 2026</w:t>
      </w:r>
    </w:p>
    <w:p>
      <w:r>
        <w:t>Today we expanded the application from sending and viewing requests into a tool that also organizes and saves them locally. We completed the request editor, added SQLite storage and protected draft recovery, fixed the Folder and Request buttons, and checked the main workflow through automated tests and screen control.</w:t>
      </w:r>
    </w:p>
    <w:p>
      <w:r>
        <w:t>The request editor now lets users change parameters, headers, cookies, and request settings, choose JSON, text, form, or multipart bodies, and attach files. Invalid input is reported before sending. JSON can be formatted, and switching body modes keeps unfinished edits. We also improved response status and error messages and verified cancellation and large-response limits without replacing the existing viewer.</w:t>
      </w:r>
    </w:p>
    <w:p>
      <w:r>
        <w:t>We added workspaces, collections, folders, and saved requests backed by a local SQLite database. Users can organize items, open requests in separate tabs, and save their settings for later use. Database operations run in the background. Migrations include checksum checks, rollback, and backups before incompatible changes.</w:t>
      </w:r>
    </w:p>
    <w:p>
      <w:r>
        <w:t>Unsaved tabs are now marked, and recovery drafts are saved after a short editing pause. Windows DPAPI protects stored request and recovery payloads. After an abnormal exit, unfinished drafts can be recovered without overwriting the saved request. Storage failures leave editor content available, and unsuccessful autosaves can be retried.</w:t>
      </w:r>
    </w:p>
    <w:p>
      <w:r>
        <w:t>The Folder and Request buttons now select newly created items and ask for a destination if no parent is selected. The full Maven verification passed with 87 tests and no failures, errors, or skipped tests. Through screen control, we created a workspace, collection, folder, and request, then confirmed that the URL, timeout, and header remained after closing and reopening the tab. Existing user data was not changed. Restart persistence and simulated crash recovery were checked by automated tests, not the screen test.</w:t>
      </w:r>
    </w:p>
    <w:p>
      <w:pPr>
        <w:keepNext/>
      </w:pPr>
      <w:r>
        <w:rPr>
          <w:b/>
        </w:rPr>
        <w:t>Completed development steps</w:t>
      </w:r>
    </w:p>
    <w:p>
      <w:pPr>
        <w:spacing w:after="100"/>
      </w:pPr>
      <w:r>
        <w:t>Step 4  HTTP Send flow. Send requests asynchronously and display status, headers, body, duration, and size.</w:t>
      </w:r>
    </w:p>
    <w:p>
      <w:pPr>
        <w:spacing w:after="100"/>
      </w:pPr>
      <w:r>
        <w:t>Step 5  Request editor. Configure methods, parameters, headers, cookies, body modes, uploads, timeouts, and redirects with validation.</w:t>
      </w:r>
    </w:p>
    <w:p>
      <w:pPr>
        <w:spacing w:after="100"/>
      </w:pPr>
      <w:r>
        <w:t>Step 6  Response viewing and cancellation. Inspect JSON and text, search, copy, save responses, cancel downloads, and handle errors and large bodies.</w:t>
      </w:r>
    </w:p>
    <w:p>
      <w:pPr>
        <w:spacing w:after="100"/>
      </w:pPr>
      <w:r>
        <w:t>Step 7  SQLite storage. Store local data with WAL, checksummed migrations, transactional writes, and migration backups.</w:t>
      </w:r>
    </w:p>
    <w:p>
      <w:pPr>
        <w:spacing w:after="100"/>
      </w:pPr>
      <w:r>
        <w:t>Step 8  Saved request management. Create and organize workspaces, collections, folders, and requests; save and reopen request settings.</w:t>
      </w:r>
    </w:p>
    <w:p>
      <w:pPr>
        <w:spacing w:after="100"/>
      </w:pPr>
      <w:r>
        <w:t>Step 9  Autosave and crash recovery. Track unsaved edits, debounce encrypted recovery snapshots, and offer recovery without overwriting saved requests.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before="0"/>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line="240" w:lineRule="auto"/>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59" w:lineRule="auto" w:before="0"/>
      <w:contextualSpacing/>
    </w:pPr>
    <w:rPr>
      <w:rFonts w:asciiTheme="majorHAnsi" w:eastAsiaTheme="majorEastAsia" w:hAnsiTheme="majorHAnsi" w:cstheme="majorBidi" w:ascii="Calibri" w:hAnsi="Calibri"/>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Testing Platform Daily Report</dc:title>
  <dc:subject>Summary of work completed on 21 October 2026</dc:subject>
  <dc:creator>API Testing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