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087B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14:paraId="220B2EF4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14F912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A3E462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F7D49F6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48B2B59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A0ACC07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41E216" w14:textId="77F5E7B7" w:rsidR="00B848AE" w:rsidRPr="009B4173" w:rsidRDefault="0040137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417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A2B48" w:rsidRPr="009B4173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6F5F800" w14:textId="0A52036B" w:rsidR="000C6C62" w:rsidRPr="009B4173" w:rsidRDefault="00FA2B4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НЕЙРОННЫЕ СЕТИ</w:t>
      </w:r>
    </w:p>
    <w:p w14:paraId="687779A3" w14:textId="466E3F24" w:rsidR="000C6C62" w:rsidRPr="009B4173" w:rsidRDefault="000C6C6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B5615" w:rsidRPr="009B4173">
        <w:rPr>
          <w:rFonts w:ascii="Times New Roman" w:eastAsia="Times New Roman" w:hAnsi="Times New Roman" w:cs="Times New Roman"/>
          <w:sz w:val="24"/>
          <w:szCs w:val="24"/>
        </w:rPr>
        <w:t>Машинное обучение</w:t>
      </w:r>
      <w:r w:rsidRPr="009B4173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0FC7F04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1AFFE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9808F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5CD43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D0389C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18BE7F" w14:textId="6446FA01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F1F6D8" w14:textId="0A978753" w:rsidR="007B5615" w:rsidRPr="009B4173" w:rsidRDefault="007B56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F3AA9" w14:textId="77777777" w:rsidR="007B5615" w:rsidRPr="009B4173" w:rsidRDefault="007B561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50D17F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9D16A8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7AE519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B3F305" w14:textId="77777777" w:rsidR="00B848AE" w:rsidRPr="009B4173" w:rsidRDefault="0040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Выполнил студент</w:t>
      </w:r>
    </w:p>
    <w:p w14:paraId="777EDD81" w14:textId="6157DA1B" w:rsidR="00B848AE" w:rsidRPr="009B4173" w:rsidRDefault="004013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группы 3530904/</w:t>
      </w:r>
      <w:proofErr w:type="gramStart"/>
      <w:r w:rsidRPr="009B4173">
        <w:rPr>
          <w:rFonts w:ascii="Times New Roman" w:hAnsi="Times New Roman" w:cs="Times New Roman"/>
          <w:sz w:val="24"/>
          <w:szCs w:val="24"/>
        </w:rPr>
        <w:t xml:space="preserve">80102:   </w:t>
      </w:r>
      <w:proofErr w:type="gramEnd"/>
      <w:r w:rsidRPr="009B41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  <w:t xml:space="preserve"> Шерман М.Л.</w:t>
      </w:r>
    </w:p>
    <w:p w14:paraId="5904A422" w14:textId="77777777" w:rsidR="00B848AE" w:rsidRPr="009B4173" w:rsidRDefault="00B84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99960" w14:textId="02571D45" w:rsidR="00B848AE" w:rsidRPr="009B4173" w:rsidRDefault="0040137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4173">
        <w:rPr>
          <w:rFonts w:ascii="Times New Roman" w:hAnsi="Times New Roman" w:cs="Times New Roman"/>
          <w:sz w:val="24"/>
          <w:szCs w:val="24"/>
        </w:rPr>
        <w:t xml:space="preserve">Преподаватель:   </w:t>
      </w:r>
      <w:proofErr w:type="gramEnd"/>
      <w:r w:rsidRPr="009B41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</w:r>
      <w:r w:rsidRPr="009B417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5615" w:rsidRPr="009B4173">
        <w:rPr>
          <w:rFonts w:ascii="Times New Roman" w:hAnsi="Times New Roman" w:cs="Times New Roman"/>
          <w:sz w:val="24"/>
          <w:szCs w:val="24"/>
        </w:rPr>
        <w:t>Селин И.А.</w:t>
      </w:r>
    </w:p>
    <w:p w14:paraId="4B1DB65D" w14:textId="77777777" w:rsidR="00B848AE" w:rsidRPr="009B4173" w:rsidRDefault="00B848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9A2183" w14:textId="22341D2D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color w:val="000000"/>
          <w:sz w:val="22"/>
          <w:szCs w:val="22"/>
          <w:u w:color="000000"/>
        </w:rPr>
        <w:id w:val="83118287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A54D4D" w14:textId="1EF78567" w:rsidR="00655A2A" w:rsidRPr="009B4173" w:rsidRDefault="00655A2A">
          <w:pPr>
            <w:pStyle w:val="a6"/>
            <w:rPr>
              <w:rFonts w:ascii="Times New Roman" w:hAnsi="Times New Roman" w:cs="Times New Roman"/>
            </w:rPr>
          </w:pPr>
          <w:r w:rsidRPr="009B4173">
            <w:rPr>
              <w:rFonts w:ascii="Times New Roman" w:hAnsi="Times New Roman" w:cs="Times New Roman"/>
            </w:rPr>
            <w:t>Оглавление</w:t>
          </w:r>
        </w:p>
        <w:p w14:paraId="49BC196E" w14:textId="333FDBAF" w:rsidR="009B4173" w:rsidRPr="009B4173" w:rsidRDefault="00655A2A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r w:rsidRPr="009B417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B417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B417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69497213" w:history="1">
            <w:r w:rsidR="009B4173" w:rsidRPr="009B4173">
              <w:rPr>
                <w:rStyle w:val="a3"/>
                <w:rFonts w:ascii="Times New Roman" w:eastAsia="Arial Unicode MS" w:hAnsi="Times New Roman" w:cs="Times New Roman"/>
                <w:noProof/>
                <w:sz w:val="24"/>
                <w:szCs w:val="24"/>
              </w:rPr>
              <w:t>Задачи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_Toc69497213 \h </w:instrTex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87238" w14:textId="1AC2B8A0" w:rsidR="009B4173" w:rsidRPr="009B4173" w:rsidRDefault="00E760F0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69497214" w:history="1">
            <w:r w:rsidR="009B4173" w:rsidRPr="009B4173">
              <w:rPr>
                <w:rStyle w:val="a3"/>
                <w:rFonts w:ascii="Times New Roman" w:eastAsia="Arial Unicode MS" w:hAnsi="Times New Roman" w:cs="Times New Roman"/>
                <w:noProof/>
                <w:sz w:val="24"/>
                <w:szCs w:val="24"/>
              </w:rPr>
              <w:t>Пункт 1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_Toc69497214 \h </w:instrTex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29F58" w14:textId="603BDF0A" w:rsidR="009B4173" w:rsidRPr="009B4173" w:rsidRDefault="00E760F0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69497215" w:history="1">
            <w:r w:rsidR="009B4173" w:rsidRPr="009B4173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2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_Toc69497215 \h </w:instrTex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7B401" w14:textId="7614CFA0" w:rsidR="009B4173" w:rsidRPr="009B4173" w:rsidRDefault="00E760F0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69497216" w:history="1">
            <w:r w:rsidR="009B4173" w:rsidRPr="009B4173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Пункт 3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_Toc69497216 \h </w:instrTex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17DAD" w14:textId="763BC697" w:rsidR="009B4173" w:rsidRPr="009B4173" w:rsidRDefault="00E760F0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69497217" w:history="1">
            <w:r w:rsidR="009B4173" w:rsidRPr="009B4173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_Toc69497217 \h </w:instrTex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F44AA" w14:textId="7334667F" w:rsidR="009B4173" w:rsidRPr="009B4173" w:rsidRDefault="00E760F0">
          <w:pPr>
            <w:pStyle w:val="10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69497218" w:history="1">
            <w:r w:rsidR="009B4173" w:rsidRPr="009B4173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_Toc69497218 \h </w:instrTex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B4173" w:rsidRPr="009B417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F5AC0" w14:textId="651A2065" w:rsidR="00655A2A" w:rsidRPr="009B4173" w:rsidRDefault="00655A2A">
          <w:pPr>
            <w:rPr>
              <w:rFonts w:ascii="Times New Roman" w:hAnsi="Times New Roman" w:cs="Times New Roman"/>
              <w:sz w:val="24"/>
              <w:szCs w:val="24"/>
            </w:rPr>
          </w:pPr>
          <w:r w:rsidRPr="009B417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1045092" w14:textId="77777777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</w:rPr>
        <w:br w:type="page"/>
      </w:r>
    </w:p>
    <w:p w14:paraId="79D59551" w14:textId="13164C41" w:rsidR="00DC5702" w:rsidRPr="009B4173" w:rsidRDefault="00CF67CB" w:rsidP="00962F82">
      <w:pPr>
        <w:pStyle w:val="1"/>
        <w:rPr>
          <w:rFonts w:cs="Times New Roman"/>
        </w:rPr>
      </w:pPr>
      <w:bookmarkStart w:id="0" w:name="_Toc69497213"/>
      <w:r w:rsidRPr="009B4173">
        <w:rPr>
          <w:rFonts w:eastAsia="Arial Unicode MS" w:cs="Times New Roman"/>
        </w:rPr>
        <w:lastRenderedPageBreak/>
        <w:t>Задачи</w:t>
      </w:r>
      <w:bookmarkEnd w:id="0"/>
    </w:p>
    <w:p w14:paraId="458E1A72" w14:textId="77777777" w:rsidR="00FA2B48" w:rsidRPr="009B4173" w:rsidRDefault="00FA2B48" w:rsidP="00FA2B4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357" w:hanging="357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Постройте нейронную сеть из одного нейрона и обучите её на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датасетах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nn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_0.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и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nn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_1.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. Насколько отличается результат обучения и почему? Сколько потребовалось эпох для обучения? Попробуйте различные функции активации и оптимизаторы. </w:t>
      </w:r>
    </w:p>
    <w:p w14:paraId="77996599" w14:textId="77777777" w:rsidR="00FA2B48" w:rsidRPr="009B4173" w:rsidRDefault="00FA2B48" w:rsidP="00FA2B4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357" w:hanging="357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Модифицируйте нейронную сеть из пункта 1, чтобы достичь минимальной ошибки на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датасете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nn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_1.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csv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. Почему были выбраны именно такие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гиперпараметы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?</w:t>
      </w:r>
    </w:p>
    <w:p w14:paraId="52DB84C9" w14:textId="77777777" w:rsidR="00FA2B48" w:rsidRPr="009B4173" w:rsidRDefault="00FA2B48" w:rsidP="00FA2B48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76" w:lineRule="auto"/>
        <w:ind w:left="357" w:hanging="357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</w:pP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Создайте классификатор на базе нейронной сети для набора данных </w:t>
      </w:r>
      <w:hyperlink r:id="rId8" w:history="1">
        <w:r w:rsidRPr="009B4173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  <w:bdr w:val="none" w:sz="0" w:space="0" w:color="auto"/>
            <w:lang w:val="en-US" w:eastAsia="en-US"/>
          </w:rPr>
          <w:t>MNIST</w:t>
        </w:r>
      </w:hyperlink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(так же можно загрузить с помощью </w:t>
      </w:r>
      <w:proofErr w:type="spellStart"/>
      <w:proofErr w:type="gram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torchvision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datasets</w:t>
      </w:r>
      <w:proofErr w:type="gram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MNIST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, 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tensorflow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keras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datasets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proofErr w:type="spellStart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mnist</w:t>
      </w:r>
      <w:proofErr w:type="spellEnd"/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.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load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>_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val="en-US" w:eastAsia="en-US"/>
        </w:rPr>
        <w:t>data</w:t>
      </w:r>
      <w:r w:rsidRPr="009B4173">
        <w:rPr>
          <w:rFonts w:ascii="Times New Roman" w:eastAsia="Calibri" w:hAnsi="Times New Roman" w:cs="Times New Roman"/>
          <w:color w:val="auto"/>
          <w:sz w:val="24"/>
          <w:szCs w:val="24"/>
          <w:bdr w:val="none" w:sz="0" w:space="0" w:color="auto"/>
          <w:lang w:eastAsia="en-US"/>
        </w:rPr>
        <w:t xml:space="preserve"> и пр.). Оцените качество классификации.</w:t>
      </w:r>
    </w:p>
    <w:p w14:paraId="3F2C2038" w14:textId="77777777" w:rsidR="00B848AE" w:rsidRPr="009B4173" w:rsidRDefault="00401377">
      <w:pPr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</w:rPr>
        <w:br w:type="page"/>
      </w:r>
    </w:p>
    <w:p w14:paraId="5DE5F41C" w14:textId="45DAF572" w:rsidR="00B848AE" w:rsidRPr="009B4173" w:rsidRDefault="00CF67CB" w:rsidP="00962F82">
      <w:pPr>
        <w:pStyle w:val="1"/>
        <w:rPr>
          <w:rFonts w:eastAsia="Arial Unicode MS" w:cs="Times New Roman"/>
        </w:rPr>
      </w:pPr>
      <w:bookmarkStart w:id="1" w:name="_Toc69497214"/>
      <w:r w:rsidRPr="009B4173">
        <w:rPr>
          <w:rFonts w:eastAsia="Arial Unicode MS" w:cs="Times New Roman"/>
        </w:rPr>
        <w:lastRenderedPageBreak/>
        <w:t>Пункт 1</w:t>
      </w:r>
      <w:bookmarkEnd w:id="1"/>
    </w:p>
    <w:p w14:paraId="35A0E1EA" w14:textId="116A221A" w:rsidR="005C0734" w:rsidRPr="009B4173" w:rsidRDefault="00427FD8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Основной темой данной работы являются нейронные сети и их возможности. Для более </w:t>
      </w:r>
      <w:r w:rsidR="00B16EC5" w:rsidRPr="009B4173">
        <w:rPr>
          <w:rFonts w:ascii="Times New Roman" w:hAnsi="Times New Roman" w:cs="Times New Roman"/>
          <w:sz w:val="24"/>
          <w:szCs w:val="24"/>
        </w:rPr>
        <w:t>детального</w:t>
      </w:r>
      <w:r w:rsidR="006D15BF" w:rsidRPr="009B4173">
        <w:rPr>
          <w:rFonts w:ascii="Times New Roman" w:hAnsi="Times New Roman" w:cs="Times New Roman"/>
          <w:sz w:val="24"/>
          <w:szCs w:val="24"/>
        </w:rPr>
        <w:t xml:space="preserve"> </w:t>
      </w:r>
      <w:r w:rsidRPr="009B4173">
        <w:rPr>
          <w:rFonts w:ascii="Times New Roman" w:hAnsi="Times New Roman" w:cs="Times New Roman"/>
          <w:sz w:val="24"/>
          <w:szCs w:val="24"/>
        </w:rPr>
        <w:t xml:space="preserve">погружения в материал было предложено начать рассмотрение возможностей нейронной сети, состоящей из одного нейрона. Для исследования были даны два </w:t>
      </w:r>
      <w:proofErr w:type="spellStart"/>
      <w:r w:rsidRPr="009B4173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 xml:space="preserve">. Каждый объект </w:t>
      </w:r>
      <w:proofErr w:type="spellStart"/>
      <w:r w:rsidRPr="009B4173">
        <w:rPr>
          <w:rFonts w:ascii="Times New Roman" w:hAnsi="Times New Roman" w:cs="Times New Roman"/>
          <w:sz w:val="24"/>
          <w:szCs w:val="24"/>
        </w:rPr>
        <w:t>датасетов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 xml:space="preserve"> имеет по два признака и относится к одному из двух классов.</w:t>
      </w:r>
      <w:r w:rsidR="005C0734" w:rsidRPr="009B4173">
        <w:rPr>
          <w:rFonts w:ascii="Times New Roman" w:hAnsi="Times New Roman" w:cs="Times New Roman"/>
          <w:sz w:val="24"/>
          <w:szCs w:val="24"/>
        </w:rPr>
        <w:t xml:space="preserve"> Для построения нейронных сетей воспользуемся библиотекой </w:t>
      </w:r>
      <w:proofErr w:type="spellStart"/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="005C0734" w:rsidRPr="009B4173">
        <w:rPr>
          <w:rFonts w:ascii="Times New Roman" w:hAnsi="Times New Roman" w:cs="Times New Roman"/>
          <w:sz w:val="24"/>
          <w:szCs w:val="24"/>
        </w:rPr>
        <w:t xml:space="preserve"> для языка программирования </w:t>
      </w:r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C0734" w:rsidRPr="009B4173">
        <w:rPr>
          <w:rFonts w:ascii="Times New Roman" w:hAnsi="Times New Roman" w:cs="Times New Roman"/>
          <w:sz w:val="24"/>
          <w:szCs w:val="24"/>
        </w:rPr>
        <w:t>.</w:t>
      </w:r>
    </w:p>
    <w:p w14:paraId="7C06E41D" w14:textId="2FAB01C2" w:rsidR="00FA2B48" w:rsidRPr="009B4173" w:rsidRDefault="009B4173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EA850D" wp14:editId="4E6F3FCD">
            <wp:simplePos x="0" y="0"/>
            <wp:positionH relativeFrom="page">
              <wp:align>center</wp:align>
            </wp:positionH>
            <wp:positionV relativeFrom="paragraph">
              <wp:posOffset>264795</wp:posOffset>
            </wp:positionV>
            <wp:extent cx="4924425" cy="3836035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FD8" w:rsidRPr="009B4173">
        <w:rPr>
          <w:rFonts w:ascii="Times New Roman" w:hAnsi="Times New Roman" w:cs="Times New Roman"/>
          <w:sz w:val="24"/>
          <w:szCs w:val="24"/>
        </w:rPr>
        <w:t>Рассмотрим «расположение» классов на плоскости для первого набора данных:</w:t>
      </w:r>
    </w:p>
    <w:p w14:paraId="4A7A83A8" w14:textId="279FCB36" w:rsidR="00427FD8" w:rsidRPr="009B4173" w:rsidRDefault="00427FD8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Видно, что оба класса хорошо обособлены друг от друга (линейно разделимы). Модели классического машинного обучения (например 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KNN</w:t>
      </w:r>
      <w:r w:rsidRPr="009B4173">
        <w:rPr>
          <w:rFonts w:ascii="Times New Roman" w:hAnsi="Times New Roman" w:cs="Times New Roman"/>
          <w:sz w:val="24"/>
          <w:szCs w:val="24"/>
        </w:rPr>
        <w:t xml:space="preserve">, 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SVC</w:t>
      </w:r>
      <w:r w:rsidRPr="009B4173">
        <w:rPr>
          <w:rFonts w:ascii="Times New Roman" w:hAnsi="Times New Roman" w:cs="Times New Roman"/>
          <w:sz w:val="24"/>
          <w:szCs w:val="24"/>
        </w:rPr>
        <w:t xml:space="preserve">) с правильно подобранными параметрами смогли бы без труда разделить данную выборку. Посмотрим, сможет ли с данной задачей </w:t>
      </w:r>
      <w:r w:rsidR="00D76F39" w:rsidRPr="009B4173">
        <w:rPr>
          <w:rFonts w:ascii="Times New Roman" w:hAnsi="Times New Roman" w:cs="Times New Roman"/>
          <w:sz w:val="24"/>
          <w:szCs w:val="24"/>
        </w:rPr>
        <w:t>справиться</w:t>
      </w:r>
      <w:r w:rsidRPr="009B4173">
        <w:rPr>
          <w:rFonts w:ascii="Times New Roman" w:hAnsi="Times New Roman" w:cs="Times New Roman"/>
          <w:sz w:val="24"/>
          <w:szCs w:val="24"/>
        </w:rPr>
        <w:t xml:space="preserve"> нейронная сеть из о</w:t>
      </w:r>
      <w:r w:rsidR="00D76F39" w:rsidRPr="009B4173">
        <w:rPr>
          <w:rFonts w:ascii="Times New Roman" w:hAnsi="Times New Roman" w:cs="Times New Roman"/>
          <w:sz w:val="24"/>
          <w:szCs w:val="24"/>
        </w:rPr>
        <w:t>дного нейрона.</w:t>
      </w:r>
    </w:p>
    <w:p w14:paraId="38439855" w14:textId="06BB412B" w:rsidR="00003FDF" w:rsidRPr="009B4173" w:rsidRDefault="00003FDF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Наша нейронная сеть будет состоять из одного линейного слоя и функции активации. Функция активации необходима для нормализации выходных данных.</w:t>
      </w:r>
    </w:p>
    <w:p w14:paraId="4115B4AE" w14:textId="1162335C" w:rsidR="00D76F39" w:rsidRPr="009B4173" w:rsidRDefault="00D76F39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Первым делом после создания нейрон</w:t>
      </w:r>
      <w:r w:rsidR="00003FDF" w:rsidRPr="009B4173">
        <w:rPr>
          <w:rFonts w:ascii="Times New Roman" w:hAnsi="Times New Roman" w:cs="Times New Roman"/>
          <w:sz w:val="24"/>
          <w:szCs w:val="24"/>
        </w:rPr>
        <w:t>ной сети</w:t>
      </w:r>
      <w:r w:rsidRPr="009B4173">
        <w:rPr>
          <w:rFonts w:ascii="Times New Roman" w:hAnsi="Times New Roman" w:cs="Times New Roman"/>
          <w:sz w:val="24"/>
          <w:szCs w:val="24"/>
        </w:rPr>
        <w:t xml:space="preserve"> необходимо выбрать функцию ошибок, которая будет подсчитывать ошибку на каждой итерации, а также функцию оптимизации, которая будет изменять веса модели в соответствии с </w:t>
      </w:r>
      <w:r w:rsidR="005C0734" w:rsidRPr="009B4173">
        <w:rPr>
          <w:rFonts w:ascii="Times New Roman" w:hAnsi="Times New Roman" w:cs="Times New Roman"/>
          <w:sz w:val="24"/>
          <w:szCs w:val="24"/>
        </w:rPr>
        <w:t>полученными ошибками. Для различных оптимизаторов понадобятся различные значения параметра скорости обучения (</w:t>
      </w:r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5C0734" w:rsidRPr="009B4173">
        <w:rPr>
          <w:rFonts w:ascii="Times New Roman" w:hAnsi="Times New Roman" w:cs="Times New Roman"/>
          <w:sz w:val="24"/>
          <w:szCs w:val="24"/>
        </w:rPr>
        <w:t xml:space="preserve"> </w:t>
      </w:r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="005C0734" w:rsidRPr="009B4173">
        <w:rPr>
          <w:rFonts w:ascii="Times New Roman" w:hAnsi="Times New Roman" w:cs="Times New Roman"/>
          <w:sz w:val="24"/>
          <w:szCs w:val="24"/>
        </w:rPr>
        <w:t>), поэтому в зависимости от выбранной функции мы будем выбирать наилучшее значение этого параметра.</w:t>
      </w:r>
      <w:r w:rsidR="00D02FF0" w:rsidRPr="009B4173">
        <w:rPr>
          <w:rFonts w:ascii="Times New Roman" w:hAnsi="Times New Roman" w:cs="Times New Roman"/>
          <w:sz w:val="24"/>
          <w:szCs w:val="24"/>
        </w:rPr>
        <w:t xml:space="preserve"> Также важным параметром является количество эпох для обучения.</w:t>
      </w:r>
    </w:p>
    <w:p w14:paraId="19A8CC0A" w14:textId="77777777" w:rsidR="00B74BC1" w:rsidRPr="009B4173" w:rsidRDefault="00B74BC1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 первом пункте работы будем использовать функции потерь, ориентированные на регрессию, так как они наиболее понятны и просты при начале работы с нейронными сетями.</w:t>
      </w:r>
    </w:p>
    <w:p w14:paraId="513BCBD0" w14:textId="4BD25CBC" w:rsidR="00003FDF" w:rsidRPr="009B4173" w:rsidRDefault="006D15BF" w:rsidP="00003FDF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После</w:t>
      </w:r>
      <w:r w:rsidR="005C0734" w:rsidRPr="009B4173">
        <w:rPr>
          <w:rFonts w:ascii="Times New Roman" w:hAnsi="Times New Roman" w:cs="Times New Roman"/>
          <w:sz w:val="24"/>
          <w:szCs w:val="24"/>
        </w:rPr>
        <w:t xml:space="preserve"> нескольких тестов удалось определить наилучший набор функций и признаков для нейронной сети</w:t>
      </w:r>
      <w:r w:rsidR="00003FDF" w:rsidRPr="009B4173">
        <w:rPr>
          <w:rFonts w:ascii="Times New Roman" w:hAnsi="Times New Roman" w:cs="Times New Roman"/>
          <w:sz w:val="24"/>
          <w:szCs w:val="24"/>
        </w:rPr>
        <w:t>:</w:t>
      </w:r>
    </w:p>
    <w:p w14:paraId="113F3CE5" w14:textId="77777777" w:rsidR="00003FDF" w:rsidRPr="009B4173" w:rsidRDefault="00003FDF" w:rsidP="00003FDF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lastRenderedPageBreak/>
        <w:t xml:space="preserve">Функция потерь - </w:t>
      </w:r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0734" w:rsidRPr="009B4173">
        <w:rPr>
          <w:rFonts w:ascii="Times New Roman" w:hAnsi="Times New Roman" w:cs="Times New Roman"/>
          <w:sz w:val="24"/>
          <w:szCs w:val="24"/>
        </w:rPr>
        <w:t>1</w:t>
      </w:r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9B4173">
        <w:rPr>
          <w:rFonts w:ascii="Times New Roman" w:hAnsi="Times New Roman" w:cs="Times New Roman"/>
          <w:sz w:val="24"/>
          <w:szCs w:val="24"/>
        </w:rPr>
        <w:t>,</w:t>
      </w:r>
    </w:p>
    <w:p w14:paraId="3909997D" w14:textId="73B0E281" w:rsidR="00003FDF" w:rsidRPr="009B4173" w:rsidRDefault="00003FDF" w:rsidP="00003FDF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Оптимизатор –</w:t>
      </w:r>
      <w:r w:rsidR="005C0734" w:rsidRPr="009B4173">
        <w:rPr>
          <w:rFonts w:ascii="Times New Roman" w:hAnsi="Times New Roman" w:cs="Times New Roman"/>
          <w:sz w:val="24"/>
          <w:szCs w:val="24"/>
        </w:rPr>
        <w:t xml:space="preserve"> </w:t>
      </w:r>
      <w:r w:rsidR="005C0734" w:rsidRPr="009B4173">
        <w:rPr>
          <w:rFonts w:ascii="Times New Roman" w:hAnsi="Times New Roman" w:cs="Times New Roman"/>
          <w:sz w:val="24"/>
          <w:szCs w:val="24"/>
          <w:lang w:val="en-US"/>
        </w:rPr>
        <w:t>SGD</w:t>
      </w:r>
    </w:p>
    <w:p w14:paraId="21AF09B2" w14:textId="3C4361BA" w:rsidR="005A4AD3" w:rsidRPr="009B4173" w:rsidRDefault="00003FDF" w:rsidP="00003FDF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Скорость обучения - </w:t>
      </w:r>
      <w:r w:rsidR="005C0734" w:rsidRPr="009B4173">
        <w:rPr>
          <w:rFonts w:ascii="Times New Roman" w:hAnsi="Times New Roman" w:cs="Times New Roman"/>
          <w:sz w:val="24"/>
          <w:szCs w:val="24"/>
        </w:rPr>
        <w:t>0.</w:t>
      </w:r>
      <w:r w:rsidRPr="009B4173">
        <w:rPr>
          <w:rFonts w:ascii="Times New Roman" w:hAnsi="Times New Roman" w:cs="Times New Roman"/>
          <w:sz w:val="24"/>
          <w:szCs w:val="24"/>
        </w:rPr>
        <w:t>1</w:t>
      </w:r>
    </w:p>
    <w:p w14:paraId="1356EA2E" w14:textId="1ED8C8CE" w:rsidR="00003FDF" w:rsidRPr="009B4173" w:rsidRDefault="00003FDF" w:rsidP="00003FDF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Количество эпох - 500</w:t>
      </w:r>
    </w:p>
    <w:p w14:paraId="3B34979E" w14:textId="72E58ABA" w:rsidR="00F42742" w:rsidRPr="009B4173" w:rsidRDefault="00003FDF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CDFD67" wp14:editId="0D8F003D">
            <wp:simplePos x="0" y="0"/>
            <wp:positionH relativeFrom="page">
              <wp:align>center</wp:align>
            </wp:positionH>
            <wp:positionV relativeFrom="paragraph">
              <wp:posOffset>454660</wp:posOffset>
            </wp:positionV>
            <wp:extent cx="4572000" cy="33337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AD3" w:rsidRPr="009B4173">
        <w:rPr>
          <w:rFonts w:ascii="Times New Roman" w:hAnsi="Times New Roman" w:cs="Times New Roman"/>
          <w:sz w:val="24"/>
          <w:szCs w:val="24"/>
        </w:rPr>
        <w:t xml:space="preserve">Где </w:t>
      </w:r>
      <w:r w:rsidR="005A4AD3" w:rsidRPr="009B417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A4AD3" w:rsidRPr="009B4173">
        <w:rPr>
          <w:rFonts w:ascii="Times New Roman" w:hAnsi="Times New Roman" w:cs="Times New Roman"/>
          <w:sz w:val="24"/>
          <w:szCs w:val="24"/>
        </w:rPr>
        <w:t>1</w:t>
      </w:r>
      <w:r w:rsidR="005A4AD3" w:rsidRPr="009B417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="005A4AD3" w:rsidRPr="009B4173">
        <w:rPr>
          <w:rFonts w:ascii="Times New Roman" w:hAnsi="Times New Roman" w:cs="Times New Roman"/>
          <w:sz w:val="24"/>
          <w:szCs w:val="24"/>
        </w:rPr>
        <w:t xml:space="preserve"> – функция ошибок на основе метода средней абсолютной ошибки, </w:t>
      </w:r>
      <w:r w:rsidR="005A4AD3" w:rsidRPr="009B4173">
        <w:rPr>
          <w:rFonts w:ascii="Times New Roman" w:hAnsi="Times New Roman" w:cs="Times New Roman"/>
          <w:sz w:val="24"/>
          <w:szCs w:val="24"/>
          <w:lang w:val="en-US"/>
        </w:rPr>
        <w:t>SGD</w:t>
      </w:r>
      <w:r w:rsidR="005A4AD3" w:rsidRPr="009B4173">
        <w:rPr>
          <w:rFonts w:ascii="Times New Roman" w:hAnsi="Times New Roman" w:cs="Times New Roman"/>
          <w:sz w:val="24"/>
          <w:szCs w:val="24"/>
        </w:rPr>
        <w:t xml:space="preserve"> – метод</w:t>
      </w:r>
      <w:r w:rsidRPr="009B4173">
        <w:rPr>
          <w:rFonts w:ascii="Times New Roman" w:hAnsi="Times New Roman" w:cs="Times New Roman"/>
          <w:sz w:val="24"/>
          <w:szCs w:val="24"/>
        </w:rPr>
        <w:t xml:space="preserve"> </w:t>
      </w:r>
      <w:r w:rsidR="005A4AD3" w:rsidRPr="009B4173">
        <w:rPr>
          <w:rFonts w:ascii="Times New Roman" w:hAnsi="Times New Roman" w:cs="Times New Roman"/>
          <w:sz w:val="24"/>
          <w:szCs w:val="24"/>
        </w:rPr>
        <w:t>стохастического градиентного спуска</w:t>
      </w:r>
      <w:r w:rsidRPr="009B4173">
        <w:rPr>
          <w:rFonts w:ascii="Times New Roman" w:hAnsi="Times New Roman" w:cs="Times New Roman"/>
          <w:sz w:val="24"/>
          <w:szCs w:val="24"/>
        </w:rPr>
        <w:t>.</w:t>
      </w:r>
    </w:p>
    <w:p w14:paraId="11C8A3C4" w14:textId="72554023" w:rsidR="00003FDF" w:rsidRPr="009B4173" w:rsidRDefault="00003FDF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Точность предсказания составила 100%. Этот результат безусловно радует, стоит помнить, что мы рассматривали линейно разделимую выборку, на которой хорошие результаты могут показать</w:t>
      </w:r>
      <w:r w:rsidR="007B79EC" w:rsidRPr="009B4173">
        <w:rPr>
          <w:rFonts w:ascii="Times New Roman" w:hAnsi="Times New Roman" w:cs="Times New Roman"/>
          <w:sz w:val="24"/>
          <w:szCs w:val="24"/>
        </w:rPr>
        <w:t xml:space="preserve"> и более простые алгоритмы.</w:t>
      </w:r>
    </w:p>
    <w:p w14:paraId="1936E6A2" w14:textId="778C44BD" w:rsidR="005D545C" w:rsidRPr="009B4173" w:rsidRDefault="007B79EC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BAD7537" wp14:editId="25A657ED">
            <wp:simplePos x="0" y="0"/>
            <wp:positionH relativeFrom="margin">
              <wp:posOffset>741680</wp:posOffset>
            </wp:positionH>
            <wp:positionV relativeFrom="paragraph">
              <wp:posOffset>261620</wp:posOffset>
            </wp:positionV>
            <wp:extent cx="4676775" cy="3604111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0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D2E" w:rsidRPr="009B4173">
        <w:rPr>
          <w:rFonts w:ascii="Times New Roman" w:hAnsi="Times New Roman" w:cs="Times New Roman"/>
          <w:sz w:val="24"/>
          <w:szCs w:val="24"/>
        </w:rPr>
        <w:t>Рассмотрим «расположение» классов на плоскости для второго набора данных:</w:t>
      </w:r>
    </w:p>
    <w:p w14:paraId="6C5B0F6A" w14:textId="35043D13" w:rsidR="007B79EC" w:rsidRPr="009B4173" w:rsidRDefault="007B79EC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lastRenderedPageBreak/>
        <w:t xml:space="preserve">В данной выборке представленные классы линейно неразделимы, что позволит </w:t>
      </w:r>
      <w:r w:rsidR="00D84E01" w:rsidRPr="009B4173">
        <w:rPr>
          <w:rFonts w:ascii="Times New Roman" w:hAnsi="Times New Roman" w:cs="Times New Roman"/>
          <w:sz w:val="24"/>
          <w:szCs w:val="24"/>
        </w:rPr>
        <w:t>более детально оценить возможности нейронных сетей.</w:t>
      </w:r>
    </w:p>
    <w:p w14:paraId="18BD03DD" w14:textId="3BA92E23" w:rsidR="00D84E01" w:rsidRPr="009B4173" w:rsidRDefault="009B4173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5D7D0C" wp14:editId="5EAE2838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5114925" cy="3649980"/>
            <wp:effectExtent l="0" t="0" r="952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E01" w:rsidRPr="009B4173">
        <w:rPr>
          <w:rFonts w:ascii="Times New Roman" w:hAnsi="Times New Roman" w:cs="Times New Roman"/>
          <w:sz w:val="24"/>
          <w:szCs w:val="24"/>
        </w:rPr>
        <w:t xml:space="preserve">Воспользуемся той же моделью, что и для предыдущей выборки, совместно с теми же </w:t>
      </w:r>
      <w:r w:rsidR="00BC7239" w:rsidRPr="009B4173">
        <w:rPr>
          <w:rFonts w:ascii="Times New Roman" w:hAnsi="Times New Roman" w:cs="Times New Roman"/>
          <w:sz w:val="24"/>
          <w:szCs w:val="24"/>
        </w:rPr>
        <w:t>функциями потерь и оптимизации</w:t>
      </w:r>
      <w:r w:rsidR="00D84E01" w:rsidRPr="009B4173">
        <w:rPr>
          <w:rFonts w:ascii="Times New Roman" w:hAnsi="Times New Roman" w:cs="Times New Roman"/>
          <w:sz w:val="24"/>
          <w:szCs w:val="24"/>
        </w:rPr>
        <w:t>.</w:t>
      </w:r>
    </w:p>
    <w:p w14:paraId="0DBEB35C" w14:textId="5FF7186D" w:rsidR="00B47D31" w:rsidRPr="009B4173" w:rsidRDefault="009B4173" w:rsidP="00B47D31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C39C190" wp14:editId="7F017B07">
            <wp:simplePos x="0" y="0"/>
            <wp:positionH relativeFrom="margin">
              <wp:align>center</wp:align>
            </wp:positionH>
            <wp:positionV relativeFrom="paragraph">
              <wp:posOffset>3989070</wp:posOffset>
            </wp:positionV>
            <wp:extent cx="2867025" cy="260159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E01" w:rsidRPr="009B4173">
        <w:rPr>
          <w:rFonts w:ascii="Times New Roman" w:hAnsi="Times New Roman" w:cs="Times New Roman"/>
          <w:sz w:val="24"/>
          <w:szCs w:val="24"/>
        </w:rPr>
        <w:t xml:space="preserve">Точность составила 61%. </w:t>
      </w:r>
      <w:r w:rsidR="00C747D0" w:rsidRPr="009B4173">
        <w:rPr>
          <w:rFonts w:ascii="Times New Roman" w:hAnsi="Times New Roman" w:cs="Times New Roman"/>
          <w:sz w:val="24"/>
          <w:szCs w:val="24"/>
        </w:rPr>
        <w:t>С одной стороны,</w:t>
      </w:r>
      <w:r w:rsidR="00D84E01" w:rsidRPr="009B4173">
        <w:rPr>
          <w:rFonts w:ascii="Times New Roman" w:hAnsi="Times New Roman" w:cs="Times New Roman"/>
          <w:sz w:val="24"/>
          <w:szCs w:val="24"/>
        </w:rPr>
        <w:t xml:space="preserve"> может показаться неплохим результатом для линейно неразделимой выборки, но </w:t>
      </w:r>
      <w:r w:rsidR="00B16EC5" w:rsidRPr="009B4173">
        <w:rPr>
          <w:rFonts w:ascii="Times New Roman" w:hAnsi="Times New Roman" w:cs="Times New Roman"/>
          <w:sz w:val="24"/>
          <w:szCs w:val="24"/>
        </w:rPr>
        <w:t>стоит взг</w:t>
      </w:r>
      <w:r w:rsidR="006D15BF" w:rsidRPr="009B4173">
        <w:rPr>
          <w:rFonts w:ascii="Times New Roman" w:hAnsi="Times New Roman" w:cs="Times New Roman"/>
          <w:sz w:val="24"/>
          <w:szCs w:val="24"/>
        </w:rPr>
        <w:t>ля</w:t>
      </w:r>
      <w:r w:rsidR="00B16EC5" w:rsidRPr="009B4173">
        <w:rPr>
          <w:rFonts w:ascii="Times New Roman" w:hAnsi="Times New Roman" w:cs="Times New Roman"/>
          <w:sz w:val="24"/>
          <w:szCs w:val="24"/>
        </w:rPr>
        <w:t>нуть</w:t>
      </w:r>
      <w:r w:rsidR="00D84E01" w:rsidRPr="009B4173">
        <w:rPr>
          <w:rFonts w:ascii="Times New Roman" w:hAnsi="Times New Roman" w:cs="Times New Roman"/>
          <w:sz w:val="24"/>
          <w:szCs w:val="24"/>
        </w:rPr>
        <w:t xml:space="preserve"> </w:t>
      </w:r>
      <w:r w:rsidR="00B47D31" w:rsidRPr="009B4173">
        <w:rPr>
          <w:rFonts w:ascii="Times New Roman" w:hAnsi="Times New Roman" w:cs="Times New Roman"/>
          <w:sz w:val="24"/>
          <w:szCs w:val="24"/>
        </w:rPr>
        <w:t>на матрицу ошибок:</w:t>
      </w:r>
    </w:p>
    <w:p w14:paraId="3E964120" w14:textId="0A9DBA0C" w:rsidR="00C747D0" w:rsidRPr="009B4173" w:rsidRDefault="00C747D0" w:rsidP="00C747D0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Нейронная сеть определила все объекты, как экземпляры первого класса. Такой результат никак нельзя назвать успешным. Основной причиной такого поведения модели стали функция </w:t>
      </w:r>
      <w:r w:rsidR="00BC7239" w:rsidRPr="009B4173">
        <w:rPr>
          <w:rFonts w:ascii="Times New Roman" w:hAnsi="Times New Roman" w:cs="Times New Roman"/>
          <w:sz w:val="24"/>
          <w:szCs w:val="24"/>
        </w:rPr>
        <w:t>потерь</w:t>
      </w:r>
      <w:r w:rsidRPr="009B4173">
        <w:rPr>
          <w:rFonts w:ascii="Times New Roman" w:hAnsi="Times New Roman" w:cs="Times New Roman"/>
          <w:sz w:val="24"/>
          <w:szCs w:val="24"/>
        </w:rPr>
        <w:t xml:space="preserve"> и оптимизатор. Безусловно, само устройство нейронной сети тоже влияет на точность, но в связи ограничениями задания, попробуем </w:t>
      </w:r>
      <w:r w:rsidR="00BC7239" w:rsidRPr="009B4173">
        <w:rPr>
          <w:rFonts w:ascii="Times New Roman" w:hAnsi="Times New Roman" w:cs="Times New Roman"/>
          <w:sz w:val="24"/>
          <w:szCs w:val="24"/>
        </w:rPr>
        <w:t>улучшить результаты другими способами.</w:t>
      </w:r>
    </w:p>
    <w:p w14:paraId="3AD58F1C" w14:textId="7A1B7ED5" w:rsidR="007B79EC" w:rsidRPr="009B4173" w:rsidRDefault="00BC7239" w:rsidP="00B47D31">
      <w:pPr>
        <w:pStyle w:val="1"/>
        <w:rPr>
          <w:rFonts w:cs="Times New Roman"/>
        </w:rPr>
      </w:pPr>
      <w:bookmarkStart w:id="2" w:name="_Toc69497215"/>
      <w:r w:rsidRPr="009B4173">
        <w:rPr>
          <w:rFonts w:cs="Times New Roman"/>
        </w:rPr>
        <w:lastRenderedPageBreak/>
        <w:t>Пункт 2</w:t>
      </w:r>
      <w:bookmarkEnd w:id="2"/>
    </w:p>
    <w:p w14:paraId="642E1F7C" w14:textId="7876F3C1" w:rsidR="00BC7239" w:rsidRPr="009B4173" w:rsidRDefault="00BC7239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Попробуем использовать иную функцию потерь: вместо 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B4173">
        <w:rPr>
          <w:rFonts w:ascii="Times New Roman" w:hAnsi="Times New Roman" w:cs="Times New Roman"/>
          <w:sz w:val="24"/>
          <w:szCs w:val="24"/>
        </w:rPr>
        <w:t>1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9B4173">
        <w:rPr>
          <w:rFonts w:ascii="Times New Roman" w:hAnsi="Times New Roman" w:cs="Times New Roman"/>
          <w:sz w:val="24"/>
          <w:szCs w:val="24"/>
        </w:rPr>
        <w:t xml:space="preserve"> воспользуемся </w:t>
      </w:r>
      <w:proofErr w:type="spellStart"/>
      <w:r w:rsidRPr="009B4173">
        <w:rPr>
          <w:rFonts w:ascii="Times New Roman" w:hAnsi="Times New Roman" w:cs="Times New Roman"/>
          <w:sz w:val="24"/>
          <w:szCs w:val="24"/>
          <w:lang w:val="en-US"/>
        </w:rPr>
        <w:t>SmoothL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>1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9B4173">
        <w:rPr>
          <w:rFonts w:ascii="Times New Roman" w:hAnsi="Times New Roman" w:cs="Times New Roman"/>
          <w:sz w:val="24"/>
          <w:szCs w:val="24"/>
        </w:rPr>
        <w:t xml:space="preserve">. При большом абсолютном значении аргумента данная функция ведёт себя как 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B4173">
        <w:rPr>
          <w:rFonts w:ascii="Times New Roman" w:hAnsi="Times New Roman" w:cs="Times New Roman"/>
          <w:sz w:val="24"/>
          <w:szCs w:val="24"/>
        </w:rPr>
        <w:t>1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Loss</w:t>
      </w:r>
      <w:r w:rsidRPr="009B4173">
        <w:rPr>
          <w:rFonts w:ascii="Times New Roman" w:hAnsi="Times New Roman" w:cs="Times New Roman"/>
          <w:sz w:val="24"/>
          <w:szCs w:val="24"/>
        </w:rPr>
        <w:t xml:space="preserve">, а при близком к 0 как </w:t>
      </w:r>
      <w:proofErr w:type="spellStart"/>
      <w:r w:rsidRPr="009B4173">
        <w:rPr>
          <w:rFonts w:ascii="Times New Roman" w:hAnsi="Times New Roman" w:cs="Times New Roman"/>
          <w:sz w:val="24"/>
          <w:szCs w:val="24"/>
          <w:lang w:val="en-US"/>
        </w:rPr>
        <w:t>MSELoss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 xml:space="preserve"> (</w:t>
      </w:r>
      <w:r w:rsidR="002A3474" w:rsidRPr="009B4173">
        <w:rPr>
          <w:rFonts w:ascii="Times New Roman" w:hAnsi="Times New Roman" w:cs="Times New Roman"/>
          <w:sz w:val="24"/>
          <w:szCs w:val="24"/>
        </w:rPr>
        <w:t>функция ошибок на основе метода средней квадратичной ошибки).</w:t>
      </w:r>
    </w:p>
    <w:p w14:paraId="35639C05" w14:textId="484D43DF" w:rsidR="002A3474" w:rsidRPr="009B4173" w:rsidRDefault="002A3474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DD555FD" wp14:editId="1EF03CCF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5133975" cy="362839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173">
        <w:rPr>
          <w:rFonts w:ascii="Times New Roman" w:hAnsi="Times New Roman" w:cs="Times New Roman"/>
          <w:sz w:val="24"/>
          <w:szCs w:val="24"/>
        </w:rPr>
        <w:t>В результате получаем следующие данные от функции потерь:</w:t>
      </w:r>
    </w:p>
    <w:p w14:paraId="78996585" w14:textId="18302ECF" w:rsidR="00BC7239" w:rsidRPr="009B4173" w:rsidRDefault="009B4173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F295D96" wp14:editId="5BAFD47B">
            <wp:simplePos x="0" y="0"/>
            <wp:positionH relativeFrom="page">
              <wp:align>center</wp:align>
            </wp:positionH>
            <wp:positionV relativeFrom="paragraph">
              <wp:posOffset>3990975</wp:posOffset>
            </wp:positionV>
            <wp:extent cx="3378835" cy="30670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474" w:rsidRPr="009B4173">
        <w:rPr>
          <w:rFonts w:ascii="Times New Roman" w:hAnsi="Times New Roman" w:cs="Times New Roman"/>
          <w:sz w:val="24"/>
          <w:szCs w:val="24"/>
        </w:rPr>
        <w:t>Точность составила 44%, однако теперь нейронная сеть хотя бы определяет некоторые классы как 0</w:t>
      </w:r>
      <w:r w:rsidR="007F7745" w:rsidRPr="009B4173">
        <w:rPr>
          <w:rFonts w:ascii="Times New Roman" w:hAnsi="Times New Roman" w:cs="Times New Roman"/>
          <w:sz w:val="24"/>
          <w:szCs w:val="24"/>
        </w:rPr>
        <w:t>.</w:t>
      </w:r>
    </w:p>
    <w:p w14:paraId="20E8CB9F" w14:textId="0A6678AD" w:rsidR="00BC7239" w:rsidRPr="009B4173" w:rsidRDefault="00B47D31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Воспользуемся функцией ошибки </w:t>
      </w:r>
      <w:proofErr w:type="spellStart"/>
      <w:r w:rsidRPr="009B4173">
        <w:rPr>
          <w:rFonts w:ascii="Times New Roman" w:hAnsi="Times New Roman" w:cs="Times New Roman"/>
          <w:sz w:val="24"/>
          <w:szCs w:val="24"/>
          <w:lang w:val="en-US"/>
        </w:rPr>
        <w:t>NLLLoss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 xml:space="preserve">, которая специально используется для классификации. Также для корректной работы модели с выбранной функцией потерь заменим функцию активации </w:t>
      </w:r>
      <w:proofErr w:type="spellStart"/>
      <w:r w:rsidRPr="009B4173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>.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Sigmoid</w:t>
      </w:r>
      <w:r w:rsidRPr="009B417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B4173">
        <w:rPr>
          <w:rFonts w:ascii="Times New Roman" w:hAnsi="Times New Roman" w:cs="Times New Roman"/>
          <w:sz w:val="24"/>
          <w:szCs w:val="24"/>
          <w:lang w:val="en-US"/>
        </w:rPr>
        <w:t>nn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4173">
        <w:rPr>
          <w:rFonts w:ascii="Times New Roman" w:hAnsi="Times New Roman" w:cs="Times New Roman"/>
          <w:sz w:val="24"/>
          <w:szCs w:val="24"/>
          <w:lang w:val="en-US"/>
        </w:rPr>
        <w:t>LogSigmoid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>.</w:t>
      </w:r>
    </w:p>
    <w:p w14:paraId="143DD520" w14:textId="2C40988F" w:rsidR="00B47D31" w:rsidRPr="009B4173" w:rsidRDefault="00B47D31" w:rsidP="00FA2B48">
      <w:pPr>
        <w:rPr>
          <w:rFonts w:ascii="Times New Roman" w:hAnsi="Times New Roman" w:cs="Times New Roman"/>
        </w:rPr>
      </w:pPr>
    </w:p>
    <w:p w14:paraId="0CE60584" w14:textId="27B2C19F" w:rsidR="00BC7239" w:rsidRPr="009B4173" w:rsidRDefault="00B47D31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5D0349AC" wp14:editId="1A402860">
            <wp:simplePos x="0" y="0"/>
            <wp:positionH relativeFrom="page">
              <wp:align>center</wp:align>
            </wp:positionH>
            <wp:positionV relativeFrom="paragraph">
              <wp:posOffset>4117975</wp:posOffset>
            </wp:positionV>
            <wp:extent cx="3159125" cy="286702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FF60392" wp14:editId="55FE03E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57775" cy="3689350"/>
            <wp:effectExtent l="0" t="0" r="9525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173">
        <w:rPr>
          <w:rFonts w:ascii="Times New Roman" w:hAnsi="Times New Roman" w:cs="Times New Roman"/>
          <w:sz w:val="24"/>
          <w:szCs w:val="24"/>
        </w:rPr>
        <w:t>Точность составила 76%, что можно считать успехом. Матрица ошибок выглядит гораздо лучше, чем в предыдущих случаях:</w:t>
      </w:r>
    </w:p>
    <w:p w14:paraId="14E31738" w14:textId="05039F51" w:rsidR="00B47D31" w:rsidRPr="009B4173" w:rsidRDefault="00B47D31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Для дальнейшего улучшения точности предсказания потребуется более кардинальное улучшение структуры нейронной сети.</w:t>
      </w:r>
    </w:p>
    <w:p w14:paraId="5807015A" w14:textId="4B37BC45" w:rsidR="00B47D31" w:rsidRPr="009B4173" w:rsidRDefault="00B47D31" w:rsidP="007F5132">
      <w:pPr>
        <w:pStyle w:val="1"/>
        <w:rPr>
          <w:rFonts w:cs="Times New Roman"/>
        </w:rPr>
      </w:pPr>
      <w:bookmarkStart w:id="3" w:name="_Toc69497216"/>
      <w:r w:rsidRPr="009B4173">
        <w:rPr>
          <w:rFonts w:cs="Times New Roman"/>
        </w:rPr>
        <w:t>Пункт 3</w:t>
      </w:r>
      <w:bookmarkEnd w:id="3"/>
    </w:p>
    <w:p w14:paraId="343E7125" w14:textId="1F04F836" w:rsidR="00B47D31" w:rsidRPr="009B4173" w:rsidRDefault="00B47D31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В данном пункте необходимо создать классификатор на основе нейронной сети для набора данных 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815219" w:rsidRPr="009B4173">
        <w:rPr>
          <w:rFonts w:ascii="Times New Roman" w:hAnsi="Times New Roman" w:cs="Times New Roman"/>
          <w:sz w:val="24"/>
          <w:szCs w:val="24"/>
        </w:rPr>
        <w:t xml:space="preserve">. </w:t>
      </w:r>
      <w:r w:rsidR="0085168C" w:rsidRPr="009B4173">
        <w:rPr>
          <w:rFonts w:ascii="Times New Roman" w:hAnsi="Times New Roman" w:cs="Times New Roman"/>
          <w:sz w:val="24"/>
          <w:szCs w:val="24"/>
        </w:rPr>
        <w:t>Этот</w:t>
      </w:r>
      <w:r w:rsidR="00815219" w:rsidRPr="009B4173">
        <w:rPr>
          <w:rFonts w:ascii="Times New Roman" w:hAnsi="Times New Roman" w:cs="Times New Roman"/>
          <w:sz w:val="24"/>
          <w:szCs w:val="24"/>
        </w:rPr>
        <w:t xml:space="preserve"> набор содержит чёрно-белые фотографии цифр от 0 до 9 размера 28 * 28 пикселей. Для </w:t>
      </w:r>
      <w:proofErr w:type="spellStart"/>
      <w:r w:rsidR="00815219" w:rsidRPr="009B4173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="00815219" w:rsidRPr="009B4173">
        <w:rPr>
          <w:rFonts w:ascii="Times New Roman" w:hAnsi="Times New Roman" w:cs="Times New Roman"/>
          <w:sz w:val="24"/>
          <w:szCs w:val="24"/>
        </w:rPr>
        <w:t xml:space="preserve"> классификации будем использовать функцию потерь </w:t>
      </w:r>
      <w:proofErr w:type="spellStart"/>
      <w:r w:rsidR="00815219" w:rsidRPr="009B4173">
        <w:rPr>
          <w:rFonts w:ascii="Times New Roman" w:hAnsi="Times New Roman" w:cs="Times New Roman"/>
          <w:sz w:val="24"/>
          <w:szCs w:val="24"/>
          <w:lang w:val="en-US"/>
        </w:rPr>
        <w:t>CrossEntropyLoss</w:t>
      </w:r>
      <w:proofErr w:type="spellEnd"/>
      <w:r w:rsidR="00815219" w:rsidRPr="009B4173">
        <w:rPr>
          <w:rFonts w:ascii="Times New Roman" w:hAnsi="Times New Roman" w:cs="Times New Roman"/>
          <w:sz w:val="24"/>
          <w:szCs w:val="24"/>
        </w:rPr>
        <w:t xml:space="preserve">. Данная функция объединяет в себе функцию активации </w:t>
      </w:r>
      <w:proofErr w:type="spellStart"/>
      <w:r w:rsidR="00815219" w:rsidRPr="009B4173">
        <w:rPr>
          <w:rFonts w:ascii="Times New Roman" w:hAnsi="Times New Roman" w:cs="Times New Roman"/>
          <w:sz w:val="24"/>
          <w:szCs w:val="24"/>
          <w:lang w:val="en-US"/>
        </w:rPr>
        <w:t>LogSoftmax</w:t>
      </w:r>
      <w:proofErr w:type="spellEnd"/>
      <w:r w:rsidR="00815219" w:rsidRPr="009B4173">
        <w:rPr>
          <w:rFonts w:ascii="Times New Roman" w:hAnsi="Times New Roman" w:cs="Times New Roman"/>
          <w:sz w:val="24"/>
          <w:szCs w:val="24"/>
        </w:rPr>
        <w:t xml:space="preserve"> и функцию потерь </w:t>
      </w:r>
      <w:proofErr w:type="spellStart"/>
      <w:r w:rsidR="00815219" w:rsidRPr="009B4173">
        <w:rPr>
          <w:rFonts w:ascii="Times New Roman" w:hAnsi="Times New Roman" w:cs="Times New Roman"/>
          <w:sz w:val="24"/>
          <w:szCs w:val="24"/>
          <w:lang w:val="en-US"/>
        </w:rPr>
        <w:t>NLLLoss</w:t>
      </w:r>
      <w:proofErr w:type="spellEnd"/>
      <w:r w:rsidR="00815219" w:rsidRPr="009B4173">
        <w:rPr>
          <w:rFonts w:ascii="Times New Roman" w:hAnsi="Times New Roman" w:cs="Times New Roman"/>
          <w:sz w:val="24"/>
          <w:szCs w:val="24"/>
        </w:rPr>
        <w:t>.</w:t>
      </w:r>
      <w:r w:rsidR="0085168C" w:rsidRPr="009B4173">
        <w:rPr>
          <w:rFonts w:ascii="Times New Roman" w:hAnsi="Times New Roman" w:cs="Times New Roman"/>
          <w:sz w:val="24"/>
          <w:szCs w:val="24"/>
        </w:rPr>
        <w:t xml:space="preserve"> Оптимизатор оставим прежним – </w:t>
      </w:r>
      <w:r w:rsidR="0085168C" w:rsidRPr="009B4173">
        <w:rPr>
          <w:rFonts w:ascii="Times New Roman" w:hAnsi="Times New Roman" w:cs="Times New Roman"/>
          <w:sz w:val="24"/>
          <w:szCs w:val="24"/>
          <w:lang w:val="en-US"/>
        </w:rPr>
        <w:t>SGD</w:t>
      </w:r>
      <w:r w:rsidR="0085168C" w:rsidRPr="009B4173">
        <w:rPr>
          <w:rFonts w:ascii="Times New Roman" w:hAnsi="Times New Roman" w:cs="Times New Roman"/>
          <w:sz w:val="24"/>
          <w:szCs w:val="24"/>
        </w:rPr>
        <w:t>.</w:t>
      </w:r>
    </w:p>
    <w:p w14:paraId="669C0A74" w14:textId="0FD4E5B0" w:rsidR="00B47D31" w:rsidRPr="009B4173" w:rsidRDefault="00815219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lastRenderedPageBreak/>
        <w:t xml:space="preserve">Поскольку в данном </w:t>
      </w:r>
      <w:proofErr w:type="spellStart"/>
      <w:r w:rsidRPr="009B4173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 xml:space="preserve"> достаточно много данных (60000 тренировочных значений и 10000 тестовых), изменим подход к обучению модели. Раньше из-за небольшого объёма данных </w:t>
      </w:r>
      <w:r w:rsidR="0085168C" w:rsidRPr="009B4173">
        <w:rPr>
          <w:rFonts w:ascii="Times New Roman" w:hAnsi="Times New Roman" w:cs="Times New Roman"/>
          <w:sz w:val="24"/>
          <w:szCs w:val="24"/>
        </w:rPr>
        <w:t xml:space="preserve">мы обучали модель на всём </w:t>
      </w:r>
      <w:proofErr w:type="spellStart"/>
      <w:r w:rsidR="0085168C" w:rsidRPr="009B4173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85168C" w:rsidRPr="009B4173">
        <w:rPr>
          <w:rFonts w:ascii="Times New Roman" w:hAnsi="Times New Roman" w:cs="Times New Roman"/>
          <w:sz w:val="24"/>
          <w:szCs w:val="24"/>
        </w:rPr>
        <w:t xml:space="preserve"> и для приемлемой точности задавали большое количество эпох. Теперь на каждой эпохе мы будем разделять данные на пакеты (</w:t>
      </w:r>
      <w:proofErr w:type="spellStart"/>
      <w:r w:rsidR="0085168C" w:rsidRPr="009B4173">
        <w:rPr>
          <w:rFonts w:ascii="Times New Roman" w:hAnsi="Times New Roman" w:cs="Times New Roman"/>
          <w:sz w:val="24"/>
          <w:szCs w:val="24"/>
        </w:rPr>
        <w:t>батчи</w:t>
      </w:r>
      <w:proofErr w:type="spellEnd"/>
      <w:r w:rsidR="0085168C" w:rsidRPr="009B4173">
        <w:rPr>
          <w:rFonts w:ascii="Times New Roman" w:hAnsi="Times New Roman" w:cs="Times New Roman"/>
          <w:sz w:val="24"/>
          <w:szCs w:val="24"/>
        </w:rPr>
        <w:t>) размером 100 элементов. Благодаря такому подходу модель гораздо лучше обучается.</w:t>
      </w:r>
    </w:p>
    <w:p w14:paraId="0D555429" w14:textId="757C57AB" w:rsidR="0085168C" w:rsidRPr="009B4173" w:rsidRDefault="0085168C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C9D3145" wp14:editId="5A4EB6C7">
            <wp:simplePos x="0" y="0"/>
            <wp:positionH relativeFrom="page">
              <wp:align>center</wp:align>
            </wp:positionH>
            <wp:positionV relativeFrom="paragraph">
              <wp:posOffset>229870</wp:posOffset>
            </wp:positionV>
            <wp:extent cx="4895850" cy="356997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173">
        <w:rPr>
          <w:rFonts w:ascii="Times New Roman" w:hAnsi="Times New Roman" w:cs="Times New Roman"/>
          <w:sz w:val="24"/>
          <w:szCs w:val="24"/>
        </w:rPr>
        <w:t>Для более тщательного обучения нейронной сети установим скорость обучения 0.001.</w:t>
      </w:r>
    </w:p>
    <w:p w14:paraId="300307BF" w14:textId="42CCE85A" w:rsidR="00B47D31" w:rsidRPr="009B4173" w:rsidRDefault="007F5132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AC06330" wp14:editId="0569F9C1">
            <wp:simplePos x="0" y="0"/>
            <wp:positionH relativeFrom="margin">
              <wp:align>center</wp:align>
            </wp:positionH>
            <wp:positionV relativeFrom="paragraph">
              <wp:posOffset>4281170</wp:posOffset>
            </wp:positionV>
            <wp:extent cx="5019675" cy="366077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68C" w:rsidRPr="009B4173">
        <w:rPr>
          <w:rFonts w:ascii="Times New Roman" w:hAnsi="Times New Roman" w:cs="Times New Roman"/>
          <w:sz w:val="24"/>
          <w:szCs w:val="24"/>
        </w:rPr>
        <w:t>Точность полученной модели составила 85%. Результат впечатляющий, учитывая, что нейронная сеть имеет лишь один скрытый слой. Попробуем повысить точность добавив ещё один слой, а между ними применить функцию активации для нелинейного преобразования.</w:t>
      </w:r>
      <w:r w:rsidRPr="009B4173">
        <w:rPr>
          <w:rFonts w:ascii="Times New Roman" w:hAnsi="Times New Roman" w:cs="Times New Roman"/>
          <w:sz w:val="24"/>
          <w:szCs w:val="24"/>
        </w:rPr>
        <w:t xml:space="preserve"> Также теперь </w:t>
      </w:r>
      <w:r w:rsidRPr="009B4173">
        <w:rPr>
          <w:rFonts w:ascii="Times New Roman" w:hAnsi="Times New Roman" w:cs="Times New Roman"/>
          <w:sz w:val="24"/>
          <w:szCs w:val="24"/>
        </w:rPr>
        <w:lastRenderedPageBreak/>
        <w:t xml:space="preserve">будем использовать в качестве оптимизатора функцию </w:t>
      </w:r>
      <w:r w:rsidRPr="009B4173">
        <w:rPr>
          <w:rFonts w:ascii="Times New Roman" w:hAnsi="Times New Roman" w:cs="Times New Roman"/>
          <w:sz w:val="24"/>
          <w:szCs w:val="24"/>
          <w:lang w:val="en-US"/>
        </w:rPr>
        <w:t>Adam</w:t>
      </w:r>
      <w:r w:rsidRPr="009B4173">
        <w:rPr>
          <w:rFonts w:ascii="Times New Roman" w:hAnsi="Times New Roman" w:cs="Times New Roman"/>
          <w:sz w:val="24"/>
          <w:szCs w:val="24"/>
        </w:rPr>
        <w:t xml:space="preserve">, которая чаще всего используется в работе над данным </w:t>
      </w:r>
      <w:proofErr w:type="spellStart"/>
      <w:r w:rsidRPr="009B4173">
        <w:rPr>
          <w:rFonts w:ascii="Times New Roman" w:hAnsi="Times New Roman" w:cs="Times New Roman"/>
          <w:sz w:val="24"/>
          <w:szCs w:val="24"/>
        </w:rPr>
        <w:t>датасетом</w:t>
      </w:r>
      <w:proofErr w:type="spellEnd"/>
      <w:r w:rsidRPr="009B4173">
        <w:rPr>
          <w:rFonts w:ascii="Times New Roman" w:hAnsi="Times New Roman" w:cs="Times New Roman"/>
          <w:sz w:val="24"/>
          <w:szCs w:val="24"/>
        </w:rPr>
        <w:t>.</w:t>
      </w:r>
    </w:p>
    <w:p w14:paraId="44F7FCDF" w14:textId="30194E80" w:rsidR="005C0734" w:rsidRPr="009B4173" w:rsidRDefault="007F5132" w:rsidP="00FA2B48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 xml:space="preserve">В результате полученная точность составила 94%. </w:t>
      </w:r>
    </w:p>
    <w:p w14:paraId="18CCCE79" w14:textId="0D086FC0" w:rsidR="00BA6FFF" w:rsidRPr="009B4173" w:rsidRDefault="00094BC4" w:rsidP="00094B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br w:type="page"/>
      </w:r>
    </w:p>
    <w:p w14:paraId="64E43FDA" w14:textId="21DC58F0" w:rsidR="00C37723" w:rsidRPr="009B4173" w:rsidRDefault="00C37723" w:rsidP="00072CDF">
      <w:pPr>
        <w:pStyle w:val="1"/>
        <w:rPr>
          <w:rFonts w:cs="Times New Roman"/>
        </w:rPr>
      </w:pPr>
      <w:bookmarkStart w:id="4" w:name="_Toc69497217"/>
      <w:r w:rsidRPr="009B4173">
        <w:rPr>
          <w:rFonts w:cs="Times New Roman"/>
        </w:rPr>
        <w:lastRenderedPageBreak/>
        <w:t>Вывод</w:t>
      </w:r>
      <w:bookmarkEnd w:id="4"/>
    </w:p>
    <w:p w14:paraId="3BCD3931" w14:textId="77777777" w:rsidR="009B4173" w:rsidRPr="009B4173" w:rsidRDefault="009B4173" w:rsidP="009B4173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 результате проделанной работы были исследованы базовые принципы работы и построения нейронных сетей. Удалось изучить различные алгоритмы оптимизации, а также функции подсчёта ошибок.</w:t>
      </w:r>
    </w:p>
    <w:p w14:paraId="1D4CA86F" w14:textId="4B17E9F0" w:rsidR="009B4173" w:rsidRPr="009B4173" w:rsidRDefault="009B4173" w:rsidP="009B4173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Таким образом, был получен опыт построения и применения нейронных сетей для базовых наборов данных.</w:t>
      </w:r>
    </w:p>
    <w:p w14:paraId="56240027" w14:textId="3E26C830" w:rsidR="00271A31" w:rsidRPr="009B4173" w:rsidRDefault="00271A31">
      <w:pPr>
        <w:spacing w:after="0" w:line="240" w:lineRule="auto"/>
        <w:rPr>
          <w:rFonts w:ascii="Times New Roman" w:hAnsi="Times New Roman" w:cs="Times New Roman"/>
        </w:rPr>
      </w:pPr>
      <w:r w:rsidRPr="009B4173">
        <w:rPr>
          <w:rFonts w:ascii="Times New Roman" w:hAnsi="Times New Roman" w:cs="Times New Roman"/>
        </w:rPr>
        <w:br w:type="page"/>
      </w:r>
    </w:p>
    <w:p w14:paraId="3D8E396C" w14:textId="0978BED5" w:rsidR="000C2C15" w:rsidRPr="009B4173" w:rsidRDefault="00271A31" w:rsidP="00271A31">
      <w:pPr>
        <w:pStyle w:val="1"/>
        <w:rPr>
          <w:rFonts w:cs="Times New Roman"/>
        </w:rPr>
      </w:pPr>
      <w:bookmarkStart w:id="5" w:name="_Toc69497218"/>
      <w:r w:rsidRPr="009B4173">
        <w:rPr>
          <w:rFonts w:cs="Times New Roman"/>
        </w:rPr>
        <w:lastRenderedPageBreak/>
        <w:t>Приложение</w:t>
      </w:r>
      <w:bookmarkEnd w:id="5"/>
    </w:p>
    <w:p w14:paraId="783DA839" w14:textId="5BC2514E" w:rsidR="00271A31" w:rsidRPr="009B4173" w:rsidRDefault="00271A31" w:rsidP="00271A31">
      <w:pPr>
        <w:rPr>
          <w:rFonts w:ascii="Times New Roman" w:hAnsi="Times New Roman" w:cs="Times New Roman"/>
          <w:sz w:val="24"/>
          <w:szCs w:val="24"/>
        </w:rPr>
      </w:pPr>
      <w:r w:rsidRPr="009B4173">
        <w:rPr>
          <w:rFonts w:ascii="Times New Roman" w:hAnsi="Times New Roman" w:cs="Times New Roman"/>
          <w:sz w:val="24"/>
          <w:szCs w:val="24"/>
        </w:rPr>
        <w:t>Весь код и график</w:t>
      </w:r>
      <w:r w:rsidR="007F5132" w:rsidRPr="009B4173">
        <w:rPr>
          <w:rFonts w:ascii="Times New Roman" w:hAnsi="Times New Roman" w:cs="Times New Roman"/>
          <w:sz w:val="24"/>
          <w:szCs w:val="24"/>
        </w:rPr>
        <w:t>и</w:t>
      </w:r>
      <w:r w:rsidRPr="009B4173">
        <w:rPr>
          <w:rFonts w:ascii="Times New Roman" w:hAnsi="Times New Roman" w:cs="Times New Roman"/>
          <w:sz w:val="24"/>
          <w:szCs w:val="24"/>
        </w:rPr>
        <w:t xml:space="preserve"> можно найти в следующем репозитории:</w:t>
      </w:r>
    </w:p>
    <w:p w14:paraId="6A3C2EA4" w14:textId="75FE00A7" w:rsidR="00271A31" w:rsidRPr="009B4173" w:rsidRDefault="00E760F0" w:rsidP="00271A31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271A31" w:rsidRPr="009B4173">
          <w:rPr>
            <w:rStyle w:val="a3"/>
            <w:rFonts w:ascii="Times New Roman" w:hAnsi="Times New Roman" w:cs="Times New Roman"/>
            <w:sz w:val="24"/>
            <w:szCs w:val="24"/>
          </w:rPr>
          <w:t>https://github.com/Mark-Sherman-SE/ML-Labs</w:t>
        </w:r>
      </w:hyperlink>
    </w:p>
    <w:sectPr w:rsidR="00271A31" w:rsidRPr="009B4173">
      <w:headerReference w:type="first" r:id="rId21"/>
      <w:footerReference w:type="first" r:id="rId22"/>
      <w:pgSz w:w="11900" w:h="16840"/>
      <w:pgMar w:top="1134" w:right="850" w:bottom="1134" w:left="9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9E41" w14:textId="77777777" w:rsidR="00E760F0" w:rsidRDefault="00E760F0">
      <w:pPr>
        <w:spacing w:after="0" w:line="240" w:lineRule="auto"/>
      </w:pPr>
      <w:r>
        <w:separator/>
      </w:r>
    </w:p>
  </w:endnote>
  <w:endnote w:type="continuationSeparator" w:id="0">
    <w:p w14:paraId="67E6F8AD" w14:textId="77777777" w:rsidR="00E760F0" w:rsidRDefault="00E7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B48B" w14:textId="77777777" w:rsidR="00A212A6" w:rsidRDefault="00A212A6">
    <w:pPr>
      <w:pStyle w:val="a5"/>
      <w:jc w:val="center"/>
      <w:rPr>
        <w:rFonts w:ascii="Times New Roman" w:eastAsia="Times New Roman" w:hAnsi="Times New Roman" w:cs="Times New Roman"/>
      </w:rPr>
    </w:pPr>
    <w:r>
      <w:rPr>
        <w:rFonts w:ascii="Times New Roman" w:hAnsi="Times New Roman"/>
      </w:rPr>
      <w:t>Санкт-Петербург</w:t>
    </w:r>
  </w:p>
  <w:p w14:paraId="6FA41195" w14:textId="69204B3A" w:rsidR="00A212A6" w:rsidRPr="000C6C62" w:rsidRDefault="00A212A6">
    <w:pPr>
      <w:pStyle w:val="a5"/>
      <w:jc w:val="center"/>
      <w:rPr>
        <w:lang w:val="en-US"/>
      </w:rPr>
    </w:pPr>
    <w:r>
      <w:rPr>
        <w:rFonts w:ascii="Times New Roman" w:hAnsi="Times New Roman"/>
      </w:rPr>
      <w:t>202</w:t>
    </w:r>
    <w:r w:rsidR="000C6C62">
      <w:rPr>
        <w:rFonts w:ascii="Times New Roman" w:hAnsi="Times New Roman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A81A" w14:textId="77777777" w:rsidR="00E760F0" w:rsidRDefault="00E760F0">
      <w:pPr>
        <w:spacing w:after="0" w:line="240" w:lineRule="auto"/>
      </w:pPr>
      <w:r>
        <w:separator/>
      </w:r>
    </w:p>
  </w:footnote>
  <w:footnote w:type="continuationSeparator" w:id="0">
    <w:p w14:paraId="3888E7D5" w14:textId="77777777" w:rsidR="00E760F0" w:rsidRDefault="00E76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7899" w14:textId="77777777" w:rsidR="00A212A6" w:rsidRPr="009B4173" w:rsidRDefault="00A212A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B4173">
      <w:rPr>
        <w:rFonts w:ascii="Times New Roman" w:hAnsi="Times New Roman"/>
        <w:sz w:val="24"/>
        <w:szCs w:val="24"/>
      </w:rPr>
      <w:t>Санкт-Петербургский Политехнический университет имени Петра Великого</w:t>
    </w:r>
  </w:p>
  <w:p w14:paraId="23ED3A69" w14:textId="77777777" w:rsidR="00A212A6" w:rsidRPr="009B4173" w:rsidRDefault="00A212A6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9B4173">
      <w:rPr>
        <w:rFonts w:ascii="Times New Roman" w:hAnsi="Times New Roman"/>
        <w:sz w:val="24"/>
        <w:szCs w:val="24"/>
      </w:rPr>
      <w:t>Институт компьютерных наук и технологий</w:t>
    </w:r>
  </w:p>
  <w:p w14:paraId="5EE683CB" w14:textId="77777777" w:rsidR="00A212A6" w:rsidRPr="009B4173" w:rsidRDefault="00A212A6">
    <w:pPr>
      <w:spacing w:after="0" w:line="240" w:lineRule="auto"/>
      <w:jc w:val="center"/>
      <w:rPr>
        <w:sz w:val="24"/>
        <w:szCs w:val="24"/>
      </w:rPr>
    </w:pPr>
    <w:r w:rsidRPr="009B4173">
      <w:rPr>
        <w:rFonts w:ascii="Times New Roman" w:hAnsi="Times New Roman"/>
        <w:b/>
        <w:bCs/>
        <w:sz w:val="24"/>
        <w:szCs w:val="24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3D"/>
    <w:multiLevelType w:val="hybridMultilevel"/>
    <w:tmpl w:val="F2AA1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75E6C"/>
    <w:multiLevelType w:val="hybridMultilevel"/>
    <w:tmpl w:val="2A0A07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025394"/>
    <w:multiLevelType w:val="hybridMultilevel"/>
    <w:tmpl w:val="10642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96145"/>
    <w:multiLevelType w:val="hybridMultilevel"/>
    <w:tmpl w:val="B93A86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D0457"/>
    <w:multiLevelType w:val="hybridMultilevel"/>
    <w:tmpl w:val="5CCA1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23323"/>
    <w:multiLevelType w:val="hybridMultilevel"/>
    <w:tmpl w:val="503E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66229"/>
    <w:multiLevelType w:val="hybridMultilevel"/>
    <w:tmpl w:val="236A1A34"/>
    <w:lvl w:ilvl="0" w:tplc="2A1CC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396996"/>
    <w:multiLevelType w:val="hybridMultilevel"/>
    <w:tmpl w:val="4F4C801A"/>
    <w:lvl w:ilvl="0" w:tplc="593CC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C0445"/>
    <w:multiLevelType w:val="hybridMultilevel"/>
    <w:tmpl w:val="AF7C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87E98"/>
    <w:multiLevelType w:val="hybridMultilevel"/>
    <w:tmpl w:val="C5ACF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523ED"/>
    <w:multiLevelType w:val="hybridMultilevel"/>
    <w:tmpl w:val="F1FE3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774639"/>
    <w:multiLevelType w:val="hybridMultilevel"/>
    <w:tmpl w:val="547ED0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CF22B9"/>
    <w:multiLevelType w:val="hybridMultilevel"/>
    <w:tmpl w:val="9CB0A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4"/>
  </w:num>
  <w:num w:numId="12">
    <w:abstractNumId w:val="0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AE"/>
    <w:rsid w:val="00003FDF"/>
    <w:rsid w:val="00014E60"/>
    <w:rsid w:val="00015988"/>
    <w:rsid w:val="00041C02"/>
    <w:rsid w:val="00056F77"/>
    <w:rsid w:val="00072CDF"/>
    <w:rsid w:val="00094BC4"/>
    <w:rsid w:val="000B28F5"/>
    <w:rsid w:val="000C2C15"/>
    <w:rsid w:val="000C6C62"/>
    <w:rsid w:val="000D30F3"/>
    <w:rsid w:val="000E6AEF"/>
    <w:rsid w:val="0014194A"/>
    <w:rsid w:val="0015263B"/>
    <w:rsid w:val="00183019"/>
    <w:rsid w:val="001B1C2E"/>
    <w:rsid w:val="001E0E97"/>
    <w:rsid w:val="001E13A7"/>
    <w:rsid w:val="001F4B52"/>
    <w:rsid w:val="00216691"/>
    <w:rsid w:val="00234EBB"/>
    <w:rsid w:val="00251CA9"/>
    <w:rsid w:val="00271A31"/>
    <w:rsid w:val="00282504"/>
    <w:rsid w:val="002A3474"/>
    <w:rsid w:val="002C58EC"/>
    <w:rsid w:val="002E6287"/>
    <w:rsid w:val="002F24D9"/>
    <w:rsid w:val="00300FBB"/>
    <w:rsid w:val="00311470"/>
    <w:rsid w:val="00321E37"/>
    <w:rsid w:val="00325CDF"/>
    <w:rsid w:val="0033455F"/>
    <w:rsid w:val="00337AD1"/>
    <w:rsid w:val="003679FC"/>
    <w:rsid w:val="003A538D"/>
    <w:rsid w:val="003B10CA"/>
    <w:rsid w:val="003B5438"/>
    <w:rsid w:val="003D1DA4"/>
    <w:rsid w:val="003F5836"/>
    <w:rsid w:val="00401377"/>
    <w:rsid w:val="00427FD8"/>
    <w:rsid w:val="004359D2"/>
    <w:rsid w:val="00443B7B"/>
    <w:rsid w:val="0046265A"/>
    <w:rsid w:val="0048200E"/>
    <w:rsid w:val="004A1D73"/>
    <w:rsid w:val="004F5626"/>
    <w:rsid w:val="00532AFB"/>
    <w:rsid w:val="005540DF"/>
    <w:rsid w:val="005A46CA"/>
    <w:rsid w:val="005A4AD3"/>
    <w:rsid w:val="005A4E4B"/>
    <w:rsid w:val="005C0734"/>
    <w:rsid w:val="005C4B75"/>
    <w:rsid w:val="005D545C"/>
    <w:rsid w:val="005E0F4C"/>
    <w:rsid w:val="00655A2A"/>
    <w:rsid w:val="006A673A"/>
    <w:rsid w:val="006B58AD"/>
    <w:rsid w:val="006C6404"/>
    <w:rsid w:val="006D15BF"/>
    <w:rsid w:val="006D33FA"/>
    <w:rsid w:val="00715DCB"/>
    <w:rsid w:val="0073630A"/>
    <w:rsid w:val="00740E5B"/>
    <w:rsid w:val="00750B73"/>
    <w:rsid w:val="00773D56"/>
    <w:rsid w:val="007967F5"/>
    <w:rsid w:val="007B5615"/>
    <w:rsid w:val="007B79EC"/>
    <w:rsid w:val="007C2B6E"/>
    <w:rsid w:val="007F5132"/>
    <w:rsid w:val="007F7745"/>
    <w:rsid w:val="0081507D"/>
    <w:rsid w:val="00815219"/>
    <w:rsid w:val="008162D5"/>
    <w:rsid w:val="0085168C"/>
    <w:rsid w:val="00852417"/>
    <w:rsid w:val="00893DC8"/>
    <w:rsid w:val="008C0E68"/>
    <w:rsid w:val="008D1DC6"/>
    <w:rsid w:val="00902942"/>
    <w:rsid w:val="00931C49"/>
    <w:rsid w:val="00942E6A"/>
    <w:rsid w:val="00942F7F"/>
    <w:rsid w:val="00962F82"/>
    <w:rsid w:val="00966AE5"/>
    <w:rsid w:val="00984DCC"/>
    <w:rsid w:val="009875A5"/>
    <w:rsid w:val="00996B9E"/>
    <w:rsid w:val="009A6ADF"/>
    <w:rsid w:val="009B4173"/>
    <w:rsid w:val="009B7433"/>
    <w:rsid w:val="00A0101E"/>
    <w:rsid w:val="00A20EA6"/>
    <w:rsid w:val="00A212A6"/>
    <w:rsid w:val="00A44AA4"/>
    <w:rsid w:val="00A74BE4"/>
    <w:rsid w:val="00A86ED5"/>
    <w:rsid w:val="00AA74E7"/>
    <w:rsid w:val="00AF5225"/>
    <w:rsid w:val="00B15D91"/>
    <w:rsid w:val="00B16EC5"/>
    <w:rsid w:val="00B45CFC"/>
    <w:rsid w:val="00B47D31"/>
    <w:rsid w:val="00B567DB"/>
    <w:rsid w:val="00B74BC1"/>
    <w:rsid w:val="00B82636"/>
    <w:rsid w:val="00B848AE"/>
    <w:rsid w:val="00BA6FFF"/>
    <w:rsid w:val="00BC7239"/>
    <w:rsid w:val="00C11D8B"/>
    <w:rsid w:val="00C37723"/>
    <w:rsid w:val="00C4114A"/>
    <w:rsid w:val="00C522D2"/>
    <w:rsid w:val="00C71D0E"/>
    <w:rsid w:val="00C747D0"/>
    <w:rsid w:val="00CB2D3B"/>
    <w:rsid w:val="00CF67CB"/>
    <w:rsid w:val="00D00D2E"/>
    <w:rsid w:val="00D02FF0"/>
    <w:rsid w:val="00D23311"/>
    <w:rsid w:val="00D263D6"/>
    <w:rsid w:val="00D37FDA"/>
    <w:rsid w:val="00D76F39"/>
    <w:rsid w:val="00D84E01"/>
    <w:rsid w:val="00DC5702"/>
    <w:rsid w:val="00DD527B"/>
    <w:rsid w:val="00E1223A"/>
    <w:rsid w:val="00E47B7D"/>
    <w:rsid w:val="00E6293B"/>
    <w:rsid w:val="00E760F0"/>
    <w:rsid w:val="00E944C9"/>
    <w:rsid w:val="00EA1C56"/>
    <w:rsid w:val="00EA3721"/>
    <w:rsid w:val="00F12DFF"/>
    <w:rsid w:val="00F23B86"/>
    <w:rsid w:val="00F42742"/>
    <w:rsid w:val="00F47F08"/>
    <w:rsid w:val="00F8426D"/>
    <w:rsid w:val="00F84A7D"/>
    <w:rsid w:val="00F9472D"/>
    <w:rsid w:val="00FA2B48"/>
    <w:rsid w:val="00FB428D"/>
    <w:rsid w:val="00FD0C66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7739"/>
  <w15:docId w15:val="{19F3FD06-16CF-455C-B868-73B34CCB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">
    <w:name w:val="heading 1"/>
    <w:next w:val="a"/>
    <w:uiPriority w:val="9"/>
    <w:qFormat/>
    <w:rsid w:val="00962F82"/>
    <w:pPr>
      <w:keepNext/>
      <w:keepLines/>
      <w:spacing w:before="240" w:line="360" w:lineRule="auto"/>
      <w:outlineLvl w:val="0"/>
    </w:pPr>
    <w:rPr>
      <w:rFonts w:eastAsia="Calibri Light" w:cs="Calibri Light"/>
      <w:color w:val="2F5496"/>
      <w:sz w:val="32"/>
      <w:szCs w:val="32"/>
      <w:u w:color="2F5496"/>
    </w:rPr>
  </w:style>
  <w:style w:type="paragraph" w:styleId="2">
    <w:name w:val="heading 2"/>
    <w:next w:val="a"/>
    <w:uiPriority w:val="9"/>
    <w:unhideWhenUsed/>
    <w:qFormat/>
    <w:rsid w:val="00962F82"/>
    <w:pPr>
      <w:keepNext/>
      <w:keepLines/>
      <w:spacing w:before="40" w:line="259" w:lineRule="auto"/>
      <w:outlineLvl w:val="1"/>
    </w:pPr>
    <w:rPr>
      <w:rFonts w:eastAsia="Calibri Light" w:cs="Calibri Light"/>
      <w:color w:val="2F5496"/>
      <w:sz w:val="26"/>
      <w:szCs w:val="26"/>
      <w:u w:color="2F5496"/>
    </w:rPr>
  </w:style>
  <w:style w:type="paragraph" w:styleId="3">
    <w:name w:val="heading 3"/>
    <w:basedOn w:val="a"/>
    <w:next w:val="a"/>
    <w:link w:val="30"/>
    <w:uiPriority w:val="9"/>
    <w:unhideWhenUsed/>
    <w:qFormat/>
    <w:rsid w:val="00C4114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TOC Heading"/>
    <w:next w:val="a"/>
    <w:uiPriority w:val="39"/>
    <w:qFormat/>
    <w:pPr>
      <w:keepNext/>
      <w:keepLines/>
      <w:spacing w:before="240" w:line="259" w:lineRule="auto"/>
    </w:pPr>
    <w:rPr>
      <w:rFonts w:ascii="Calibri Light" w:hAnsi="Calibri Light" w:cs="Arial Unicode MS"/>
      <w:color w:val="2F5496"/>
      <w:sz w:val="32"/>
      <w:szCs w:val="32"/>
      <w:u w:color="2F5496"/>
    </w:rPr>
  </w:style>
  <w:style w:type="paragraph" w:styleId="10">
    <w:name w:val="toc 1"/>
    <w:uiPriority w:val="39"/>
    <w:pPr>
      <w:tabs>
        <w:tab w:val="right" w:leader="dot" w:pos="1013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20">
    <w:name w:val="toc 2"/>
    <w:uiPriority w:val="39"/>
    <w:pPr>
      <w:tabs>
        <w:tab w:val="right" w:leader="dot" w:pos="1013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7">
    <w:name w:val="caption"/>
    <w:next w:val="a"/>
    <w:pPr>
      <w:spacing w:after="200"/>
    </w:pPr>
    <w:rPr>
      <w:rFonts w:ascii="Calibri" w:hAnsi="Calibri" w:cs="Arial Unicode MS"/>
      <w:i/>
      <w:iCs/>
      <w:color w:val="44546A"/>
      <w:sz w:val="18"/>
      <w:szCs w:val="18"/>
      <w:u w:color="44546A"/>
    </w:rPr>
  </w:style>
  <w:style w:type="character" w:styleId="a8">
    <w:name w:val="Placeholder Text"/>
    <w:basedOn w:val="a0"/>
    <w:uiPriority w:val="99"/>
    <w:semiHidden/>
    <w:rsid w:val="005A4E4B"/>
    <w:rPr>
      <w:color w:val="808080"/>
    </w:rPr>
  </w:style>
  <w:style w:type="paragraph" w:styleId="a9">
    <w:name w:val="header"/>
    <w:basedOn w:val="a"/>
    <w:link w:val="aa"/>
    <w:uiPriority w:val="99"/>
    <w:unhideWhenUsed/>
    <w:rsid w:val="008D1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D1DC6"/>
    <w:rPr>
      <w:rFonts w:ascii="Calibri" w:hAnsi="Calibri" w:cs="Arial Unicode MS"/>
      <w:color w:val="000000"/>
      <w:sz w:val="22"/>
      <w:szCs w:val="22"/>
      <w:u w:color="000000"/>
    </w:rPr>
  </w:style>
  <w:style w:type="table" w:styleId="ab">
    <w:name w:val="Table Grid"/>
    <w:basedOn w:val="a1"/>
    <w:uiPriority w:val="39"/>
    <w:rsid w:val="00FE5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C57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24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rsid w:val="002F24D9"/>
    <w:rPr>
      <w:rFonts w:ascii="Courier New" w:eastAsia="Times New Roman" w:hAnsi="Courier New" w:cs="Courier New"/>
      <w:bdr w:val="none" w:sz="0" w:space="0" w:color="auto"/>
    </w:rPr>
  </w:style>
  <w:style w:type="character" w:styleId="ad">
    <w:name w:val="Unresolved Mention"/>
    <w:basedOn w:val="a0"/>
    <w:uiPriority w:val="99"/>
    <w:semiHidden/>
    <w:unhideWhenUsed/>
    <w:rsid w:val="00D263D6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263D6"/>
    <w:rPr>
      <w:color w:val="FF00FF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4114A"/>
    <w:rPr>
      <w:rFonts w:eastAsiaTheme="majorEastAsia" w:cstheme="majorBidi"/>
      <w:color w:val="1F3763" w:themeColor="accent1" w:themeShade="7F"/>
      <w:sz w:val="24"/>
      <w:szCs w:val="24"/>
      <w:u w:color="000000"/>
    </w:rPr>
  </w:style>
  <w:style w:type="paragraph" w:styleId="31">
    <w:name w:val="toc 3"/>
    <w:basedOn w:val="a"/>
    <w:next w:val="a"/>
    <w:autoRedefine/>
    <w:uiPriority w:val="39"/>
    <w:unhideWhenUsed/>
    <w:rsid w:val="00271A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nn.lecun.com/exdb/mnis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Mark-Sherman-SE/ML-La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0B0C-433B-4EAF-8F6E-D49C1063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Sherman</dc:creator>
  <cp:lastModifiedBy>Шерман Марк Леонидович</cp:lastModifiedBy>
  <cp:revision>4</cp:revision>
  <dcterms:created xsi:type="dcterms:W3CDTF">2021-04-16T17:26:00Z</dcterms:created>
  <dcterms:modified xsi:type="dcterms:W3CDTF">2021-04-21T10:55:00Z</dcterms:modified>
</cp:coreProperties>
</file>