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b/>
          <w:color w:val="0B2545"/>
          <w:sz w:val="44"/>
        </w:rPr>
        <w:t>Flash Controller Architecture Reference</w:t>
      </w:r>
    </w:p>
    <w:p>
      <w:pPr>
        <w:spacing w:after="240"/>
      </w:pPr>
      <w:r>
        <w:rPr>
          <w:i/>
          <w:color w:val="555555"/>
          <w:sz w:val="22"/>
        </w:rPr>
        <w:t>Legacy SPI SRAM shadowing vs pure QSPI XIP vs dual-mode QSPI</w:t>
      </w:r>
    </w:p>
    <w:p>
      <w:pPr>
        <w:spacing w:after="120" w:line="300" w:lineRule="auto"/>
      </w:pPr>
      <w:r>
        <w:t>This reference captures the current hardware-level test intent for the three flash-controller architectures. All designs are driven by the Cortex-M3 at SoC level, use 32-bit addressing, and are measured with a common 4-word flash payload.</w:t>
      </w:r>
    </w:p>
    <w:p>
      <w:pPr>
        <w:pStyle w:val="Heading1"/>
        <w:spacing w:before="360" w:after="200"/>
      </w:pPr>
      <w:r>
        <w:t>Common Test Baseline</w:t>
      </w:r>
    </w:p>
    <w:tbl>
      <w:tblPr>
        <w:tblStyle w:val="TableGrid"/>
        <w:tblW w:type="auto" w:w="0"/>
        <w:jc w:val="center"/>
        <w:tblLayout w:type="fixed"/>
        <w:tblLook w:firstColumn="1" w:firstRow="1" w:lastColumn="0" w:lastRow="0" w:noHBand="0" w:noVBand="1" w:val="04A0"/>
      </w:tblPr>
      <w:tblGrid>
        <w:gridCol w:w="4680"/>
        <w:gridCol w:w="4680"/>
      </w:tblGrid>
      <w:tr>
        <w:tc>
          <w:tcPr>
            <w:tcW w:type="dxa" w:w="2520"/>
            <w:tcMar>
              <w:top w:w="80" w:type="dxa"/>
              <w:start w:w="120" w:type="dxa"/>
              <w:bottom w:w="80" w:type="dxa"/>
              <w:end w:w="120" w:type="dxa"/>
            </w:tcMar>
            <w:vAlign w:val="center"/>
            <w:shd w:fill="E8EEF5"/>
          </w:tcPr>
          <w:p>
            <w:r>
              <w:rPr>
                <w:b/>
                <w:color w:val="1F4D78"/>
              </w:rPr>
              <w:t>Item</w:t>
            </w:r>
          </w:p>
        </w:tc>
        <w:tc>
          <w:tcPr>
            <w:tcW w:type="dxa" w:w="6840"/>
            <w:tcMar>
              <w:top w:w="80" w:type="dxa"/>
              <w:start w:w="120" w:type="dxa"/>
              <w:bottom w:w="80" w:type="dxa"/>
              <w:end w:w="120" w:type="dxa"/>
            </w:tcMar>
            <w:vAlign w:val="center"/>
            <w:shd w:fill="E8EEF5"/>
          </w:tcPr>
          <w:p>
            <w:r>
              <w:rPr>
                <w:b/>
                <w:color w:val="1F4D78"/>
              </w:rPr>
              <w:t>Current specification</w:t>
            </w:r>
          </w:p>
        </w:tc>
      </w:tr>
      <w:tr>
        <w:tc>
          <w:tcPr>
            <w:tcW w:type="dxa" w:w="2520"/>
            <w:tcMar>
              <w:top w:w="80" w:type="dxa"/>
              <w:start w:w="120" w:type="dxa"/>
              <w:bottom w:w="80" w:type="dxa"/>
              <w:end w:w="120" w:type="dxa"/>
            </w:tcMar>
            <w:vAlign w:val="center"/>
          </w:tcPr>
          <w:p>
            <w:r>
              <w:t>CPU</w:t>
            </w:r>
          </w:p>
        </w:tc>
        <w:tc>
          <w:tcPr>
            <w:tcW w:type="dxa" w:w="6840"/>
            <w:tcMar>
              <w:top w:w="80" w:type="dxa"/>
              <w:start w:w="120" w:type="dxa"/>
              <w:bottom w:w="80" w:type="dxa"/>
              <w:end w:w="120" w:type="dxa"/>
            </w:tcMar>
            <w:vAlign w:val="center"/>
          </w:tcPr>
          <w:p>
            <w:r>
              <w:t>ARM Cortex-M3 integration model</w:t>
            </w:r>
          </w:p>
        </w:tc>
      </w:tr>
      <w:tr>
        <w:tc>
          <w:tcPr>
            <w:tcW w:type="dxa" w:w="2520"/>
            <w:tcMar>
              <w:top w:w="80" w:type="dxa"/>
              <w:start w:w="120" w:type="dxa"/>
              <w:bottom w:w="80" w:type="dxa"/>
              <w:end w:w="120" w:type="dxa"/>
            </w:tcMar>
            <w:vAlign w:val="center"/>
          </w:tcPr>
          <w:p>
            <w:r>
              <w:t>Clock</w:t>
            </w:r>
          </w:p>
        </w:tc>
        <w:tc>
          <w:tcPr>
            <w:tcW w:type="dxa" w:w="6840"/>
            <w:tcMar>
              <w:top w:w="80" w:type="dxa"/>
              <w:start w:w="120" w:type="dxa"/>
              <w:bottom w:w="80" w:type="dxa"/>
              <w:end w:w="120" w:type="dxa"/>
            </w:tcMar>
            <w:vAlign w:val="center"/>
          </w:tcPr>
          <w:p>
            <w:r>
              <w:t>50 MHz HCLK, 20 ns period</w:t>
            </w:r>
          </w:p>
        </w:tc>
      </w:tr>
      <w:tr>
        <w:tc>
          <w:tcPr>
            <w:tcW w:type="dxa" w:w="2520"/>
            <w:tcMar>
              <w:top w:w="80" w:type="dxa"/>
              <w:start w:w="120" w:type="dxa"/>
              <w:bottom w:w="80" w:type="dxa"/>
              <w:end w:w="120" w:type="dxa"/>
            </w:tcMar>
            <w:vAlign w:val="center"/>
          </w:tcPr>
          <w:p>
            <w:r>
              <w:t>Reset</w:t>
            </w:r>
          </w:p>
        </w:tc>
        <w:tc>
          <w:tcPr>
            <w:tcW w:type="dxa" w:w="6840"/>
            <w:tcMar>
              <w:top w:w="80" w:type="dxa"/>
              <w:start w:w="120" w:type="dxa"/>
              <w:bottom w:w="80" w:type="dxa"/>
              <w:end w:w="120" w:type="dxa"/>
            </w:tcMar>
            <w:vAlign w:val="center"/>
          </w:tcPr>
          <w:p>
            <w:r>
              <w:t>Held for 20 HCLK cycles, then released on the aligned reset sequence</w:t>
            </w:r>
          </w:p>
        </w:tc>
      </w:tr>
      <w:tr>
        <w:tc>
          <w:tcPr>
            <w:tcW w:type="dxa" w:w="2520"/>
            <w:tcMar>
              <w:top w:w="80" w:type="dxa"/>
              <w:start w:w="120" w:type="dxa"/>
              <w:bottom w:w="80" w:type="dxa"/>
              <w:end w:w="120" w:type="dxa"/>
            </w:tcMar>
            <w:vAlign w:val="center"/>
          </w:tcPr>
          <w:p>
            <w:r>
              <w:t>Addressing</w:t>
            </w:r>
          </w:p>
        </w:tc>
        <w:tc>
          <w:tcPr>
            <w:tcW w:type="dxa" w:w="6840"/>
            <w:tcMar>
              <w:top w:w="80" w:type="dxa"/>
              <w:start w:w="120" w:type="dxa"/>
              <w:bottom w:w="80" w:type="dxa"/>
              <w:end w:w="120" w:type="dxa"/>
            </w:tcMar>
            <w:vAlign w:val="center"/>
          </w:tcPr>
          <w:p>
            <w:r>
              <w:t>32-bit AHB addresses; QSPI flash accesses use 32-bit address fields</w:t>
            </w:r>
          </w:p>
        </w:tc>
      </w:tr>
      <w:tr>
        <w:tc>
          <w:tcPr>
            <w:tcW w:type="dxa" w:w="2520"/>
            <w:tcMar>
              <w:top w:w="80" w:type="dxa"/>
              <w:start w:w="120" w:type="dxa"/>
              <w:bottom w:w="80" w:type="dxa"/>
              <w:end w:w="120" w:type="dxa"/>
            </w:tcMar>
            <w:vAlign w:val="center"/>
          </w:tcPr>
          <w:p>
            <w:r>
              <w:t>AHB data width</w:t>
            </w:r>
          </w:p>
        </w:tc>
        <w:tc>
          <w:tcPr>
            <w:tcW w:type="dxa" w:w="6840"/>
            <w:tcMar>
              <w:top w:w="80" w:type="dxa"/>
              <w:start w:w="120" w:type="dxa"/>
              <w:bottom w:w="80" w:type="dxa"/>
              <w:end w:w="120" w:type="dxa"/>
            </w:tcMar>
            <w:vAlign w:val="center"/>
          </w:tcPr>
          <w:p>
            <w:r>
              <w:t>32-bit CPU/system data</w:t>
            </w:r>
          </w:p>
        </w:tc>
      </w:tr>
      <w:tr>
        <w:tc>
          <w:tcPr>
            <w:tcW w:type="dxa" w:w="2520"/>
            <w:tcMar>
              <w:top w:w="80" w:type="dxa"/>
              <w:start w:w="120" w:type="dxa"/>
              <w:bottom w:w="80" w:type="dxa"/>
              <w:end w:w="120" w:type="dxa"/>
            </w:tcMar>
            <w:vAlign w:val="center"/>
          </w:tcPr>
          <w:p>
            <w:r>
              <w:t>Common payload size</w:t>
            </w:r>
          </w:p>
        </w:tc>
        <w:tc>
          <w:tcPr>
            <w:tcW w:type="dxa" w:w="6840"/>
            <w:tcMar>
              <w:top w:w="80" w:type="dxa"/>
              <w:start w:w="120" w:type="dxa"/>
              <w:bottom w:w="80" w:type="dxa"/>
              <w:end w:w="120" w:type="dxa"/>
            </w:tcMar>
            <w:vAlign w:val="center"/>
          </w:tcPr>
          <w:p>
            <w:r>
              <w:t>4 x 32-bit words = 16 bytes of data</w:t>
            </w:r>
          </w:p>
        </w:tc>
      </w:tr>
      <w:tr>
        <w:tc>
          <w:tcPr>
            <w:tcW w:type="dxa" w:w="2520"/>
            <w:tcMar>
              <w:top w:w="80" w:type="dxa"/>
              <w:start w:w="120" w:type="dxa"/>
              <w:bottom w:w="80" w:type="dxa"/>
              <w:end w:w="120" w:type="dxa"/>
            </w:tcMar>
            <w:vAlign w:val="center"/>
          </w:tcPr>
          <w:p>
            <w:r>
              <w:t>Completion marker</w:t>
            </w:r>
          </w:p>
        </w:tc>
        <w:tc>
          <w:tcPr>
            <w:tcW w:type="dxa" w:w="6840"/>
            <w:tcMar>
              <w:top w:w="80" w:type="dxa"/>
              <w:start w:w="120" w:type="dxa"/>
              <w:bottom w:w="80" w:type="dxa"/>
              <w:end w:w="120" w:type="dxa"/>
            </w:tcMar>
            <w:vAlign w:val="center"/>
          </w:tcPr>
          <w:p>
            <w:r>
              <w:t>A final write of 0xAABBCCDD to 0x20008000 tells the testbench that the benchmark completed</w:t>
            </w:r>
          </w:p>
        </w:tc>
      </w:tr>
    </w:tbl>
    <w:p/>
    <w:p>
      <w:pPr>
        <w:spacing w:after="120" w:line="300" w:lineRule="auto"/>
      </w:pPr>
      <w:r>
        <w:t>Common flash payload:</w:t>
      </w:r>
    </w:p>
    <w:p>
      <w:pPr>
        <w:spacing w:after="40"/>
        <w:ind w:left="360"/>
      </w:pPr>
      <w:r>
        <w:rPr>
          <w:rFonts w:ascii="Consolas" w:hAnsi="Consolas" w:eastAsia="Consolas"/>
          <w:color w:val="1F3A5F"/>
          <w:sz w:val="18"/>
        </w:rPr>
        <w:t>0x40000000 = 49024801</w:t>
      </w:r>
    </w:p>
    <w:p>
      <w:pPr>
        <w:spacing w:after="40"/>
        <w:ind w:left="360"/>
      </w:pPr>
      <w:r>
        <w:rPr>
          <w:rFonts w:ascii="Consolas" w:hAnsi="Consolas" w:eastAsia="Consolas"/>
          <w:color w:val="1F3A5F"/>
          <w:sz w:val="18"/>
        </w:rPr>
        <w:t>0x40000004 = e7fe6001</w:t>
      </w:r>
    </w:p>
    <w:p>
      <w:pPr>
        <w:spacing w:after="40"/>
        <w:ind w:left="360"/>
      </w:pPr>
      <w:r>
        <w:rPr>
          <w:rFonts w:ascii="Consolas" w:hAnsi="Consolas" w:eastAsia="Consolas"/>
          <w:color w:val="1F3A5F"/>
          <w:sz w:val="18"/>
        </w:rPr>
        <w:t>0x40000008 = 20008000</w:t>
      </w:r>
    </w:p>
    <w:p>
      <w:pPr>
        <w:spacing w:after="40"/>
        <w:ind w:left="360"/>
      </w:pPr>
      <w:r>
        <w:rPr>
          <w:rFonts w:ascii="Consolas" w:hAnsi="Consolas" w:eastAsia="Consolas"/>
          <w:color w:val="1F3A5F"/>
          <w:sz w:val="18"/>
        </w:rPr>
        <w:t>0x4000000c = aabbccdd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088"/>
            <w:tcMar>
              <w:top w:w="80" w:type="dxa"/>
              <w:start w:w="120" w:type="dxa"/>
              <w:bottom w:w="80" w:type="dxa"/>
              <w:end w:w="120" w:type="dxa"/>
            </w:tcMar>
            <w:vAlign w:val="center"/>
            <w:shd w:fill="E8EEF5"/>
          </w:tcPr>
          <w:p>
            <w:r>
              <w:rPr>
                <w:b/>
                <w:color w:val="1F4D78"/>
              </w:rPr>
              <w:t>Architecture</w:t>
            </w:r>
          </w:p>
        </w:tc>
        <w:tc>
          <w:tcPr>
            <w:tcW w:type="dxa" w:w="2376"/>
            <w:tcMar>
              <w:top w:w="80" w:type="dxa"/>
              <w:start w:w="120" w:type="dxa"/>
              <w:bottom w:w="80" w:type="dxa"/>
              <w:end w:w="120" w:type="dxa"/>
            </w:tcMar>
            <w:vAlign w:val="center"/>
            <w:shd w:fill="E8EEF5"/>
          </w:tcPr>
          <w:p>
            <w:r>
              <w:rPr>
                <w:b/>
                <w:color w:val="1F4D78"/>
              </w:rPr>
              <w:t>Fundamental idea</w:t>
            </w:r>
          </w:p>
        </w:tc>
        <w:tc>
          <w:tcPr>
            <w:tcW w:type="dxa" w:w="3024"/>
            <w:tcMar>
              <w:top w:w="80" w:type="dxa"/>
              <w:start w:w="120" w:type="dxa"/>
              <w:bottom w:w="80" w:type="dxa"/>
              <w:end w:w="120" w:type="dxa"/>
            </w:tcMar>
            <w:vAlign w:val="center"/>
            <w:shd w:fill="E8EEF5"/>
          </w:tcPr>
          <w:p>
            <w:r>
              <w:rPr>
                <w:b/>
                <w:color w:val="1F4D78"/>
              </w:rPr>
              <w:t>Current benchmark behavior</w:t>
            </w:r>
          </w:p>
        </w:tc>
        <w:tc>
          <w:tcPr>
            <w:tcW w:type="dxa" w:w="1872"/>
            <w:tcMar>
              <w:top w:w="80" w:type="dxa"/>
              <w:start w:w="120" w:type="dxa"/>
              <w:bottom w:w="80" w:type="dxa"/>
              <w:end w:w="120" w:type="dxa"/>
            </w:tcMar>
            <w:vAlign w:val="center"/>
            <w:shd w:fill="E8EEF5"/>
          </w:tcPr>
          <w:p>
            <w:r>
              <w:rPr>
                <w:b/>
                <w:color w:val="1F4D78"/>
              </w:rPr>
              <w:t>What timing means</w:t>
            </w:r>
          </w:p>
        </w:tc>
      </w:tr>
      <w:tr>
        <w:tc>
          <w:tcPr>
            <w:tcW w:type="dxa" w:w="2088"/>
            <w:tcMar>
              <w:top w:w="80" w:type="dxa"/>
              <w:start w:w="120" w:type="dxa"/>
              <w:bottom w:w="80" w:type="dxa"/>
              <w:end w:w="120" w:type="dxa"/>
            </w:tcMar>
            <w:vAlign w:val="center"/>
          </w:tcPr>
          <w:p>
            <w:r>
              <w:t>Legacy SPI + SRAM shadowing</w:t>
            </w:r>
          </w:p>
        </w:tc>
        <w:tc>
          <w:tcPr>
            <w:tcW w:type="dxa" w:w="2376"/>
            <w:tcMar>
              <w:top w:w="80" w:type="dxa"/>
              <w:start w:w="120" w:type="dxa"/>
              <w:bottom w:w="80" w:type="dxa"/>
              <w:end w:w="120" w:type="dxa"/>
            </w:tcMar>
            <w:vAlign w:val="center"/>
          </w:tcPr>
          <w:p>
            <w:r>
              <w:t>Copy flash code/data into SRAM first, then execute from SRAM.</w:t>
            </w:r>
          </w:p>
        </w:tc>
        <w:tc>
          <w:tcPr>
            <w:tcW w:type="dxa" w:w="3024"/>
            <w:tcMar>
              <w:top w:w="80" w:type="dxa"/>
              <w:start w:w="120" w:type="dxa"/>
              <w:bottom w:w="80" w:type="dxa"/>
              <w:end w:w="120" w:type="dxa"/>
            </w:tcMar>
            <w:vAlign w:val="center"/>
          </w:tcPr>
          <w:p>
            <w:r>
              <w:t>Bootloader reads 4 words through SPI, writes them to SRAM, jumps to 0x20000001, and the SRAM payload writes the magic marker.</w:t>
            </w:r>
          </w:p>
        </w:tc>
        <w:tc>
          <w:tcPr>
            <w:tcW w:type="dxa" w:w="1872"/>
            <w:tcMar>
              <w:top w:w="80" w:type="dxa"/>
              <w:start w:w="120" w:type="dxa"/>
              <w:bottom w:w="80" w:type="dxa"/>
              <w:end w:w="120" w:type="dxa"/>
            </w:tcMar>
            <w:vAlign w:val="center"/>
          </w:tcPr>
          <w:p>
            <w:r>
              <w:t>Initialization is shadow-copy time. Operation is SRAM payload execution time after shadowing is ready.</w:t>
            </w:r>
          </w:p>
        </w:tc>
      </w:tr>
      <w:tr>
        <w:tc>
          <w:tcPr>
            <w:tcW w:type="dxa" w:w="2088"/>
            <w:tcMar>
              <w:top w:w="80" w:type="dxa"/>
              <w:start w:w="120" w:type="dxa"/>
              <w:bottom w:w="80" w:type="dxa"/>
              <w:end w:w="120" w:type="dxa"/>
            </w:tcMar>
            <w:vAlign w:val="center"/>
          </w:tcPr>
          <w:p>
            <w:r>
              <w:t>Pure QSPI XIP</w:t>
            </w:r>
          </w:p>
        </w:tc>
        <w:tc>
          <w:tcPr>
            <w:tcW w:type="dxa" w:w="2376"/>
            <w:tcMar>
              <w:top w:w="80" w:type="dxa"/>
              <w:start w:w="120" w:type="dxa"/>
              <w:bottom w:w="80" w:type="dxa"/>
              <w:end w:w="120" w:type="dxa"/>
            </w:tcMar>
            <w:vAlign w:val="center"/>
          </w:tcPr>
          <w:p>
            <w:r>
              <w:t>No shadowing; CPU reads directly from memory-mapped QSPI flash.</w:t>
            </w:r>
          </w:p>
        </w:tc>
        <w:tc>
          <w:tcPr>
            <w:tcW w:type="dxa" w:w="3024"/>
            <w:tcMar>
              <w:top w:w="80" w:type="dxa"/>
              <w:start w:w="120" w:type="dxa"/>
              <w:bottom w:w="80" w:type="dxa"/>
              <w:end w:w="120" w:type="dxa"/>
            </w:tcMar>
            <w:vAlign w:val="center"/>
          </w:tcPr>
          <w:p>
            <w:r>
              <w:t>Firmware performs four direct reads at 0x40000000..0x4000000c. It writes only the final marker to SRAM for testbench completion.</w:t>
            </w:r>
          </w:p>
        </w:tc>
        <w:tc>
          <w:tcPr>
            <w:tcW w:type="dxa" w:w="1872"/>
            <w:tcMar>
              <w:top w:w="80" w:type="dxa"/>
              <w:start w:w="120" w:type="dxa"/>
              <w:bottom w:w="80" w:type="dxa"/>
              <w:end w:w="120" w:type="dxa"/>
            </w:tcMar>
            <w:vAlign w:val="center"/>
          </w:tcPr>
          <w:p>
            <w:r>
              <w:t>Initialization is first XIP read latency. Operation is remaining direct-read time.</w:t>
            </w:r>
          </w:p>
        </w:tc>
      </w:tr>
      <w:tr>
        <w:tc>
          <w:tcPr>
            <w:tcW w:type="dxa" w:w="2088"/>
            <w:tcMar>
              <w:top w:w="80" w:type="dxa"/>
              <w:start w:w="120" w:type="dxa"/>
              <w:bottom w:w="80" w:type="dxa"/>
              <w:end w:w="120" w:type="dxa"/>
            </w:tcMar>
            <w:vAlign w:val="center"/>
          </w:tcPr>
          <w:p>
            <w:r>
              <w:t>Dual-mode QSPI</w:t>
            </w:r>
          </w:p>
        </w:tc>
        <w:tc>
          <w:tcPr>
            <w:tcW w:type="dxa" w:w="2376"/>
            <w:tcMar>
              <w:top w:w="80" w:type="dxa"/>
              <w:start w:w="120" w:type="dxa"/>
              <w:bottom w:w="80" w:type="dxa"/>
              <w:end w:w="120" w:type="dxa"/>
            </w:tcMar>
            <w:vAlign w:val="center"/>
          </w:tcPr>
          <w:p>
            <w:r>
              <w:t>QSPI controller supports XIP reads plus program/erase capability.</w:t>
            </w:r>
          </w:p>
        </w:tc>
        <w:tc>
          <w:tcPr>
            <w:tcW w:type="dxa" w:w="3024"/>
            <w:tcMar>
              <w:top w:w="80" w:type="dxa"/>
              <w:start w:w="120" w:type="dxa"/>
              <w:bottom w:w="80" w:type="dxa"/>
              <w:end w:w="120" w:type="dxa"/>
            </w:tcMar>
            <w:vAlign w:val="center"/>
          </w:tcPr>
          <w:p>
            <w:r>
              <w:t>For PPA read comparison, only the direct-read/XIP path is exercised. Write/erase path is intentionally not part of this benchmark.</w:t>
            </w:r>
          </w:p>
        </w:tc>
        <w:tc>
          <w:tcPr>
            <w:tcW w:type="dxa" w:w="1872"/>
            <w:tcMar>
              <w:top w:w="80" w:type="dxa"/>
              <w:start w:w="120" w:type="dxa"/>
              <w:bottom w:w="80" w:type="dxa"/>
              <w:end w:w="120" w:type="dxa"/>
            </w:tcMar>
            <w:vAlign w:val="center"/>
          </w:tcPr>
          <w:p>
            <w:r>
              <w:t>Same timing definition as pure XIP, while area/power include the richer dual-mode hardware.</w:t>
            </w:r>
          </w:p>
        </w:tc>
      </w:tr>
    </w:tbl>
    <w:p/>
    <w:p>
      <w:pPr>
        <w:pStyle w:val="Heading1"/>
        <w:spacing w:before="360" w:after="200"/>
      </w:pPr>
      <w:r>
        <w:t>Architecture 1: Legacy SPI With SRAM Shadowing</w:t>
      </w:r>
    </w:p>
    <w:p>
      <w:pPr>
        <w:spacing w:after="120" w:line="300" w:lineRule="auto"/>
      </w:pPr>
      <w:r>
        <w:t>The legacy architecture treats external flash as a boot source rather than the long-term execution target. The Cortex-M3 first runs a ROM bootloader. The bootloader reads words from flash through a memory-mapped SPI controller, stores them into SRAM, and then jumps into SRAM.</w:t>
      </w:r>
    </w:p>
    <w:p>
      <w:pPr>
        <w:pStyle w:val="Heading2"/>
        <w:spacing w:before="280" w:after="140"/>
      </w:pPr>
      <w:r>
        <w:t>Key Specification</w:t>
      </w:r>
    </w:p>
    <w:tbl>
      <w:tblPr>
        <w:tblStyle w:val="TableGrid"/>
        <w:tblW w:type="auto" w:w="0"/>
        <w:jc w:val="center"/>
        <w:tblLayout w:type="fixed"/>
        <w:tblLook w:firstColumn="1" w:firstRow="1" w:lastColumn="0" w:lastRow="0" w:noHBand="0" w:noVBand="1" w:val="04A0"/>
      </w:tblPr>
      <w:tblGrid>
        <w:gridCol w:w="4680"/>
        <w:gridCol w:w="4680"/>
      </w:tblGrid>
      <w:tr>
        <w:tc>
          <w:tcPr>
            <w:tcW w:type="dxa" w:w="2520"/>
            <w:tcMar>
              <w:top w:w="80" w:type="dxa"/>
              <w:start w:w="120" w:type="dxa"/>
              <w:bottom w:w="80" w:type="dxa"/>
              <w:end w:w="120" w:type="dxa"/>
            </w:tcMar>
            <w:vAlign w:val="center"/>
            <w:shd w:fill="E8EEF5"/>
          </w:tcPr>
          <w:p>
            <w:r>
              <w:rPr>
                <w:b/>
                <w:color w:val="1F4D78"/>
              </w:rPr>
              <w:t>Item</w:t>
            </w:r>
          </w:p>
        </w:tc>
        <w:tc>
          <w:tcPr>
            <w:tcW w:type="dxa" w:w="6840"/>
            <w:tcMar>
              <w:top w:w="80" w:type="dxa"/>
              <w:start w:w="120" w:type="dxa"/>
              <w:bottom w:w="80" w:type="dxa"/>
              <w:end w:w="120" w:type="dxa"/>
            </w:tcMar>
            <w:vAlign w:val="center"/>
            <w:shd w:fill="E8EEF5"/>
          </w:tcPr>
          <w:p>
            <w:r>
              <w:rPr>
                <w:b/>
                <w:color w:val="1F4D78"/>
              </w:rPr>
              <w:t>Current specification</w:t>
            </w:r>
          </w:p>
        </w:tc>
      </w:tr>
      <w:tr>
        <w:tc>
          <w:tcPr>
            <w:tcW w:type="dxa" w:w="2520"/>
            <w:tcMar>
              <w:top w:w="80" w:type="dxa"/>
              <w:start w:w="120" w:type="dxa"/>
              <w:bottom w:w="80" w:type="dxa"/>
              <w:end w:w="120" w:type="dxa"/>
            </w:tcMar>
            <w:vAlign w:val="center"/>
          </w:tcPr>
          <w:p>
            <w:r>
              <w:t>Controller bus</w:t>
            </w:r>
          </w:p>
        </w:tc>
        <w:tc>
          <w:tcPr>
            <w:tcW w:type="dxa" w:w="6840"/>
            <w:tcMar>
              <w:top w:w="80" w:type="dxa"/>
              <w:start w:w="120" w:type="dxa"/>
              <w:bottom w:w="80" w:type="dxa"/>
              <w:end w:w="120" w:type="dxa"/>
            </w:tcMar>
            <w:vAlign w:val="center"/>
          </w:tcPr>
          <w:p>
            <w:r>
              <w:t>AHB-Lite slave mapped in the 0x40000000 region</w:t>
            </w:r>
          </w:p>
        </w:tc>
      </w:tr>
      <w:tr>
        <w:tc>
          <w:tcPr>
            <w:tcW w:type="dxa" w:w="2520"/>
            <w:tcMar>
              <w:top w:w="80" w:type="dxa"/>
              <w:start w:w="120" w:type="dxa"/>
              <w:bottom w:w="80" w:type="dxa"/>
              <w:end w:w="120" w:type="dxa"/>
            </w:tcMar>
            <w:vAlign w:val="center"/>
          </w:tcPr>
          <w:p>
            <w:r>
              <w:t>Physical interface</w:t>
            </w:r>
          </w:p>
        </w:tc>
        <w:tc>
          <w:tcPr>
            <w:tcW w:type="dxa" w:w="6840"/>
            <w:tcMar>
              <w:top w:w="80" w:type="dxa"/>
              <w:start w:w="120" w:type="dxa"/>
              <w:bottom w:w="80" w:type="dxa"/>
              <w:end w:w="120" w:type="dxa"/>
            </w:tcMar>
            <w:vAlign w:val="center"/>
          </w:tcPr>
          <w:p>
            <w:r>
              <w:t>Single-bit SPI: spi_cs_n, spi_clk, spi_mosi, spi_miso</w:t>
            </w:r>
          </w:p>
        </w:tc>
      </w:tr>
      <w:tr>
        <w:tc>
          <w:tcPr>
            <w:tcW w:type="dxa" w:w="2520"/>
            <w:tcMar>
              <w:top w:w="80" w:type="dxa"/>
              <w:start w:w="120" w:type="dxa"/>
              <w:bottom w:w="80" w:type="dxa"/>
              <w:end w:w="120" w:type="dxa"/>
            </w:tcMar>
            <w:vAlign w:val="center"/>
          </w:tcPr>
          <w:p>
            <w:r>
              <w:t>Read command</w:t>
            </w:r>
          </w:p>
        </w:tc>
        <w:tc>
          <w:tcPr>
            <w:tcW w:type="dxa" w:w="6840"/>
            <w:tcMar>
              <w:top w:w="80" w:type="dxa"/>
              <w:start w:w="120" w:type="dxa"/>
              <w:bottom w:w="80" w:type="dxa"/>
              <w:end w:w="120" w:type="dxa"/>
            </w:tcMar>
            <w:vAlign w:val="center"/>
          </w:tcPr>
          <w:p>
            <w:r>
              <w:t>0x03</w:t>
            </w:r>
          </w:p>
        </w:tc>
      </w:tr>
      <w:tr>
        <w:tc>
          <w:tcPr>
            <w:tcW w:type="dxa" w:w="2520"/>
            <w:tcMar>
              <w:top w:w="80" w:type="dxa"/>
              <w:start w:w="120" w:type="dxa"/>
              <w:bottom w:w="80" w:type="dxa"/>
              <w:end w:w="120" w:type="dxa"/>
            </w:tcMar>
            <w:vAlign w:val="center"/>
          </w:tcPr>
          <w:p>
            <w:r>
              <w:t>Address phase</w:t>
            </w:r>
          </w:p>
        </w:tc>
        <w:tc>
          <w:tcPr>
            <w:tcW w:type="dxa" w:w="6840"/>
            <w:tcMar>
              <w:top w:w="80" w:type="dxa"/>
              <w:start w:w="120" w:type="dxa"/>
              <w:bottom w:w="80" w:type="dxa"/>
              <w:end w:w="120" w:type="dxa"/>
            </w:tcMar>
            <w:vAlign w:val="center"/>
          </w:tcPr>
          <w:p>
            <w:r>
              <w:t>32-bit flash address</w:t>
            </w:r>
          </w:p>
        </w:tc>
      </w:tr>
      <w:tr>
        <w:tc>
          <w:tcPr>
            <w:tcW w:type="dxa" w:w="2520"/>
            <w:tcMar>
              <w:top w:w="80" w:type="dxa"/>
              <w:start w:w="120" w:type="dxa"/>
              <w:bottom w:w="80" w:type="dxa"/>
              <w:end w:w="120" w:type="dxa"/>
            </w:tcMar>
            <w:vAlign w:val="center"/>
          </w:tcPr>
          <w:p>
            <w:r>
              <w:t>Data phase</w:t>
            </w:r>
          </w:p>
        </w:tc>
        <w:tc>
          <w:tcPr>
            <w:tcW w:type="dxa" w:w="6840"/>
            <w:tcMar>
              <w:top w:w="80" w:type="dxa"/>
              <w:start w:w="120" w:type="dxa"/>
              <w:bottom w:w="80" w:type="dxa"/>
              <w:end w:w="120" w:type="dxa"/>
            </w:tcMar>
            <w:vAlign w:val="center"/>
          </w:tcPr>
          <w:p>
            <w:r>
              <w:t>32-bit serial receive</w:t>
            </w:r>
          </w:p>
        </w:tc>
      </w:tr>
      <w:tr>
        <w:tc>
          <w:tcPr>
            <w:tcW w:type="dxa" w:w="2520"/>
            <w:tcMar>
              <w:top w:w="80" w:type="dxa"/>
              <w:start w:w="120" w:type="dxa"/>
              <w:bottom w:w="80" w:type="dxa"/>
              <w:end w:w="120" w:type="dxa"/>
            </w:tcMar>
            <w:vAlign w:val="center"/>
          </w:tcPr>
          <w:p>
            <w:r>
              <w:t>Destination</w:t>
            </w:r>
          </w:p>
        </w:tc>
        <w:tc>
          <w:tcPr>
            <w:tcW w:type="dxa" w:w="6840"/>
            <w:tcMar>
              <w:top w:w="80" w:type="dxa"/>
              <w:start w:w="120" w:type="dxa"/>
              <w:bottom w:w="80" w:type="dxa"/>
              <w:end w:w="120" w:type="dxa"/>
            </w:tcMar>
            <w:vAlign w:val="center"/>
          </w:tcPr>
          <w:p>
            <w:r>
              <w:t>SRAM at 0x20000000</w:t>
            </w:r>
          </w:p>
        </w:tc>
      </w:tr>
      <w:tr>
        <w:tc>
          <w:tcPr>
            <w:tcW w:type="dxa" w:w="2520"/>
            <w:tcMar>
              <w:top w:w="80" w:type="dxa"/>
              <w:start w:w="120" w:type="dxa"/>
              <w:bottom w:w="80" w:type="dxa"/>
              <w:end w:w="120" w:type="dxa"/>
            </w:tcMar>
            <w:vAlign w:val="center"/>
          </w:tcPr>
          <w:p>
            <w:r>
              <w:t>Execution jump</w:t>
            </w:r>
          </w:p>
        </w:tc>
        <w:tc>
          <w:tcPr>
            <w:tcW w:type="dxa" w:w="6840"/>
            <w:tcMar>
              <w:top w:w="80" w:type="dxa"/>
              <w:start w:w="120" w:type="dxa"/>
              <w:bottom w:w="80" w:type="dxa"/>
              <w:end w:w="120" w:type="dxa"/>
            </w:tcMar>
            <w:vAlign w:val="center"/>
          </w:tcPr>
          <w:p>
            <w:r>
              <w:t>0x20000001, because Cortex-M3 requires bit 0 set for Thumb state</w:t>
            </w:r>
          </w:p>
        </w:tc>
      </w:tr>
    </w:tbl>
    <w:p/>
    <w:p>
      <w:pPr>
        <w:pStyle w:val="Heading2"/>
        <w:spacing w:before="280" w:after="140"/>
      </w:pPr>
      <w:r>
        <w:t>SPI Register Map</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160"/>
            <w:tcMar>
              <w:top w:w="80" w:type="dxa"/>
              <w:start w:w="120" w:type="dxa"/>
              <w:bottom w:w="80" w:type="dxa"/>
              <w:end w:w="120" w:type="dxa"/>
            </w:tcMar>
            <w:vAlign w:val="center"/>
            <w:shd w:fill="E8EEF5"/>
          </w:tcPr>
          <w:p>
            <w:r>
              <w:rPr>
                <w:b/>
                <w:color w:val="1F4D78"/>
              </w:rPr>
              <w:t>Address</w:t>
            </w:r>
          </w:p>
        </w:tc>
        <w:tc>
          <w:tcPr>
            <w:tcW w:type="dxa" w:w="2160"/>
            <w:tcMar>
              <w:top w:w="80" w:type="dxa"/>
              <w:start w:w="120" w:type="dxa"/>
              <w:bottom w:w="80" w:type="dxa"/>
              <w:end w:w="120" w:type="dxa"/>
            </w:tcMar>
            <w:vAlign w:val="center"/>
            <w:shd w:fill="E8EEF5"/>
          </w:tcPr>
          <w:p>
            <w:r>
              <w:rPr>
                <w:b/>
                <w:color w:val="1F4D78"/>
              </w:rPr>
              <w:t>Register</w:t>
            </w:r>
          </w:p>
        </w:tc>
        <w:tc>
          <w:tcPr>
            <w:tcW w:type="dxa" w:w="5040"/>
            <w:tcMar>
              <w:top w:w="80" w:type="dxa"/>
              <w:start w:w="120" w:type="dxa"/>
              <w:bottom w:w="80" w:type="dxa"/>
              <w:end w:w="120" w:type="dxa"/>
            </w:tcMar>
            <w:vAlign w:val="center"/>
            <w:shd w:fill="E8EEF5"/>
          </w:tcPr>
          <w:p>
            <w:r>
              <w:rPr>
                <w:b/>
                <w:color w:val="1F4D78"/>
              </w:rPr>
              <w:t>Role</w:t>
            </w:r>
          </w:p>
        </w:tc>
      </w:tr>
      <w:tr>
        <w:tc>
          <w:tcPr>
            <w:tcW w:type="dxa" w:w="2160"/>
            <w:tcMar>
              <w:top w:w="80" w:type="dxa"/>
              <w:start w:w="120" w:type="dxa"/>
              <w:bottom w:w="80" w:type="dxa"/>
              <w:end w:w="120" w:type="dxa"/>
            </w:tcMar>
            <w:vAlign w:val="center"/>
          </w:tcPr>
          <w:p>
            <w:r>
              <w:t>0x40000000</w:t>
            </w:r>
          </w:p>
        </w:tc>
        <w:tc>
          <w:tcPr>
            <w:tcW w:type="dxa" w:w="2160"/>
            <w:tcMar>
              <w:top w:w="80" w:type="dxa"/>
              <w:start w:w="120" w:type="dxa"/>
              <w:bottom w:w="80" w:type="dxa"/>
              <w:end w:w="120" w:type="dxa"/>
            </w:tcMar>
            <w:vAlign w:val="center"/>
          </w:tcPr>
          <w:p>
            <w:r>
              <w:t>SPI_CTRL_REG</w:t>
            </w:r>
          </w:p>
        </w:tc>
        <w:tc>
          <w:tcPr>
            <w:tcW w:type="dxa" w:w="5040"/>
            <w:tcMar>
              <w:top w:w="80" w:type="dxa"/>
              <w:start w:w="120" w:type="dxa"/>
              <w:bottom w:w="80" w:type="dxa"/>
              <w:end w:w="120" w:type="dxa"/>
            </w:tcMar>
            <w:vAlign w:val="center"/>
          </w:tcPr>
          <w:p>
            <w:r>
              <w:t>bit[0] start, bit[1] busy</w:t>
            </w:r>
          </w:p>
        </w:tc>
      </w:tr>
      <w:tr>
        <w:tc>
          <w:tcPr>
            <w:tcW w:type="dxa" w:w="2160"/>
            <w:tcMar>
              <w:top w:w="80" w:type="dxa"/>
              <w:start w:w="120" w:type="dxa"/>
              <w:bottom w:w="80" w:type="dxa"/>
              <w:end w:w="120" w:type="dxa"/>
            </w:tcMar>
            <w:vAlign w:val="center"/>
          </w:tcPr>
          <w:p>
            <w:r>
              <w:t>0x40000004</w:t>
            </w:r>
          </w:p>
        </w:tc>
        <w:tc>
          <w:tcPr>
            <w:tcW w:type="dxa" w:w="2160"/>
            <w:tcMar>
              <w:top w:w="80" w:type="dxa"/>
              <w:start w:w="120" w:type="dxa"/>
              <w:bottom w:w="80" w:type="dxa"/>
              <w:end w:w="120" w:type="dxa"/>
            </w:tcMar>
            <w:vAlign w:val="center"/>
          </w:tcPr>
          <w:p>
            <w:r>
              <w:t>SPI_CMD_REG</w:t>
            </w:r>
          </w:p>
        </w:tc>
        <w:tc>
          <w:tcPr>
            <w:tcW w:type="dxa" w:w="5040"/>
            <w:tcMar>
              <w:top w:w="80" w:type="dxa"/>
              <w:start w:w="120" w:type="dxa"/>
              <w:bottom w:w="80" w:type="dxa"/>
              <w:end w:w="120" w:type="dxa"/>
            </w:tcMar>
            <w:vAlign w:val="center"/>
          </w:tcPr>
          <w:p>
            <w:r>
              <w:t>Holds command byte, currently 0x03 for read</w:t>
            </w:r>
          </w:p>
        </w:tc>
      </w:tr>
      <w:tr>
        <w:tc>
          <w:tcPr>
            <w:tcW w:type="dxa" w:w="2160"/>
            <w:tcMar>
              <w:top w:w="80" w:type="dxa"/>
              <w:start w:w="120" w:type="dxa"/>
              <w:bottom w:w="80" w:type="dxa"/>
              <w:end w:w="120" w:type="dxa"/>
            </w:tcMar>
            <w:vAlign w:val="center"/>
          </w:tcPr>
          <w:p>
            <w:r>
              <w:t>0x40000008</w:t>
            </w:r>
          </w:p>
        </w:tc>
        <w:tc>
          <w:tcPr>
            <w:tcW w:type="dxa" w:w="2160"/>
            <w:tcMar>
              <w:top w:w="80" w:type="dxa"/>
              <w:start w:w="120" w:type="dxa"/>
              <w:bottom w:w="80" w:type="dxa"/>
              <w:end w:w="120" w:type="dxa"/>
            </w:tcMar>
            <w:vAlign w:val="center"/>
          </w:tcPr>
          <w:p>
            <w:r>
              <w:t>SPI_ADDR_REG</w:t>
            </w:r>
          </w:p>
        </w:tc>
        <w:tc>
          <w:tcPr>
            <w:tcW w:type="dxa" w:w="5040"/>
            <w:tcMar>
              <w:top w:w="80" w:type="dxa"/>
              <w:start w:w="120" w:type="dxa"/>
              <w:bottom w:w="80" w:type="dxa"/>
              <w:end w:w="120" w:type="dxa"/>
            </w:tcMar>
            <w:vAlign w:val="center"/>
          </w:tcPr>
          <w:p>
            <w:r>
              <w:t>Holds 32-bit flash byte address</w:t>
            </w:r>
          </w:p>
        </w:tc>
      </w:tr>
      <w:tr>
        <w:tc>
          <w:tcPr>
            <w:tcW w:type="dxa" w:w="2160"/>
            <w:tcMar>
              <w:top w:w="80" w:type="dxa"/>
              <w:start w:w="120" w:type="dxa"/>
              <w:bottom w:w="80" w:type="dxa"/>
              <w:end w:w="120" w:type="dxa"/>
            </w:tcMar>
            <w:vAlign w:val="center"/>
          </w:tcPr>
          <w:p>
            <w:r>
              <w:t>0x4000000c</w:t>
            </w:r>
          </w:p>
        </w:tc>
        <w:tc>
          <w:tcPr>
            <w:tcW w:type="dxa" w:w="2160"/>
            <w:tcMar>
              <w:top w:w="80" w:type="dxa"/>
              <w:start w:w="120" w:type="dxa"/>
              <w:bottom w:w="80" w:type="dxa"/>
              <w:end w:w="120" w:type="dxa"/>
            </w:tcMar>
            <w:vAlign w:val="center"/>
          </w:tcPr>
          <w:p>
            <w:r>
              <w:t>SPI_DATA_REG</w:t>
            </w:r>
          </w:p>
        </w:tc>
        <w:tc>
          <w:tcPr>
            <w:tcW w:type="dxa" w:w="5040"/>
            <w:tcMar>
              <w:top w:w="80" w:type="dxa"/>
              <w:start w:w="120" w:type="dxa"/>
              <w:bottom w:w="80" w:type="dxa"/>
              <w:end w:w="120" w:type="dxa"/>
            </w:tcMar>
            <w:vAlign w:val="center"/>
          </w:tcPr>
          <w:p>
            <w:r>
              <w:t>Returns received 32-bit word</w:t>
            </w:r>
          </w:p>
        </w:tc>
      </w:tr>
    </w:tbl>
    <w:p/>
    <w:p>
      <w:pPr>
        <w:pStyle w:val="Heading2"/>
        <w:spacing w:before="280" w:after="140"/>
      </w:pPr>
      <w:r>
        <w:t>Legacy Test Flow</w:t>
      </w:r>
    </w:p>
    <w:p>
      <w:pPr>
        <w:spacing w:after="40"/>
        <w:ind w:left="360"/>
      </w:pPr>
      <w:r>
        <w:rPr>
          <w:rFonts w:ascii="Consolas" w:hAnsi="Consolas" w:eastAsia="Consolas"/>
          <w:color w:val="1F3A5F"/>
          <w:sz w:val="18"/>
        </w:rPr>
        <w:t>ROM bootloader starts after reset</w:t>
      </w:r>
    </w:p>
    <w:p>
      <w:pPr>
        <w:spacing w:after="40"/>
        <w:ind w:left="360"/>
      </w:pPr>
      <w:r>
        <w:rPr>
          <w:rFonts w:ascii="Consolas" w:hAnsi="Consolas" w:eastAsia="Consolas"/>
          <w:color w:val="1F3A5F"/>
          <w:sz w:val="18"/>
        </w:rPr>
        <w:t>for i = 0..3:</w:t>
      </w:r>
    </w:p>
    <w:p>
      <w:pPr>
        <w:spacing w:after="40"/>
        <w:ind w:left="360"/>
      </w:pPr>
      <w:r>
        <w:rPr>
          <w:rFonts w:ascii="Consolas" w:hAnsi="Consolas" w:eastAsia="Consolas"/>
          <w:color w:val="1F3A5F"/>
          <w:sz w:val="18"/>
        </w:rPr>
        <w:t xml:space="preserve">    write SPI_CMD_REG  = 0x03</w:t>
      </w:r>
    </w:p>
    <w:p>
      <w:pPr>
        <w:spacing w:after="40"/>
        <w:ind w:left="360"/>
      </w:pPr>
      <w:r>
        <w:rPr>
          <w:rFonts w:ascii="Consolas" w:hAnsi="Consolas" w:eastAsia="Consolas"/>
          <w:color w:val="1F3A5F"/>
          <w:sz w:val="18"/>
        </w:rPr>
        <w:t xml:space="preserve">    write SPI_ADDR_REG = flash_base + i*4</w:t>
      </w:r>
    </w:p>
    <w:p>
      <w:pPr>
        <w:spacing w:after="40"/>
        <w:ind w:left="360"/>
      </w:pPr>
      <w:r>
        <w:rPr>
          <w:rFonts w:ascii="Consolas" w:hAnsi="Consolas" w:eastAsia="Consolas"/>
          <w:color w:val="1F3A5F"/>
          <w:sz w:val="18"/>
        </w:rPr>
        <w:t xml:space="preserve">    write SPI_CTRL_REG = 1</w:t>
      </w:r>
    </w:p>
    <w:p>
      <w:pPr>
        <w:spacing w:after="40"/>
        <w:ind w:left="360"/>
      </w:pPr>
      <w:r>
        <w:rPr>
          <w:rFonts w:ascii="Consolas" w:hAnsi="Consolas" w:eastAsia="Consolas"/>
          <w:color w:val="1F3A5F"/>
          <w:sz w:val="18"/>
        </w:rPr>
        <w:t xml:space="preserve">    wait for busy to assert, then deassert</w:t>
      </w:r>
    </w:p>
    <w:p>
      <w:pPr>
        <w:spacing w:after="40"/>
        <w:ind w:left="360"/>
      </w:pPr>
      <w:r>
        <w:rPr>
          <w:rFonts w:ascii="Consolas" w:hAnsi="Consolas" w:eastAsia="Consolas"/>
          <w:color w:val="1F3A5F"/>
          <w:sz w:val="18"/>
        </w:rPr>
        <w:t xml:space="preserve">    read SPI_DATA_REG</w:t>
      </w:r>
    </w:p>
    <w:p>
      <w:pPr>
        <w:spacing w:after="40"/>
        <w:ind w:left="360"/>
      </w:pPr>
      <w:r>
        <w:rPr>
          <w:rFonts w:ascii="Consolas" w:hAnsi="Consolas" w:eastAsia="Consolas"/>
          <w:color w:val="1F3A5F"/>
          <w:sz w:val="18"/>
        </w:rPr>
        <w:t xml:space="preserve">    write SRAM[0x20000000 + i*4]</w:t>
      </w:r>
    </w:p>
    <w:p>
      <w:pPr>
        <w:spacing w:after="40"/>
        <w:ind w:left="360"/>
      </w:pPr>
      <w:r>
        <w:rPr>
          <w:rFonts w:ascii="Consolas" w:hAnsi="Consolas" w:eastAsia="Consolas"/>
          <w:color w:val="1F3A5F"/>
          <w:sz w:val="18"/>
        </w:rPr>
        <w:t>jump to 0x20000001</w:t>
      </w:r>
    </w:p>
    <w:p>
      <w:pPr>
        <w:spacing w:after="40"/>
        <w:ind w:left="360"/>
      </w:pPr>
      <w:r>
        <w:rPr>
          <w:rFonts w:ascii="Consolas" w:hAnsi="Consolas" w:eastAsia="Consolas"/>
          <w:color w:val="1F3A5F"/>
          <w:sz w:val="18"/>
        </w:rPr>
        <w:t>SRAM payload writes 0xaabbccdd to 0x20008000</w:t>
      </w:r>
    </w:p>
    <w:p>
      <w:pPr>
        <w:pStyle w:val="Heading2"/>
        <w:spacing w:before="280" w:after="140"/>
      </w:pPr>
      <w:r>
        <w:t>Legacy Timing Metrics</w:t>
      </w:r>
    </w:p>
    <w:tbl>
      <w:tblPr>
        <w:tblStyle w:val="TableGrid"/>
        <w:tblW w:type="auto" w:w="0"/>
        <w:jc w:val="center"/>
        <w:tblLayout w:type="fixed"/>
        <w:tblLook w:firstColumn="1" w:firstRow="1" w:lastColumn="0" w:lastRow="0" w:noHBand="0" w:noVBand="1" w:val="04A0"/>
      </w:tblPr>
      <w:tblGrid>
        <w:gridCol w:w="4680"/>
        <w:gridCol w:w="4680"/>
      </w:tblGrid>
      <w:tr>
        <w:tc>
          <w:tcPr>
            <w:tcW w:type="dxa" w:w="2520"/>
            <w:tcMar>
              <w:top w:w="80" w:type="dxa"/>
              <w:start w:w="120" w:type="dxa"/>
              <w:bottom w:w="80" w:type="dxa"/>
              <w:end w:w="120" w:type="dxa"/>
            </w:tcMar>
            <w:vAlign w:val="center"/>
            <w:shd w:fill="E8EEF5"/>
          </w:tcPr>
          <w:p>
            <w:r>
              <w:rPr>
                <w:b/>
                <w:color w:val="1F4D78"/>
              </w:rPr>
              <w:t>Item</w:t>
            </w:r>
          </w:p>
        </w:tc>
        <w:tc>
          <w:tcPr>
            <w:tcW w:type="dxa" w:w="6840"/>
            <w:tcMar>
              <w:top w:w="80" w:type="dxa"/>
              <w:start w:w="120" w:type="dxa"/>
              <w:bottom w:w="80" w:type="dxa"/>
              <w:end w:w="120" w:type="dxa"/>
            </w:tcMar>
            <w:vAlign w:val="center"/>
            <w:shd w:fill="E8EEF5"/>
          </w:tcPr>
          <w:p>
            <w:r>
              <w:rPr>
                <w:b/>
                <w:color w:val="1F4D78"/>
              </w:rPr>
              <w:t>Current specification</w:t>
            </w:r>
          </w:p>
        </w:tc>
      </w:tr>
      <w:tr>
        <w:tc>
          <w:tcPr>
            <w:tcW w:type="dxa" w:w="2520"/>
            <w:tcMar>
              <w:top w:w="80" w:type="dxa"/>
              <w:start w:w="120" w:type="dxa"/>
              <w:bottom w:w="80" w:type="dxa"/>
              <w:end w:w="120" w:type="dxa"/>
            </w:tcMar>
            <w:vAlign w:val="center"/>
          </w:tcPr>
          <w:p>
            <w:r>
              <w:t>Init time</w:t>
            </w:r>
          </w:p>
        </w:tc>
        <w:tc>
          <w:tcPr>
            <w:tcW w:type="dxa" w:w="6840"/>
            <w:tcMar>
              <w:top w:w="80" w:type="dxa"/>
              <w:start w:w="120" w:type="dxa"/>
              <w:bottom w:w="80" w:type="dxa"/>
              <w:end w:w="120" w:type="dxa"/>
            </w:tcMar>
            <w:vAlign w:val="center"/>
          </w:tcPr>
          <w:p>
            <w:r>
              <w:t>Reset release to the last SRAM shadow write at 0x2000000c</w:t>
            </w:r>
          </w:p>
        </w:tc>
      </w:tr>
      <w:tr>
        <w:tc>
          <w:tcPr>
            <w:tcW w:type="dxa" w:w="2520"/>
            <w:tcMar>
              <w:top w:w="80" w:type="dxa"/>
              <w:start w:w="120" w:type="dxa"/>
              <w:bottom w:w="80" w:type="dxa"/>
              <w:end w:w="120" w:type="dxa"/>
            </w:tcMar>
            <w:vAlign w:val="center"/>
          </w:tcPr>
          <w:p>
            <w:r>
              <w:t>Operation time</w:t>
            </w:r>
          </w:p>
        </w:tc>
        <w:tc>
          <w:tcPr>
            <w:tcW w:type="dxa" w:w="6840"/>
            <w:tcMar>
              <w:top w:w="80" w:type="dxa"/>
              <w:start w:w="120" w:type="dxa"/>
              <w:bottom w:w="80" w:type="dxa"/>
              <w:end w:w="120" w:type="dxa"/>
            </w:tcMar>
            <w:vAlign w:val="center"/>
          </w:tcPr>
          <w:p>
            <w:r>
              <w:t>Last SRAM shadow write to the payload's magic write at 0x20008000</w:t>
            </w:r>
          </w:p>
        </w:tc>
      </w:tr>
      <w:tr>
        <w:tc>
          <w:tcPr>
            <w:tcW w:type="dxa" w:w="2520"/>
            <w:tcMar>
              <w:top w:w="80" w:type="dxa"/>
              <w:start w:w="120" w:type="dxa"/>
              <w:bottom w:w="80" w:type="dxa"/>
              <w:end w:w="120" w:type="dxa"/>
            </w:tcMar>
            <w:vAlign w:val="center"/>
          </w:tcPr>
          <w:p>
            <w:r>
              <w:t>Total time</w:t>
            </w:r>
          </w:p>
        </w:tc>
        <w:tc>
          <w:tcPr>
            <w:tcW w:type="dxa" w:w="6840"/>
            <w:tcMar>
              <w:top w:w="80" w:type="dxa"/>
              <w:start w:w="120" w:type="dxa"/>
              <w:bottom w:w="80" w:type="dxa"/>
              <w:end w:w="120" w:type="dxa"/>
            </w:tcMar>
            <w:vAlign w:val="center"/>
          </w:tcPr>
          <w:p>
            <w:r>
              <w:t>Reset release to the magic write</w:t>
            </w:r>
          </w:p>
        </w:tc>
      </w:tr>
    </w:tbl>
    <w:p/>
    <w:p>
      <w:pPr>
        <w:pStyle w:val="Heading1"/>
        <w:spacing w:before="360" w:after="200"/>
      </w:pPr>
      <w:r>
        <w:t>Architecture 2: Pure QSPI XIP</w:t>
      </w:r>
    </w:p>
    <w:p>
      <w:pPr>
        <w:spacing w:after="120" w:line="300" w:lineRule="auto"/>
      </w:pPr>
      <w:r>
        <w:t>Pure QSPI XIP removes the SRAM shadow step. The CPU accesses a memory-mapped flash window directly, and the AHB wrapper stalls the CPU until the QSPI read completes. The current benchmark does direct reads only; it does not copy payload words into SRAM.</w:t>
      </w:r>
    </w:p>
    <w:p>
      <w:pPr>
        <w:pStyle w:val="Heading2"/>
        <w:spacing w:before="280" w:after="140"/>
      </w:pPr>
      <w:r>
        <w:t>Key Specification</w:t>
      </w:r>
    </w:p>
    <w:tbl>
      <w:tblPr>
        <w:tblStyle w:val="TableGrid"/>
        <w:tblW w:type="auto" w:w="0"/>
        <w:jc w:val="center"/>
        <w:tblLayout w:type="fixed"/>
        <w:tblLook w:firstColumn="1" w:firstRow="1" w:lastColumn="0" w:lastRow="0" w:noHBand="0" w:noVBand="1" w:val="04A0"/>
      </w:tblPr>
      <w:tblGrid>
        <w:gridCol w:w="4680"/>
        <w:gridCol w:w="4680"/>
      </w:tblGrid>
      <w:tr>
        <w:tc>
          <w:tcPr>
            <w:tcW w:type="dxa" w:w="2520"/>
            <w:tcMar>
              <w:top w:w="80" w:type="dxa"/>
              <w:start w:w="120" w:type="dxa"/>
              <w:bottom w:w="80" w:type="dxa"/>
              <w:end w:w="120" w:type="dxa"/>
            </w:tcMar>
            <w:vAlign w:val="center"/>
            <w:shd w:fill="E8EEF5"/>
          </w:tcPr>
          <w:p>
            <w:r>
              <w:rPr>
                <w:b/>
                <w:color w:val="1F4D78"/>
              </w:rPr>
              <w:t>Item</w:t>
            </w:r>
          </w:p>
        </w:tc>
        <w:tc>
          <w:tcPr>
            <w:tcW w:type="dxa" w:w="6840"/>
            <w:tcMar>
              <w:top w:w="80" w:type="dxa"/>
              <w:start w:w="120" w:type="dxa"/>
              <w:bottom w:w="80" w:type="dxa"/>
              <w:end w:w="120" w:type="dxa"/>
            </w:tcMar>
            <w:vAlign w:val="center"/>
            <w:shd w:fill="E8EEF5"/>
          </w:tcPr>
          <w:p>
            <w:r>
              <w:rPr>
                <w:b/>
                <w:color w:val="1F4D78"/>
              </w:rPr>
              <w:t>Current specification</w:t>
            </w:r>
          </w:p>
        </w:tc>
      </w:tr>
      <w:tr>
        <w:tc>
          <w:tcPr>
            <w:tcW w:type="dxa" w:w="2520"/>
            <w:tcMar>
              <w:top w:w="80" w:type="dxa"/>
              <w:start w:w="120" w:type="dxa"/>
              <w:bottom w:w="80" w:type="dxa"/>
              <w:end w:w="120" w:type="dxa"/>
            </w:tcMar>
            <w:vAlign w:val="center"/>
          </w:tcPr>
          <w:p>
            <w:r>
              <w:t>Controller bus</w:t>
            </w:r>
          </w:p>
        </w:tc>
        <w:tc>
          <w:tcPr>
            <w:tcW w:type="dxa" w:w="6840"/>
            <w:tcMar>
              <w:top w:w="80" w:type="dxa"/>
              <w:start w:w="120" w:type="dxa"/>
              <w:bottom w:w="80" w:type="dxa"/>
              <w:end w:w="120" w:type="dxa"/>
            </w:tcMar>
            <w:vAlign w:val="center"/>
          </w:tcPr>
          <w:p>
            <w:r>
              <w:t>AHB-Lite slave mapped in the 0x40000000 flash window</w:t>
            </w:r>
          </w:p>
        </w:tc>
      </w:tr>
      <w:tr>
        <w:tc>
          <w:tcPr>
            <w:tcW w:type="dxa" w:w="2520"/>
            <w:tcMar>
              <w:top w:w="80" w:type="dxa"/>
              <w:start w:w="120" w:type="dxa"/>
              <w:bottom w:w="80" w:type="dxa"/>
              <w:end w:w="120" w:type="dxa"/>
            </w:tcMar>
            <w:vAlign w:val="center"/>
          </w:tcPr>
          <w:p>
            <w:r>
              <w:t>Physical interface</w:t>
            </w:r>
          </w:p>
        </w:tc>
        <w:tc>
          <w:tcPr>
            <w:tcW w:type="dxa" w:w="6840"/>
            <w:tcMar>
              <w:top w:w="80" w:type="dxa"/>
              <w:start w:w="120" w:type="dxa"/>
              <w:bottom w:w="80" w:type="dxa"/>
              <w:end w:w="120" w:type="dxa"/>
            </w:tcMar>
            <w:vAlign w:val="center"/>
          </w:tcPr>
          <w:p>
            <w:r>
              <w:t>Quad SPI IO[3:0] with qspi_cs_n and qspi_clk</w:t>
            </w:r>
          </w:p>
        </w:tc>
      </w:tr>
      <w:tr>
        <w:tc>
          <w:tcPr>
            <w:tcW w:type="dxa" w:w="2520"/>
            <w:tcMar>
              <w:top w:w="80" w:type="dxa"/>
              <w:start w:w="120" w:type="dxa"/>
              <w:bottom w:w="80" w:type="dxa"/>
              <w:end w:w="120" w:type="dxa"/>
            </w:tcMar>
            <w:vAlign w:val="center"/>
          </w:tcPr>
          <w:p>
            <w:r>
              <w:t>Read command</w:t>
            </w:r>
          </w:p>
        </w:tc>
        <w:tc>
          <w:tcPr>
            <w:tcW w:type="dxa" w:w="6840"/>
            <w:tcMar>
              <w:top w:w="80" w:type="dxa"/>
              <w:start w:w="120" w:type="dxa"/>
              <w:bottom w:w="80" w:type="dxa"/>
              <w:end w:w="120" w:type="dxa"/>
            </w:tcMar>
            <w:vAlign w:val="center"/>
          </w:tcPr>
          <w:p>
            <w:r>
              <w:t>0xEC on the first read</w:t>
            </w:r>
          </w:p>
        </w:tc>
      </w:tr>
      <w:tr>
        <w:tc>
          <w:tcPr>
            <w:tcW w:type="dxa" w:w="2520"/>
            <w:tcMar>
              <w:top w:w="80" w:type="dxa"/>
              <w:start w:w="120" w:type="dxa"/>
              <w:bottom w:w="80" w:type="dxa"/>
              <w:end w:w="120" w:type="dxa"/>
            </w:tcMar>
            <w:vAlign w:val="center"/>
          </w:tcPr>
          <w:p>
            <w:r>
              <w:t>Address phase</w:t>
            </w:r>
          </w:p>
        </w:tc>
        <w:tc>
          <w:tcPr>
            <w:tcW w:type="dxa" w:w="6840"/>
            <w:tcMar>
              <w:top w:w="80" w:type="dxa"/>
              <w:start w:w="120" w:type="dxa"/>
              <w:bottom w:w="80" w:type="dxa"/>
              <w:end w:w="120" w:type="dxa"/>
            </w:tcMar>
            <w:vAlign w:val="center"/>
          </w:tcPr>
          <w:p>
            <w:r>
              <w:t>32-bit address transmitted as quad nibbles</w:t>
            </w:r>
          </w:p>
        </w:tc>
      </w:tr>
      <w:tr>
        <w:tc>
          <w:tcPr>
            <w:tcW w:type="dxa" w:w="2520"/>
            <w:tcMar>
              <w:top w:w="80" w:type="dxa"/>
              <w:start w:w="120" w:type="dxa"/>
              <w:bottom w:w="80" w:type="dxa"/>
              <w:end w:w="120" w:type="dxa"/>
            </w:tcMar>
            <w:vAlign w:val="center"/>
          </w:tcPr>
          <w:p>
            <w:r>
              <w:t>Mode bits</w:t>
            </w:r>
          </w:p>
        </w:tc>
        <w:tc>
          <w:tcPr>
            <w:tcW w:type="dxa" w:w="6840"/>
            <w:tcMar>
              <w:top w:w="80" w:type="dxa"/>
              <w:start w:w="120" w:type="dxa"/>
              <w:bottom w:w="80" w:type="dxa"/>
              <w:end w:w="120" w:type="dxa"/>
            </w:tcMar>
            <w:vAlign w:val="center"/>
          </w:tcPr>
          <w:p>
            <w:r>
              <w:t>0xA5 to enter/maintain continuous XIP mode</w:t>
            </w:r>
          </w:p>
        </w:tc>
      </w:tr>
      <w:tr>
        <w:tc>
          <w:tcPr>
            <w:tcW w:type="dxa" w:w="2520"/>
            <w:tcMar>
              <w:top w:w="80" w:type="dxa"/>
              <w:start w:w="120" w:type="dxa"/>
              <w:bottom w:w="80" w:type="dxa"/>
              <w:end w:w="120" w:type="dxa"/>
            </w:tcMar>
            <w:vAlign w:val="center"/>
          </w:tcPr>
          <w:p>
            <w:r>
              <w:t>Dummy cycles</w:t>
            </w:r>
          </w:p>
        </w:tc>
        <w:tc>
          <w:tcPr>
            <w:tcW w:type="dxa" w:w="6840"/>
            <w:tcMar>
              <w:top w:w="80" w:type="dxa"/>
              <w:start w:w="120" w:type="dxa"/>
              <w:bottom w:w="80" w:type="dxa"/>
              <w:end w:w="120" w:type="dxa"/>
            </w:tcMar>
            <w:vAlign w:val="center"/>
          </w:tcPr>
          <w:p>
            <w:r>
              <w:t>4 QSPI clocks before data</w:t>
            </w:r>
          </w:p>
        </w:tc>
      </w:tr>
      <w:tr>
        <w:tc>
          <w:tcPr>
            <w:tcW w:type="dxa" w:w="2520"/>
            <w:tcMar>
              <w:top w:w="80" w:type="dxa"/>
              <w:start w:w="120" w:type="dxa"/>
              <w:bottom w:w="80" w:type="dxa"/>
              <w:end w:w="120" w:type="dxa"/>
            </w:tcMar>
            <w:vAlign w:val="center"/>
          </w:tcPr>
          <w:p>
            <w:r>
              <w:t>Data phase</w:t>
            </w:r>
          </w:p>
        </w:tc>
        <w:tc>
          <w:tcPr>
            <w:tcW w:type="dxa" w:w="6840"/>
            <w:tcMar>
              <w:top w:w="80" w:type="dxa"/>
              <w:start w:w="120" w:type="dxa"/>
              <w:bottom w:w="80" w:type="dxa"/>
              <w:end w:w="120" w:type="dxa"/>
            </w:tcMar>
            <w:vAlign w:val="center"/>
          </w:tcPr>
          <w:p>
            <w:r>
              <w:t>32-bit data received over four QSPI IO lines</w:t>
            </w:r>
          </w:p>
        </w:tc>
      </w:tr>
      <w:tr>
        <w:tc>
          <w:tcPr>
            <w:tcW w:type="dxa" w:w="2520"/>
            <w:tcMar>
              <w:top w:w="80" w:type="dxa"/>
              <w:start w:w="120" w:type="dxa"/>
              <w:bottom w:w="80" w:type="dxa"/>
              <w:end w:w="120" w:type="dxa"/>
            </w:tcMar>
            <w:vAlign w:val="center"/>
          </w:tcPr>
          <w:p>
            <w:r>
              <w:t>Write/erase</w:t>
            </w:r>
          </w:p>
        </w:tc>
        <w:tc>
          <w:tcPr>
            <w:tcW w:type="dxa" w:w="6840"/>
            <w:tcMar>
              <w:top w:w="80" w:type="dxa"/>
              <w:start w:w="120" w:type="dxa"/>
              <w:bottom w:w="80" w:type="dxa"/>
              <w:end w:w="120" w:type="dxa"/>
            </w:tcMar>
            <w:vAlign w:val="center"/>
          </w:tcPr>
          <w:p>
            <w:r>
              <w:t>Not supported in pure XIP architecture</w:t>
            </w:r>
          </w:p>
        </w:tc>
      </w:tr>
    </w:tbl>
    <w:p/>
    <w:p>
      <w:pPr>
        <w:pStyle w:val="Heading2"/>
        <w:spacing w:before="280" w:after="140"/>
      </w:pPr>
      <w:r>
        <w:t>Pure XIP FSM Flow</w:t>
      </w:r>
    </w:p>
    <w:p>
      <w:pPr>
        <w:spacing w:after="40"/>
        <w:ind w:left="360"/>
      </w:pPr>
      <w:r>
        <w:rPr>
          <w:rFonts w:ascii="Consolas" w:hAnsi="Consolas" w:eastAsia="Consolas"/>
          <w:color w:val="1F3A5F"/>
          <w:sz w:val="18"/>
        </w:rPr>
        <w:t>First read when xip_active == 0:</w:t>
      </w:r>
    </w:p>
    <w:p>
      <w:pPr>
        <w:spacing w:after="40"/>
        <w:ind w:left="360"/>
      </w:pPr>
      <w:r>
        <w:rPr>
          <w:rFonts w:ascii="Consolas" w:hAnsi="Consolas" w:eastAsia="Consolas"/>
          <w:color w:val="1F3A5F"/>
          <w:sz w:val="18"/>
        </w:rPr>
        <w:t xml:space="preserve">    IDLE -&gt; CMD(0xEC) -&gt; ADDR(32-bit) -&gt; MODE(0xA5) -&gt; DUMMY -&gt; DATA -&gt; DONE</w:t>
      </w:r>
    </w:p>
    <w:p>
      <w:pPr>
        <w:spacing w:after="40"/>
        <w:ind w:left="360"/>
      </w:pPr>
      <w:r>
        <w:rPr>
          <w:rFonts w:ascii="Consolas" w:hAnsi="Consolas" w:eastAsia="Consolas"/>
          <w:color w:val="1F3A5F"/>
          <w:sz w:val="18"/>
        </w:rPr>
        <w:t>Later reads when xip_active == 1:</w:t>
      </w:r>
    </w:p>
    <w:p>
      <w:pPr>
        <w:spacing w:after="40"/>
        <w:ind w:left="360"/>
      </w:pPr>
      <w:r>
        <w:rPr>
          <w:rFonts w:ascii="Consolas" w:hAnsi="Consolas" w:eastAsia="Consolas"/>
          <w:color w:val="1F3A5F"/>
          <w:sz w:val="18"/>
        </w:rPr>
        <w:t xml:space="preserve">    IDLE -&gt; ADDR(32-bit) -&gt; MODE(0xA5) -&gt; DUMMY -&gt; DATA -&gt; DONE</w:t>
      </w:r>
    </w:p>
    <w:p>
      <w:pPr>
        <w:pStyle w:val="Heading2"/>
        <w:spacing w:before="280" w:after="140"/>
      </w:pPr>
      <w:r>
        <w:t>Pure XIP Test Flow</w:t>
      </w:r>
    </w:p>
    <w:p>
      <w:pPr>
        <w:spacing w:after="40"/>
        <w:ind w:left="360"/>
      </w:pPr>
      <w:r>
        <w:rPr>
          <w:rFonts w:ascii="Consolas" w:hAnsi="Consolas" w:eastAsia="Consolas"/>
          <w:color w:val="1F3A5F"/>
          <w:sz w:val="18"/>
        </w:rPr>
        <w:t>ROM firmware starts after reset</w:t>
      </w:r>
    </w:p>
    <w:p>
      <w:pPr>
        <w:spacing w:after="40"/>
        <w:ind w:left="360"/>
      </w:pPr>
      <w:r>
        <w:rPr>
          <w:rFonts w:ascii="Consolas" w:hAnsi="Consolas" w:eastAsia="Consolas"/>
          <w:color w:val="1F3A5F"/>
          <w:sz w:val="18"/>
        </w:rPr>
        <w:t>read 0x40000000</w:t>
      </w:r>
    </w:p>
    <w:p>
      <w:pPr>
        <w:spacing w:after="40"/>
        <w:ind w:left="360"/>
      </w:pPr>
      <w:r>
        <w:rPr>
          <w:rFonts w:ascii="Consolas" w:hAnsi="Consolas" w:eastAsia="Consolas"/>
          <w:color w:val="1F3A5F"/>
          <w:sz w:val="18"/>
        </w:rPr>
        <w:t>read 0x40000004</w:t>
      </w:r>
    </w:p>
    <w:p>
      <w:pPr>
        <w:spacing w:after="40"/>
        <w:ind w:left="360"/>
      </w:pPr>
      <w:r>
        <w:rPr>
          <w:rFonts w:ascii="Consolas" w:hAnsi="Consolas" w:eastAsia="Consolas"/>
          <w:color w:val="1F3A5F"/>
          <w:sz w:val="18"/>
        </w:rPr>
        <w:t>read 0x40000008</w:t>
      </w:r>
    </w:p>
    <w:p>
      <w:pPr>
        <w:spacing w:after="40"/>
        <w:ind w:left="360"/>
      </w:pPr>
      <w:r>
        <w:rPr>
          <w:rFonts w:ascii="Consolas" w:hAnsi="Consolas" w:eastAsia="Consolas"/>
          <w:color w:val="1F3A5F"/>
          <w:sz w:val="18"/>
        </w:rPr>
        <w:t>read 0x4000000c</w:t>
      </w:r>
    </w:p>
    <w:p>
      <w:pPr>
        <w:spacing w:after="40"/>
        <w:ind w:left="360"/>
      </w:pPr>
      <w:r>
        <w:rPr>
          <w:rFonts w:ascii="Consolas" w:hAnsi="Consolas" w:eastAsia="Consolas"/>
          <w:color w:val="1F3A5F"/>
          <w:sz w:val="18"/>
        </w:rPr>
        <w:t>if final word is 0xaabbccdd, write 0xaabbccdd to 0x20008000</w:t>
      </w:r>
    </w:p>
    <w:p>
      <w:pPr>
        <w:pStyle w:val="Heading2"/>
        <w:spacing w:before="280" w:after="140"/>
      </w:pPr>
      <w:r>
        <w:t>Pure XIP Timing Metrics</w:t>
      </w:r>
    </w:p>
    <w:tbl>
      <w:tblPr>
        <w:tblStyle w:val="TableGrid"/>
        <w:tblW w:type="auto" w:w="0"/>
        <w:jc w:val="center"/>
        <w:tblLayout w:type="fixed"/>
        <w:tblLook w:firstColumn="1" w:firstRow="1" w:lastColumn="0" w:lastRow="0" w:noHBand="0" w:noVBand="1" w:val="04A0"/>
      </w:tblPr>
      <w:tblGrid>
        <w:gridCol w:w="4680"/>
        <w:gridCol w:w="4680"/>
      </w:tblGrid>
      <w:tr>
        <w:tc>
          <w:tcPr>
            <w:tcW w:type="dxa" w:w="2520"/>
            <w:tcMar>
              <w:top w:w="80" w:type="dxa"/>
              <w:start w:w="120" w:type="dxa"/>
              <w:bottom w:w="80" w:type="dxa"/>
              <w:end w:w="120" w:type="dxa"/>
            </w:tcMar>
            <w:vAlign w:val="center"/>
            <w:shd w:fill="E8EEF5"/>
          </w:tcPr>
          <w:p>
            <w:r>
              <w:rPr>
                <w:b/>
                <w:color w:val="1F4D78"/>
              </w:rPr>
              <w:t>Item</w:t>
            </w:r>
          </w:p>
        </w:tc>
        <w:tc>
          <w:tcPr>
            <w:tcW w:type="dxa" w:w="6840"/>
            <w:tcMar>
              <w:top w:w="80" w:type="dxa"/>
              <w:start w:w="120" w:type="dxa"/>
              <w:bottom w:w="80" w:type="dxa"/>
              <w:end w:w="120" w:type="dxa"/>
            </w:tcMar>
            <w:vAlign w:val="center"/>
            <w:shd w:fill="E8EEF5"/>
          </w:tcPr>
          <w:p>
            <w:r>
              <w:rPr>
                <w:b/>
                <w:color w:val="1F4D78"/>
              </w:rPr>
              <w:t>Current specification</w:t>
            </w:r>
          </w:p>
        </w:tc>
      </w:tr>
      <w:tr>
        <w:tc>
          <w:tcPr>
            <w:tcW w:type="dxa" w:w="2520"/>
            <w:tcMar>
              <w:top w:w="80" w:type="dxa"/>
              <w:start w:w="120" w:type="dxa"/>
              <w:bottom w:w="80" w:type="dxa"/>
              <w:end w:w="120" w:type="dxa"/>
            </w:tcMar>
            <w:vAlign w:val="center"/>
          </w:tcPr>
          <w:p>
            <w:r>
              <w:t>Init time</w:t>
            </w:r>
          </w:p>
        </w:tc>
        <w:tc>
          <w:tcPr>
            <w:tcW w:type="dxa" w:w="6840"/>
            <w:tcMar>
              <w:top w:w="80" w:type="dxa"/>
              <w:start w:w="120" w:type="dxa"/>
              <w:bottom w:w="80" w:type="dxa"/>
              <w:end w:w="120" w:type="dxa"/>
            </w:tcMar>
            <w:vAlign w:val="center"/>
          </w:tcPr>
          <w:p>
            <w:r>
              <w:t>Reset release to the first direct XIP read completion</w:t>
            </w:r>
          </w:p>
        </w:tc>
      </w:tr>
      <w:tr>
        <w:tc>
          <w:tcPr>
            <w:tcW w:type="dxa" w:w="2520"/>
            <w:tcMar>
              <w:top w:w="80" w:type="dxa"/>
              <w:start w:w="120" w:type="dxa"/>
              <w:bottom w:w="80" w:type="dxa"/>
              <w:end w:w="120" w:type="dxa"/>
            </w:tcMar>
            <w:vAlign w:val="center"/>
          </w:tcPr>
          <w:p>
            <w:r>
              <w:t>Operation time</w:t>
            </w:r>
          </w:p>
        </w:tc>
        <w:tc>
          <w:tcPr>
            <w:tcW w:type="dxa" w:w="6840"/>
            <w:tcMar>
              <w:top w:w="80" w:type="dxa"/>
              <w:start w:w="120" w:type="dxa"/>
              <w:bottom w:w="80" w:type="dxa"/>
              <w:end w:w="120" w:type="dxa"/>
            </w:tcMar>
            <w:vAlign w:val="center"/>
          </w:tcPr>
          <w:p>
            <w:r>
              <w:t>First XIP read completion to fourth XIP read completion</w:t>
            </w:r>
          </w:p>
        </w:tc>
      </w:tr>
      <w:tr>
        <w:tc>
          <w:tcPr>
            <w:tcW w:type="dxa" w:w="2520"/>
            <w:tcMar>
              <w:top w:w="80" w:type="dxa"/>
              <w:start w:w="120" w:type="dxa"/>
              <w:bottom w:w="80" w:type="dxa"/>
              <w:end w:w="120" w:type="dxa"/>
            </w:tcMar>
            <w:vAlign w:val="center"/>
          </w:tcPr>
          <w:p>
            <w:r>
              <w:t>Total read time</w:t>
            </w:r>
          </w:p>
        </w:tc>
        <w:tc>
          <w:tcPr>
            <w:tcW w:type="dxa" w:w="6840"/>
            <w:tcMar>
              <w:top w:w="80" w:type="dxa"/>
              <w:start w:w="120" w:type="dxa"/>
              <w:bottom w:w="80" w:type="dxa"/>
              <w:end w:w="120" w:type="dxa"/>
            </w:tcMar>
            <w:vAlign w:val="center"/>
          </w:tcPr>
          <w:p>
            <w:r>
              <w:t>Reset release to fourth XIP read completion</w:t>
            </w:r>
          </w:p>
        </w:tc>
      </w:tr>
      <w:tr>
        <w:tc>
          <w:tcPr>
            <w:tcW w:type="dxa" w:w="2520"/>
            <w:tcMar>
              <w:top w:w="80" w:type="dxa"/>
              <w:start w:w="120" w:type="dxa"/>
              <w:bottom w:w="80" w:type="dxa"/>
              <w:end w:w="120" w:type="dxa"/>
            </w:tcMar>
            <w:vAlign w:val="center"/>
          </w:tcPr>
          <w:p>
            <w:r>
              <w:t>Marker latency</w:t>
            </w:r>
          </w:p>
        </w:tc>
        <w:tc>
          <w:tcPr>
            <w:tcW w:type="dxa" w:w="6840"/>
            <w:tcMar>
              <w:top w:w="80" w:type="dxa"/>
              <w:start w:w="120" w:type="dxa"/>
              <w:bottom w:w="80" w:type="dxa"/>
              <w:end w:w="120" w:type="dxa"/>
            </w:tcMar>
            <w:vAlign w:val="center"/>
          </w:tcPr>
          <w:p>
            <w:r>
              <w:t>Fourth read completion to final marker write; useful to exclude from flash-read comparison</w:t>
            </w:r>
          </w:p>
        </w:tc>
      </w:tr>
    </w:tbl>
    <w:p/>
    <w:p>
      <w:pPr>
        <w:pStyle w:val="Heading1"/>
        <w:spacing w:before="360" w:after="200"/>
      </w:pPr>
      <w:r>
        <w:t>Architecture 3: Dual-Mode QSPI</w:t>
      </w:r>
    </w:p>
    <w:p>
      <w:pPr>
        <w:spacing w:after="120" w:line="300" w:lineRule="auto"/>
      </w:pPr>
      <w:r>
        <w:t>Dual-mode QSPI keeps the XIP/direct-read path but adds flash program and erase capability. For the current PPA read comparison, the benchmark intentionally uses only the direct-read path so it can be compared fairly with pure XIP.</w:t>
      </w:r>
    </w:p>
    <w:p>
      <w:pPr>
        <w:pStyle w:val="Heading2"/>
        <w:spacing w:before="280" w:after="140"/>
      </w:pPr>
      <w:r>
        <w:t>Key Specification</w:t>
      </w:r>
    </w:p>
    <w:tbl>
      <w:tblPr>
        <w:tblStyle w:val="TableGrid"/>
        <w:tblW w:type="auto" w:w="0"/>
        <w:jc w:val="center"/>
        <w:tblLayout w:type="fixed"/>
        <w:tblLook w:firstColumn="1" w:firstRow="1" w:lastColumn="0" w:lastRow="0" w:noHBand="0" w:noVBand="1" w:val="04A0"/>
      </w:tblPr>
      <w:tblGrid>
        <w:gridCol w:w="4680"/>
        <w:gridCol w:w="4680"/>
      </w:tblGrid>
      <w:tr>
        <w:tc>
          <w:tcPr>
            <w:tcW w:type="dxa" w:w="2520"/>
            <w:tcMar>
              <w:top w:w="80" w:type="dxa"/>
              <w:start w:w="120" w:type="dxa"/>
              <w:bottom w:w="80" w:type="dxa"/>
              <w:end w:w="120" w:type="dxa"/>
            </w:tcMar>
            <w:vAlign w:val="center"/>
            <w:shd w:fill="E8EEF5"/>
          </w:tcPr>
          <w:p>
            <w:r>
              <w:rPr>
                <w:b/>
                <w:color w:val="1F4D78"/>
              </w:rPr>
              <w:t>Item</w:t>
            </w:r>
          </w:p>
        </w:tc>
        <w:tc>
          <w:tcPr>
            <w:tcW w:type="dxa" w:w="6840"/>
            <w:tcMar>
              <w:top w:w="80" w:type="dxa"/>
              <w:start w:w="120" w:type="dxa"/>
              <w:bottom w:w="80" w:type="dxa"/>
              <w:end w:w="120" w:type="dxa"/>
            </w:tcMar>
            <w:vAlign w:val="center"/>
            <w:shd w:fill="E8EEF5"/>
          </w:tcPr>
          <w:p>
            <w:r>
              <w:rPr>
                <w:b/>
                <w:color w:val="1F4D78"/>
              </w:rPr>
              <w:t>Current specification</w:t>
            </w:r>
          </w:p>
        </w:tc>
      </w:tr>
      <w:tr>
        <w:tc>
          <w:tcPr>
            <w:tcW w:type="dxa" w:w="2520"/>
            <w:tcMar>
              <w:top w:w="80" w:type="dxa"/>
              <w:start w:w="120" w:type="dxa"/>
              <w:bottom w:w="80" w:type="dxa"/>
              <w:end w:w="120" w:type="dxa"/>
            </w:tcMar>
            <w:vAlign w:val="center"/>
          </w:tcPr>
          <w:p>
            <w:r>
              <w:t>Controller bus</w:t>
            </w:r>
          </w:p>
        </w:tc>
        <w:tc>
          <w:tcPr>
            <w:tcW w:type="dxa" w:w="6840"/>
            <w:tcMar>
              <w:top w:w="80" w:type="dxa"/>
              <w:start w:w="120" w:type="dxa"/>
              <w:bottom w:w="80" w:type="dxa"/>
              <w:end w:w="120" w:type="dxa"/>
            </w:tcMar>
            <w:vAlign w:val="center"/>
          </w:tcPr>
          <w:p>
            <w:r>
              <w:t>AHB-Lite slave mapped in the 0x40000000 flash window</w:t>
            </w:r>
          </w:p>
        </w:tc>
      </w:tr>
      <w:tr>
        <w:tc>
          <w:tcPr>
            <w:tcW w:type="dxa" w:w="2520"/>
            <w:tcMar>
              <w:top w:w="80" w:type="dxa"/>
              <w:start w:w="120" w:type="dxa"/>
              <w:bottom w:w="80" w:type="dxa"/>
              <w:end w:w="120" w:type="dxa"/>
            </w:tcMar>
            <w:vAlign w:val="center"/>
          </w:tcPr>
          <w:p>
            <w:r>
              <w:t>Physical interface</w:t>
            </w:r>
          </w:p>
        </w:tc>
        <w:tc>
          <w:tcPr>
            <w:tcW w:type="dxa" w:w="6840"/>
            <w:tcMar>
              <w:top w:w="80" w:type="dxa"/>
              <w:start w:w="120" w:type="dxa"/>
              <w:bottom w:w="80" w:type="dxa"/>
              <w:end w:w="120" w:type="dxa"/>
            </w:tcMar>
            <w:vAlign w:val="center"/>
          </w:tcPr>
          <w:p>
            <w:r>
              <w:t>Quad SPI IO[3:0] with qspi_cs_n and qspi_clk</w:t>
            </w:r>
          </w:p>
        </w:tc>
      </w:tr>
      <w:tr>
        <w:tc>
          <w:tcPr>
            <w:tcW w:type="dxa" w:w="2520"/>
            <w:tcMar>
              <w:top w:w="80" w:type="dxa"/>
              <w:start w:w="120" w:type="dxa"/>
              <w:bottom w:w="80" w:type="dxa"/>
              <w:end w:w="120" w:type="dxa"/>
            </w:tcMar>
            <w:vAlign w:val="center"/>
          </w:tcPr>
          <w:p>
            <w:r>
              <w:t>Read command</w:t>
            </w:r>
          </w:p>
        </w:tc>
        <w:tc>
          <w:tcPr>
            <w:tcW w:type="dxa" w:w="6840"/>
            <w:tcMar>
              <w:top w:w="80" w:type="dxa"/>
              <w:start w:w="120" w:type="dxa"/>
              <w:bottom w:w="80" w:type="dxa"/>
              <w:end w:w="120" w:type="dxa"/>
            </w:tcMar>
            <w:vAlign w:val="center"/>
          </w:tcPr>
          <w:p>
            <w:r>
              <w:t>0xEC, same XIP read command as pure XIP</w:t>
            </w:r>
          </w:p>
        </w:tc>
      </w:tr>
      <w:tr>
        <w:tc>
          <w:tcPr>
            <w:tcW w:type="dxa" w:w="2520"/>
            <w:tcMar>
              <w:top w:w="80" w:type="dxa"/>
              <w:start w:w="120" w:type="dxa"/>
              <w:bottom w:w="80" w:type="dxa"/>
              <w:end w:w="120" w:type="dxa"/>
            </w:tcMar>
            <w:vAlign w:val="center"/>
          </w:tcPr>
          <w:p>
            <w:r>
              <w:t>Write enable</w:t>
            </w:r>
          </w:p>
        </w:tc>
        <w:tc>
          <w:tcPr>
            <w:tcW w:type="dxa" w:w="6840"/>
            <w:tcMar>
              <w:top w:w="80" w:type="dxa"/>
              <w:start w:w="120" w:type="dxa"/>
              <w:bottom w:w="80" w:type="dxa"/>
              <w:end w:w="120" w:type="dxa"/>
            </w:tcMar>
            <w:vAlign w:val="center"/>
          </w:tcPr>
          <w:p>
            <w:r>
              <w:t>0x06</w:t>
            </w:r>
          </w:p>
        </w:tc>
      </w:tr>
      <w:tr>
        <w:tc>
          <w:tcPr>
            <w:tcW w:type="dxa" w:w="2520"/>
            <w:tcMar>
              <w:top w:w="80" w:type="dxa"/>
              <w:start w:w="120" w:type="dxa"/>
              <w:bottom w:w="80" w:type="dxa"/>
              <w:end w:w="120" w:type="dxa"/>
            </w:tcMar>
            <w:vAlign w:val="center"/>
          </w:tcPr>
          <w:p>
            <w:r>
              <w:t>Page program</w:t>
            </w:r>
          </w:p>
        </w:tc>
        <w:tc>
          <w:tcPr>
            <w:tcW w:type="dxa" w:w="6840"/>
            <w:tcMar>
              <w:top w:w="80" w:type="dxa"/>
              <w:start w:w="120" w:type="dxa"/>
              <w:bottom w:w="80" w:type="dxa"/>
              <w:end w:w="120" w:type="dxa"/>
            </w:tcMar>
            <w:vAlign w:val="center"/>
          </w:tcPr>
          <w:p>
            <w:r>
              <w:t>0x34</w:t>
            </w:r>
          </w:p>
        </w:tc>
      </w:tr>
      <w:tr>
        <w:tc>
          <w:tcPr>
            <w:tcW w:type="dxa" w:w="2520"/>
            <w:tcMar>
              <w:top w:w="80" w:type="dxa"/>
              <w:start w:w="120" w:type="dxa"/>
              <w:bottom w:w="80" w:type="dxa"/>
              <w:end w:w="120" w:type="dxa"/>
            </w:tcMar>
            <w:vAlign w:val="center"/>
          </w:tcPr>
          <w:p>
            <w:r>
              <w:t>Sector erase</w:t>
            </w:r>
          </w:p>
        </w:tc>
        <w:tc>
          <w:tcPr>
            <w:tcW w:type="dxa" w:w="6840"/>
            <w:tcMar>
              <w:top w:w="80" w:type="dxa"/>
              <w:start w:w="120" w:type="dxa"/>
              <w:bottom w:w="80" w:type="dxa"/>
              <w:end w:w="120" w:type="dxa"/>
            </w:tcMar>
            <w:vAlign w:val="center"/>
          </w:tcPr>
          <w:p>
            <w:r>
              <w:t>0x21</w:t>
            </w:r>
          </w:p>
        </w:tc>
      </w:tr>
      <w:tr>
        <w:tc>
          <w:tcPr>
            <w:tcW w:type="dxa" w:w="2520"/>
            <w:tcMar>
              <w:top w:w="80" w:type="dxa"/>
              <w:start w:w="120" w:type="dxa"/>
              <w:bottom w:w="80" w:type="dxa"/>
              <w:end w:w="120" w:type="dxa"/>
            </w:tcMar>
            <w:vAlign w:val="center"/>
          </w:tcPr>
          <w:p>
            <w:r>
              <w:t>Erase selector</w:t>
            </w:r>
          </w:p>
        </w:tc>
        <w:tc>
          <w:tcPr>
            <w:tcW w:type="dxa" w:w="6840"/>
            <w:tcMar>
              <w:top w:w="80" w:type="dxa"/>
              <w:start w:w="120" w:type="dxa"/>
              <w:bottom w:w="80" w:type="dxa"/>
              <w:end w:w="120" w:type="dxa"/>
            </w:tcMar>
            <w:vAlign w:val="center"/>
          </w:tcPr>
          <w:p>
            <w:r>
              <w:t>HWDATA == 0xffffffff selects erase in the current RTL</w:t>
            </w:r>
          </w:p>
        </w:tc>
      </w:tr>
      <w:tr>
        <w:tc>
          <w:tcPr>
            <w:tcW w:type="dxa" w:w="2520"/>
            <w:tcMar>
              <w:top w:w="80" w:type="dxa"/>
              <w:start w:w="120" w:type="dxa"/>
              <w:bottom w:w="80" w:type="dxa"/>
              <w:end w:w="120" w:type="dxa"/>
            </w:tcMar>
            <w:vAlign w:val="center"/>
          </w:tcPr>
          <w:p>
            <w:r>
              <w:t>XIP behavior</w:t>
            </w:r>
          </w:p>
        </w:tc>
        <w:tc>
          <w:tcPr>
            <w:tcW w:type="dxa" w:w="6840"/>
            <w:tcMar>
              <w:top w:w="80" w:type="dxa"/>
              <w:start w:w="120" w:type="dxa"/>
              <w:bottom w:w="80" w:type="dxa"/>
              <w:end w:w="120" w:type="dxa"/>
            </w:tcMar>
            <w:vAlign w:val="center"/>
          </w:tcPr>
          <w:p>
            <w:r>
              <w:t>Reads can skip the command phase after xip_active is locked</w:t>
            </w:r>
          </w:p>
        </w:tc>
      </w:tr>
    </w:tbl>
    <w:p/>
    <w:p>
      <w:pPr>
        <w:pStyle w:val="Heading2"/>
        <w:spacing w:before="280" w:after="140"/>
      </w:pPr>
      <w:r>
        <w:t>Dual-Mode FSM Flow</w:t>
      </w:r>
    </w:p>
    <w:p>
      <w:pPr>
        <w:spacing w:after="40"/>
        <w:ind w:left="360"/>
      </w:pPr>
      <w:r>
        <w:rPr>
          <w:rFonts w:ascii="Consolas" w:hAnsi="Consolas" w:eastAsia="Consolas"/>
          <w:color w:val="1F3A5F"/>
          <w:sz w:val="18"/>
        </w:rPr>
        <w:t>Read path:</w:t>
      </w:r>
    </w:p>
    <w:p>
      <w:pPr>
        <w:spacing w:after="40"/>
        <w:ind w:left="360"/>
      </w:pPr>
      <w:r>
        <w:rPr>
          <w:rFonts w:ascii="Consolas" w:hAnsi="Consolas" w:eastAsia="Consolas"/>
          <w:color w:val="1F3A5F"/>
          <w:sz w:val="18"/>
        </w:rPr>
        <w:t xml:space="preserve">    IDLE -&gt; CMD(0xEC) -&gt; ADDR -&gt; MODE -&gt; DUMMY -&gt; DATA -&gt; DONE</w:t>
      </w:r>
    </w:p>
    <w:p>
      <w:pPr>
        <w:spacing w:after="40"/>
        <w:ind w:left="360"/>
      </w:pPr>
      <w:r>
        <w:rPr>
          <w:rFonts w:ascii="Consolas" w:hAnsi="Consolas" w:eastAsia="Consolas"/>
          <w:color w:val="1F3A5F"/>
          <w:sz w:val="18"/>
        </w:rPr>
        <w:t xml:space="preserve">    or, if xip_active == 1:</w:t>
      </w:r>
    </w:p>
    <w:p>
      <w:pPr>
        <w:spacing w:after="40"/>
        <w:ind w:left="360"/>
      </w:pPr>
      <w:r>
        <w:rPr>
          <w:rFonts w:ascii="Consolas" w:hAnsi="Consolas" w:eastAsia="Consolas"/>
          <w:color w:val="1F3A5F"/>
          <w:sz w:val="18"/>
        </w:rPr>
        <w:t xml:space="preserve">    IDLE -&gt; ADDR -&gt; MODE -&gt; DUMMY -&gt; DATA -&gt; DONE</w:t>
      </w:r>
    </w:p>
    <w:p>
      <w:pPr>
        <w:spacing w:after="40"/>
        <w:ind w:left="360"/>
      </w:pPr>
      <w:r>
        <w:rPr>
          <w:rFonts w:ascii="Consolas" w:hAnsi="Consolas" w:eastAsia="Consolas"/>
          <w:color w:val="1F3A5F"/>
          <w:sz w:val="18"/>
        </w:rPr>
        <w:t>Write/program path:</w:t>
      </w:r>
    </w:p>
    <w:p>
      <w:pPr>
        <w:spacing w:after="40"/>
        <w:ind w:left="360"/>
      </w:pPr>
      <w:r>
        <w:rPr>
          <w:rFonts w:ascii="Consolas" w:hAnsi="Consolas" w:eastAsia="Consolas"/>
          <w:color w:val="1F3A5F"/>
          <w:sz w:val="18"/>
        </w:rPr>
        <w:t xml:space="preserve">    IDLE -&gt; WREN(0x06) -&gt; CMD(0x34) -&gt; ADDR -&gt; DATA/PROG -&gt; DONE</w:t>
      </w:r>
    </w:p>
    <w:p>
      <w:pPr>
        <w:spacing w:after="40"/>
        <w:ind w:left="360"/>
      </w:pPr>
      <w:r>
        <w:rPr>
          <w:rFonts w:ascii="Consolas" w:hAnsi="Consolas" w:eastAsia="Consolas"/>
          <w:color w:val="1F3A5F"/>
          <w:sz w:val="18"/>
        </w:rPr>
        <w:t>Erase path:</w:t>
      </w:r>
    </w:p>
    <w:p>
      <w:pPr>
        <w:spacing w:after="40"/>
        <w:ind w:left="360"/>
      </w:pPr>
      <w:r>
        <w:rPr>
          <w:rFonts w:ascii="Consolas" w:hAnsi="Consolas" w:eastAsia="Consolas"/>
          <w:color w:val="1F3A5F"/>
          <w:sz w:val="18"/>
        </w:rPr>
        <w:t xml:space="preserve">    IDLE -&gt; WREN(0x06) -&gt; CMD(0x21) -&gt; ADDR -&gt; PROG/DONE</w:t>
      </w:r>
    </w:p>
    <w:p>
      <w:pPr>
        <w:pStyle w:val="Heading2"/>
        <w:spacing w:before="280" w:after="140"/>
      </w:pPr>
      <w:r>
        <w:t>Dual-Mode Test Flow</w:t>
      </w:r>
    </w:p>
    <w:p>
      <w:pPr>
        <w:spacing w:after="40"/>
        <w:ind w:left="360"/>
      </w:pPr>
      <w:r>
        <w:rPr>
          <w:rFonts w:ascii="Consolas" w:hAnsi="Consolas" w:eastAsia="Consolas"/>
          <w:color w:val="1F3A5F"/>
          <w:sz w:val="18"/>
        </w:rPr>
        <w:t>ROM firmware starts after reset</w:t>
      </w:r>
    </w:p>
    <w:p>
      <w:pPr>
        <w:spacing w:after="40"/>
        <w:ind w:left="360"/>
      </w:pPr>
      <w:r>
        <w:rPr>
          <w:rFonts w:ascii="Consolas" w:hAnsi="Consolas" w:eastAsia="Consolas"/>
          <w:color w:val="1F3A5F"/>
          <w:sz w:val="18"/>
        </w:rPr>
        <w:t>read 0x40000000</w:t>
      </w:r>
    </w:p>
    <w:p>
      <w:pPr>
        <w:spacing w:after="40"/>
        <w:ind w:left="360"/>
      </w:pPr>
      <w:r>
        <w:rPr>
          <w:rFonts w:ascii="Consolas" w:hAnsi="Consolas" w:eastAsia="Consolas"/>
          <w:color w:val="1F3A5F"/>
          <w:sz w:val="18"/>
        </w:rPr>
        <w:t>read 0x40000004</w:t>
      </w:r>
    </w:p>
    <w:p>
      <w:pPr>
        <w:spacing w:after="40"/>
        <w:ind w:left="360"/>
      </w:pPr>
      <w:r>
        <w:rPr>
          <w:rFonts w:ascii="Consolas" w:hAnsi="Consolas" w:eastAsia="Consolas"/>
          <w:color w:val="1F3A5F"/>
          <w:sz w:val="18"/>
        </w:rPr>
        <w:t>read 0x40000008</w:t>
      </w:r>
    </w:p>
    <w:p>
      <w:pPr>
        <w:spacing w:after="40"/>
        <w:ind w:left="360"/>
      </w:pPr>
      <w:r>
        <w:rPr>
          <w:rFonts w:ascii="Consolas" w:hAnsi="Consolas" w:eastAsia="Consolas"/>
          <w:color w:val="1F3A5F"/>
          <w:sz w:val="18"/>
        </w:rPr>
        <w:t>read 0x4000000c</w:t>
      </w:r>
    </w:p>
    <w:p>
      <w:pPr>
        <w:spacing w:after="40"/>
        <w:ind w:left="360"/>
      </w:pPr>
      <w:r>
        <w:rPr>
          <w:rFonts w:ascii="Consolas" w:hAnsi="Consolas" w:eastAsia="Consolas"/>
          <w:color w:val="1F3A5F"/>
          <w:sz w:val="18"/>
        </w:rPr>
        <w:t>if final word is 0xaabbccdd, write 0xaabbccdd to 0x20008000</w:t>
      </w:r>
    </w:p>
    <w:p>
      <w:pPr>
        <w:spacing w:after="40"/>
        <w:ind w:left="360"/>
      </w:pPr>
      <w:r>
        <w:rPr>
          <w:rFonts w:ascii="Consolas" w:hAnsi="Consolas" w:eastAsia="Consolas"/>
          <w:color w:val="1F3A5F"/>
          <w:sz w:val="18"/>
        </w:rPr>
        <w:t>program/erase functions are not exercised in this read-comparison benchmark</w:t>
      </w:r>
    </w:p>
    <w:p>
      <w:pPr>
        <w:pStyle w:val="Heading2"/>
        <w:spacing w:before="280" w:after="140"/>
      </w:pPr>
      <w:r>
        <w:t>Dual-Mode Timing Metrics</w:t>
      </w:r>
    </w:p>
    <w:tbl>
      <w:tblPr>
        <w:tblStyle w:val="TableGrid"/>
        <w:tblW w:type="auto" w:w="0"/>
        <w:jc w:val="center"/>
        <w:tblLayout w:type="fixed"/>
        <w:tblLook w:firstColumn="1" w:firstRow="1" w:lastColumn="0" w:lastRow="0" w:noHBand="0" w:noVBand="1" w:val="04A0"/>
      </w:tblPr>
      <w:tblGrid>
        <w:gridCol w:w="4680"/>
        <w:gridCol w:w="4680"/>
      </w:tblGrid>
      <w:tr>
        <w:tc>
          <w:tcPr>
            <w:tcW w:type="dxa" w:w="2520"/>
            <w:tcMar>
              <w:top w:w="80" w:type="dxa"/>
              <w:start w:w="120" w:type="dxa"/>
              <w:bottom w:w="80" w:type="dxa"/>
              <w:end w:w="120" w:type="dxa"/>
            </w:tcMar>
            <w:vAlign w:val="center"/>
            <w:shd w:fill="E8EEF5"/>
          </w:tcPr>
          <w:p>
            <w:r>
              <w:rPr>
                <w:b/>
                <w:color w:val="1F4D78"/>
              </w:rPr>
              <w:t>Item</w:t>
            </w:r>
          </w:p>
        </w:tc>
        <w:tc>
          <w:tcPr>
            <w:tcW w:type="dxa" w:w="6840"/>
            <w:tcMar>
              <w:top w:w="80" w:type="dxa"/>
              <w:start w:w="120" w:type="dxa"/>
              <w:bottom w:w="80" w:type="dxa"/>
              <w:end w:w="120" w:type="dxa"/>
            </w:tcMar>
            <w:vAlign w:val="center"/>
            <w:shd w:fill="E8EEF5"/>
          </w:tcPr>
          <w:p>
            <w:r>
              <w:rPr>
                <w:b/>
                <w:color w:val="1F4D78"/>
              </w:rPr>
              <w:t>Current specification</w:t>
            </w:r>
          </w:p>
        </w:tc>
      </w:tr>
      <w:tr>
        <w:tc>
          <w:tcPr>
            <w:tcW w:type="dxa" w:w="2520"/>
            <w:tcMar>
              <w:top w:w="80" w:type="dxa"/>
              <w:start w:w="120" w:type="dxa"/>
              <w:bottom w:w="80" w:type="dxa"/>
              <w:end w:w="120" w:type="dxa"/>
            </w:tcMar>
            <w:vAlign w:val="center"/>
          </w:tcPr>
          <w:p>
            <w:r>
              <w:t>Init time</w:t>
            </w:r>
          </w:p>
        </w:tc>
        <w:tc>
          <w:tcPr>
            <w:tcW w:type="dxa" w:w="6840"/>
            <w:tcMar>
              <w:top w:w="80" w:type="dxa"/>
              <w:start w:w="120" w:type="dxa"/>
              <w:bottom w:w="80" w:type="dxa"/>
              <w:end w:w="120" w:type="dxa"/>
            </w:tcMar>
            <w:vAlign w:val="center"/>
          </w:tcPr>
          <w:p>
            <w:r>
              <w:t>Reset release to the first direct QSPI read completion</w:t>
            </w:r>
          </w:p>
        </w:tc>
      </w:tr>
      <w:tr>
        <w:tc>
          <w:tcPr>
            <w:tcW w:type="dxa" w:w="2520"/>
            <w:tcMar>
              <w:top w:w="80" w:type="dxa"/>
              <w:start w:w="120" w:type="dxa"/>
              <w:bottom w:w="80" w:type="dxa"/>
              <w:end w:w="120" w:type="dxa"/>
            </w:tcMar>
            <w:vAlign w:val="center"/>
          </w:tcPr>
          <w:p>
            <w:r>
              <w:t>Operation time</w:t>
            </w:r>
          </w:p>
        </w:tc>
        <w:tc>
          <w:tcPr>
            <w:tcW w:type="dxa" w:w="6840"/>
            <w:tcMar>
              <w:top w:w="80" w:type="dxa"/>
              <w:start w:w="120" w:type="dxa"/>
              <w:bottom w:w="80" w:type="dxa"/>
              <w:end w:w="120" w:type="dxa"/>
            </w:tcMar>
            <w:vAlign w:val="center"/>
          </w:tcPr>
          <w:p>
            <w:r>
              <w:t>First QSPI read completion to fourth QSPI read completion</w:t>
            </w:r>
          </w:p>
        </w:tc>
      </w:tr>
      <w:tr>
        <w:tc>
          <w:tcPr>
            <w:tcW w:type="dxa" w:w="2520"/>
            <w:tcMar>
              <w:top w:w="80" w:type="dxa"/>
              <w:start w:w="120" w:type="dxa"/>
              <w:bottom w:w="80" w:type="dxa"/>
              <w:end w:w="120" w:type="dxa"/>
            </w:tcMar>
            <w:vAlign w:val="center"/>
          </w:tcPr>
          <w:p>
            <w:r>
              <w:t>Total read time</w:t>
            </w:r>
          </w:p>
        </w:tc>
        <w:tc>
          <w:tcPr>
            <w:tcW w:type="dxa" w:w="6840"/>
            <w:tcMar>
              <w:top w:w="80" w:type="dxa"/>
              <w:start w:w="120" w:type="dxa"/>
              <w:bottom w:w="80" w:type="dxa"/>
              <w:end w:w="120" w:type="dxa"/>
            </w:tcMar>
            <w:vAlign w:val="center"/>
          </w:tcPr>
          <w:p>
            <w:r>
              <w:t>Reset release to fourth read completion</w:t>
            </w:r>
          </w:p>
        </w:tc>
      </w:tr>
      <w:tr>
        <w:tc>
          <w:tcPr>
            <w:tcW w:type="dxa" w:w="2520"/>
            <w:tcMar>
              <w:top w:w="80" w:type="dxa"/>
              <w:start w:w="120" w:type="dxa"/>
              <w:bottom w:w="80" w:type="dxa"/>
              <w:end w:w="120" w:type="dxa"/>
            </w:tcMar>
            <w:vAlign w:val="center"/>
          </w:tcPr>
          <w:p>
            <w:r>
              <w:t>Marker latency</w:t>
            </w:r>
          </w:p>
        </w:tc>
        <w:tc>
          <w:tcPr>
            <w:tcW w:type="dxa" w:w="6840"/>
            <w:tcMar>
              <w:top w:w="80" w:type="dxa"/>
              <w:start w:w="120" w:type="dxa"/>
              <w:bottom w:w="80" w:type="dxa"/>
              <w:end w:w="120" w:type="dxa"/>
            </w:tcMar>
            <w:vAlign w:val="center"/>
          </w:tcPr>
          <w:p>
            <w:r>
              <w:t>Fourth read completion to final marker write</w:t>
            </w:r>
          </w:p>
        </w:tc>
      </w:tr>
    </w:tbl>
    <w:p/>
    <w:p>
      <w:pPr>
        <w:pStyle w:val="Heading1"/>
        <w:spacing w:before="360" w:after="200"/>
      </w:pPr>
      <w:r>
        <w:t>How To Interpret PPA Results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728"/>
            <w:tcMar>
              <w:top w:w="80" w:type="dxa"/>
              <w:start w:w="120" w:type="dxa"/>
              <w:bottom w:w="80" w:type="dxa"/>
              <w:end w:w="120" w:type="dxa"/>
            </w:tcMar>
            <w:vAlign w:val="center"/>
            <w:shd w:fill="E8EEF5"/>
          </w:tcPr>
          <w:p>
            <w:r>
              <w:rPr>
                <w:b/>
                <w:color w:val="1F4D78"/>
              </w:rPr>
              <w:t>Metric</w:t>
            </w:r>
          </w:p>
        </w:tc>
        <w:tc>
          <w:tcPr>
            <w:tcW w:type="dxa" w:w="2520"/>
            <w:tcMar>
              <w:top w:w="80" w:type="dxa"/>
              <w:start w:w="120" w:type="dxa"/>
              <w:bottom w:w="80" w:type="dxa"/>
              <w:end w:w="120" w:type="dxa"/>
            </w:tcMar>
            <w:vAlign w:val="center"/>
            <w:shd w:fill="E8EEF5"/>
          </w:tcPr>
          <w:p>
            <w:r>
              <w:rPr>
                <w:b/>
                <w:color w:val="1F4D78"/>
              </w:rPr>
              <w:t>Legacy SPI + SRAM Shadowing</w:t>
            </w:r>
          </w:p>
        </w:tc>
        <w:tc>
          <w:tcPr>
            <w:tcW w:type="dxa" w:w="2520"/>
            <w:tcMar>
              <w:top w:w="80" w:type="dxa"/>
              <w:start w:w="120" w:type="dxa"/>
              <w:bottom w:w="80" w:type="dxa"/>
              <w:end w:w="120" w:type="dxa"/>
            </w:tcMar>
            <w:vAlign w:val="center"/>
            <w:shd w:fill="E8EEF5"/>
          </w:tcPr>
          <w:p>
            <w:r>
              <w:rPr>
                <w:b/>
                <w:color w:val="1F4D78"/>
              </w:rPr>
              <w:t>Pure QSPI XIP</w:t>
            </w:r>
          </w:p>
        </w:tc>
        <w:tc>
          <w:tcPr>
            <w:tcW w:type="dxa" w:w="2592"/>
            <w:tcMar>
              <w:top w:w="80" w:type="dxa"/>
              <w:start w:w="120" w:type="dxa"/>
              <w:bottom w:w="80" w:type="dxa"/>
              <w:end w:w="120" w:type="dxa"/>
            </w:tcMar>
            <w:vAlign w:val="center"/>
            <w:shd w:fill="E8EEF5"/>
          </w:tcPr>
          <w:p>
            <w:r>
              <w:rPr>
                <w:b/>
                <w:color w:val="1F4D78"/>
              </w:rPr>
              <w:t>Dual-Mode QSPI</w:t>
            </w:r>
          </w:p>
        </w:tc>
      </w:tr>
      <w:tr>
        <w:tc>
          <w:tcPr>
            <w:tcW w:type="dxa" w:w="1728"/>
            <w:tcMar>
              <w:top w:w="80" w:type="dxa"/>
              <w:start w:w="120" w:type="dxa"/>
              <w:bottom w:w="80" w:type="dxa"/>
              <w:end w:w="120" w:type="dxa"/>
            </w:tcMar>
            <w:vAlign w:val="center"/>
          </w:tcPr>
          <w:p>
            <w:r>
              <w:t>Performance</w:t>
            </w:r>
          </w:p>
        </w:tc>
        <w:tc>
          <w:tcPr>
            <w:tcW w:type="dxa" w:w="2520"/>
            <w:tcMar>
              <w:top w:w="80" w:type="dxa"/>
              <w:start w:w="120" w:type="dxa"/>
              <w:bottom w:w="80" w:type="dxa"/>
              <w:end w:w="120" w:type="dxa"/>
            </w:tcMar>
            <w:vAlign w:val="center"/>
          </w:tcPr>
          <w:p>
            <w:r>
              <w:t>Pays upfront copy cost, then executes from SRAM.</w:t>
            </w:r>
          </w:p>
        </w:tc>
        <w:tc>
          <w:tcPr>
            <w:tcW w:type="dxa" w:w="2520"/>
            <w:tcMar>
              <w:top w:w="80" w:type="dxa"/>
              <w:start w:w="120" w:type="dxa"/>
              <w:bottom w:w="80" w:type="dxa"/>
              <w:end w:w="120" w:type="dxa"/>
            </w:tcMar>
            <w:vAlign w:val="center"/>
          </w:tcPr>
          <w:p>
            <w:r>
              <w:t>Avoids copy cost but every flash read pays QSPI access latency.</w:t>
            </w:r>
          </w:p>
        </w:tc>
        <w:tc>
          <w:tcPr>
            <w:tcW w:type="dxa" w:w="2592"/>
            <w:tcMar>
              <w:top w:w="80" w:type="dxa"/>
              <w:start w:w="120" w:type="dxa"/>
              <w:bottom w:w="80" w:type="dxa"/>
              <w:end w:w="120" w:type="dxa"/>
            </w:tcMar>
            <w:vAlign w:val="center"/>
          </w:tcPr>
          <w:p>
            <w:r>
              <w:t>Similar read path to pure XIP, plus possible overhead from richer control logic.</w:t>
            </w:r>
          </w:p>
        </w:tc>
      </w:tr>
      <w:tr>
        <w:tc>
          <w:tcPr>
            <w:tcW w:type="dxa" w:w="1728"/>
            <w:tcMar>
              <w:top w:w="80" w:type="dxa"/>
              <w:start w:w="120" w:type="dxa"/>
              <w:bottom w:w="80" w:type="dxa"/>
              <w:end w:w="120" w:type="dxa"/>
            </w:tcMar>
            <w:vAlign w:val="center"/>
          </w:tcPr>
          <w:p>
            <w:r>
              <w:t>Power</w:t>
            </w:r>
          </w:p>
        </w:tc>
        <w:tc>
          <w:tcPr>
            <w:tcW w:type="dxa" w:w="2520"/>
            <w:tcMar>
              <w:top w:w="80" w:type="dxa"/>
              <w:start w:w="120" w:type="dxa"/>
              <w:bottom w:w="80" w:type="dxa"/>
              <w:end w:w="120" w:type="dxa"/>
            </w:tcMar>
            <w:vAlign w:val="center"/>
          </w:tcPr>
          <w:p>
            <w:r>
              <w:t>SPI and SRAM active during shadowing; runtime can avoid flash for shadowed code.</w:t>
            </w:r>
          </w:p>
        </w:tc>
        <w:tc>
          <w:tcPr>
            <w:tcW w:type="dxa" w:w="2520"/>
            <w:tcMar>
              <w:top w:w="80" w:type="dxa"/>
              <w:start w:w="120" w:type="dxa"/>
              <w:bottom w:w="80" w:type="dxa"/>
              <w:end w:w="120" w:type="dxa"/>
            </w:tcMar>
            <w:vAlign w:val="center"/>
          </w:tcPr>
          <w:p>
            <w:r>
              <w:t>QSPI flash path remains active for direct reads.</w:t>
            </w:r>
          </w:p>
        </w:tc>
        <w:tc>
          <w:tcPr>
            <w:tcW w:type="dxa" w:w="2592"/>
            <w:tcMar>
              <w:top w:w="80" w:type="dxa"/>
              <w:start w:w="120" w:type="dxa"/>
              <w:bottom w:w="80" w:type="dxa"/>
              <w:end w:w="120" w:type="dxa"/>
            </w:tcMar>
            <w:vAlign w:val="center"/>
          </w:tcPr>
          <w:p>
            <w:r>
              <w:t>Read power similar in concept to pure XIP, but more logic can toggle.</w:t>
            </w:r>
          </w:p>
        </w:tc>
      </w:tr>
      <w:tr>
        <w:tc>
          <w:tcPr>
            <w:tcW w:type="dxa" w:w="1728"/>
            <w:tcMar>
              <w:top w:w="80" w:type="dxa"/>
              <w:start w:w="120" w:type="dxa"/>
              <w:bottom w:w="80" w:type="dxa"/>
              <w:end w:w="120" w:type="dxa"/>
            </w:tcMar>
            <w:vAlign w:val="center"/>
          </w:tcPr>
          <w:p>
            <w:r>
              <w:t>Area</w:t>
            </w:r>
          </w:p>
        </w:tc>
        <w:tc>
          <w:tcPr>
            <w:tcW w:type="dxa" w:w="2520"/>
            <w:tcMar>
              <w:top w:w="80" w:type="dxa"/>
              <w:start w:w="120" w:type="dxa"/>
              <w:bottom w:w="80" w:type="dxa"/>
              <w:end w:w="120" w:type="dxa"/>
            </w:tcMar>
            <w:vAlign w:val="center"/>
          </w:tcPr>
          <w:p>
            <w:r>
              <w:t>SPI controller plus SRAM dependency.</w:t>
            </w:r>
          </w:p>
        </w:tc>
        <w:tc>
          <w:tcPr>
            <w:tcW w:type="dxa" w:w="2520"/>
            <w:tcMar>
              <w:top w:w="80" w:type="dxa"/>
              <w:start w:w="120" w:type="dxa"/>
              <w:bottom w:w="80" w:type="dxa"/>
              <w:end w:w="120" w:type="dxa"/>
            </w:tcMar>
            <w:vAlign w:val="center"/>
          </w:tcPr>
          <w:p>
            <w:r>
              <w:t>Read-only QSPI controller, usually simpler than dual mode.</w:t>
            </w:r>
          </w:p>
        </w:tc>
        <w:tc>
          <w:tcPr>
            <w:tcW w:type="dxa" w:w="2592"/>
            <w:tcMar>
              <w:top w:w="80" w:type="dxa"/>
              <w:start w:w="120" w:type="dxa"/>
              <w:bottom w:w="80" w:type="dxa"/>
              <w:end w:w="120" w:type="dxa"/>
            </w:tcMar>
            <w:vAlign w:val="center"/>
          </w:tcPr>
          <w:p>
            <w:r>
              <w:t>Largest feature set: XIP read, write enable, program, erase, XIP lock/drop logic.</w:t>
            </w:r>
          </w:p>
        </w:tc>
      </w:tr>
    </w:tbl>
    <w:p/>
    <w:p>
      <w:pPr>
        <w:pStyle w:val="Heading1"/>
        <w:spacing w:before="360" w:after="200"/>
      </w:pPr>
      <w:r>
        <w:t>Important Fairness Notes</w:t>
      </w:r>
    </w:p>
    <w:p>
      <w:pPr>
        <w:spacing w:after="120" w:line="300" w:lineRule="auto"/>
      </w:pPr>
      <w:r>
        <w:t>The architectures are intentionally not doing identical micro-operations. Legacy performs shadowing because that is its architecture. Pure XIP and dual-mode QSPI do not shadow into SRAM because their purpose is to replace the shadowing method with direct flash access.</w:t>
      </w:r>
    </w:p>
    <w:p>
      <w:pPr>
        <w:spacing w:after="120" w:line="300" w:lineRule="auto"/>
      </w:pPr>
      <w:r>
        <w:t>The common payload and marker keep correctness and measurement boundaries consistent, while preserving the real architectural distinction: legacy measures flash-to-SRAM initialization plus SRAM execution, whereas QSPI designs measure direct flash read behavior.</w:t>
      </w:r>
    </w:p>
    <w:p>
      <w:pPr>
        <w:spacing w:after="120" w:line="300" w:lineRule="auto"/>
      </w:pPr>
      <w:r>
        <w:t>For PPA reporting, use the testbench's printed init and operation times, then pair them with synthesis area and power estimates for each controller. When comparing pure XIP and dual mode, remember that the current test uses only the read path; the dual-mode area/power still includes unused write/erase capability.</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Flash Controller Architecture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