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778"/>
        <w:gridCol w:w="2547"/>
        <w:gridCol w:w="1778"/>
        <w:gridCol w:w="2096"/>
        <w:gridCol w:w="1431"/>
      </w:tblGrid>
      <w:tr w:rsidR="00D66AEF" w:rsidRPr="00B96161" w14:paraId="241E6115" w14:textId="77777777" w:rsidTr="00C7063C">
        <w:tc>
          <w:tcPr>
            <w:tcW w:w="778" w:type="dxa"/>
          </w:tcPr>
          <w:p w14:paraId="3E64A30E" w14:textId="1B5DDCFB" w:rsidR="00D66AEF" w:rsidRPr="00B96161" w:rsidRDefault="00D66AEF" w:rsidP="00D66AEF">
            <w:pPr>
              <w:jc w:val="both"/>
              <w:rPr>
                <w:rFonts w:ascii="Times New Roman" w:hAnsi="Times New Roman" w:cs="Times New Roman"/>
              </w:rPr>
            </w:pPr>
            <w:r w:rsidRPr="00B96161">
              <w:rPr>
                <w:rFonts w:ascii="Times New Roman" w:hAnsi="Times New Roman" w:cs="Times New Roman"/>
              </w:rPr>
              <w:t>Bug #</w:t>
            </w:r>
          </w:p>
        </w:tc>
        <w:tc>
          <w:tcPr>
            <w:tcW w:w="2547" w:type="dxa"/>
          </w:tcPr>
          <w:p w14:paraId="35D01565" w14:textId="2C3DDF6E" w:rsidR="00D66AEF" w:rsidRPr="00B96161" w:rsidRDefault="00D66AEF" w:rsidP="00D66AEF">
            <w:pPr>
              <w:jc w:val="both"/>
              <w:rPr>
                <w:rFonts w:ascii="Times New Roman" w:hAnsi="Times New Roman" w:cs="Times New Roman"/>
              </w:rPr>
            </w:pPr>
            <w:r w:rsidRPr="00B96161">
              <w:rPr>
                <w:rFonts w:ascii="Times New Roman" w:hAnsi="Times New Roman" w:cs="Times New Roman"/>
              </w:rPr>
              <w:t>Description of Bug (be specific about what is not working)</w:t>
            </w:r>
          </w:p>
        </w:tc>
        <w:tc>
          <w:tcPr>
            <w:tcW w:w="1778" w:type="dxa"/>
          </w:tcPr>
          <w:p w14:paraId="0AD19E35" w14:textId="08F381C8" w:rsidR="00D66AEF" w:rsidRPr="00B96161" w:rsidRDefault="00D66AEF" w:rsidP="00D66AEF">
            <w:pPr>
              <w:jc w:val="both"/>
              <w:rPr>
                <w:rFonts w:ascii="Times New Roman" w:hAnsi="Times New Roman" w:cs="Times New Roman"/>
              </w:rPr>
            </w:pPr>
            <w:r w:rsidRPr="00B96161">
              <w:rPr>
                <w:rFonts w:ascii="Times New Roman" w:hAnsi="Times New Roman" w:cs="Times New Roman"/>
              </w:rPr>
              <w:t>Location of Bug (file, class, method, etc)</w:t>
            </w:r>
          </w:p>
        </w:tc>
        <w:tc>
          <w:tcPr>
            <w:tcW w:w="2096" w:type="dxa"/>
          </w:tcPr>
          <w:p w14:paraId="26AF1AEB" w14:textId="7B08B379" w:rsidR="00D66AEF" w:rsidRPr="00B96161" w:rsidRDefault="00D66AEF" w:rsidP="00D66AEF">
            <w:pPr>
              <w:jc w:val="both"/>
              <w:rPr>
                <w:rFonts w:ascii="Times New Roman" w:hAnsi="Times New Roman" w:cs="Times New Roman"/>
              </w:rPr>
            </w:pPr>
            <w:r w:rsidRPr="00B96161">
              <w:rPr>
                <w:rFonts w:ascii="Times New Roman" w:hAnsi="Times New Roman" w:cs="Times New Roman"/>
              </w:rPr>
              <w:t>Steps to Recreate Bug and/or Test Case #</w:t>
            </w:r>
          </w:p>
        </w:tc>
        <w:tc>
          <w:tcPr>
            <w:tcW w:w="1431" w:type="dxa"/>
          </w:tcPr>
          <w:p w14:paraId="26A85DAC" w14:textId="170FD1CB" w:rsidR="00D66AEF" w:rsidRPr="00B96161" w:rsidRDefault="00D66AEF" w:rsidP="00D66AEF">
            <w:pPr>
              <w:jc w:val="both"/>
              <w:rPr>
                <w:rFonts w:ascii="Times New Roman" w:hAnsi="Times New Roman" w:cs="Times New Roman"/>
              </w:rPr>
            </w:pPr>
            <w:r w:rsidRPr="00B96161">
              <w:rPr>
                <w:rFonts w:ascii="Times New Roman" w:hAnsi="Times New Roman" w:cs="Times New Roman"/>
              </w:rPr>
              <w:t>Root Cause Analysis Notes</w:t>
            </w:r>
          </w:p>
        </w:tc>
      </w:tr>
      <w:tr w:rsidR="00D66AEF" w:rsidRPr="00B96161" w14:paraId="3E200424" w14:textId="77777777" w:rsidTr="00C7063C">
        <w:tc>
          <w:tcPr>
            <w:tcW w:w="778" w:type="dxa"/>
          </w:tcPr>
          <w:p w14:paraId="3C7F350D" w14:textId="3C5F7E17" w:rsidR="00D66AEF" w:rsidRPr="00B96161" w:rsidRDefault="00BC0B97" w:rsidP="00D66AEF">
            <w:pPr>
              <w:jc w:val="both"/>
              <w:rPr>
                <w:rFonts w:ascii="Times New Roman" w:hAnsi="Times New Roman" w:cs="Times New Roman"/>
              </w:rPr>
            </w:pPr>
            <w:r>
              <w:rPr>
                <w:rFonts w:ascii="Times New Roman" w:hAnsi="Times New Roman" w:cs="Times New Roman"/>
              </w:rPr>
              <w:t>1</w:t>
            </w:r>
          </w:p>
        </w:tc>
        <w:tc>
          <w:tcPr>
            <w:tcW w:w="2547" w:type="dxa"/>
          </w:tcPr>
          <w:p w14:paraId="77230611" w14:textId="5EAF1C66" w:rsidR="00D66AEF" w:rsidRPr="00B96161" w:rsidRDefault="00BC0B97" w:rsidP="00D66AEF">
            <w:pPr>
              <w:jc w:val="both"/>
              <w:rPr>
                <w:rFonts w:ascii="Times New Roman" w:hAnsi="Times New Roman" w:cs="Times New Roman"/>
              </w:rPr>
            </w:pPr>
            <w:r>
              <w:rPr>
                <w:rFonts w:ascii="Times New Roman" w:hAnsi="Times New Roman" w:cs="Times New Roman"/>
              </w:rPr>
              <w:t>Information collection</w:t>
            </w:r>
            <w:r w:rsidR="001E669E">
              <w:rPr>
                <w:rFonts w:ascii="Times New Roman" w:hAnsi="Times New Roman" w:cs="Times New Roman"/>
              </w:rPr>
              <w:t xml:space="preserve">, such as open/read file and prompting </w:t>
            </w:r>
            <w:r w:rsidR="00DE0249">
              <w:rPr>
                <w:rFonts w:ascii="Times New Roman" w:hAnsi="Times New Roman" w:cs="Times New Roman"/>
              </w:rPr>
              <w:t xml:space="preserve">user </w:t>
            </w:r>
            <w:r w:rsidR="001E669E">
              <w:rPr>
                <w:rFonts w:ascii="Times New Roman" w:hAnsi="Times New Roman" w:cs="Times New Roman"/>
              </w:rPr>
              <w:t>input, are</w:t>
            </w:r>
            <w:r>
              <w:rPr>
                <w:rFonts w:ascii="Times New Roman" w:hAnsi="Times New Roman" w:cs="Times New Roman"/>
              </w:rPr>
              <w:t xml:space="preserve"> in procedural rather than OOP.</w:t>
            </w:r>
          </w:p>
        </w:tc>
        <w:tc>
          <w:tcPr>
            <w:tcW w:w="1778" w:type="dxa"/>
          </w:tcPr>
          <w:p w14:paraId="15ACABEB" w14:textId="6FF1AA19" w:rsidR="00D66AEF" w:rsidRPr="00B96161" w:rsidRDefault="00BC0B97" w:rsidP="00D66AEF">
            <w:pPr>
              <w:jc w:val="both"/>
              <w:rPr>
                <w:rFonts w:ascii="Times New Roman" w:hAnsi="Times New Roman" w:cs="Times New Roman"/>
              </w:rPr>
            </w:pPr>
            <w:r>
              <w:rPr>
                <w:rFonts w:ascii="Times New Roman" w:hAnsi="Times New Roman" w:cs="Times New Roman"/>
              </w:rPr>
              <w:t>main.cpp</w:t>
            </w:r>
          </w:p>
        </w:tc>
        <w:tc>
          <w:tcPr>
            <w:tcW w:w="2096" w:type="dxa"/>
          </w:tcPr>
          <w:p w14:paraId="1C4C2606" w14:textId="74FE5ECB" w:rsidR="00D66AEF" w:rsidRPr="00B96161" w:rsidRDefault="00BC0B97" w:rsidP="00D66AEF">
            <w:pPr>
              <w:jc w:val="both"/>
              <w:rPr>
                <w:rFonts w:ascii="Times New Roman" w:hAnsi="Times New Roman" w:cs="Times New Roman"/>
              </w:rPr>
            </w:pPr>
            <w:r>
              <w:rPr>
                <w:rFonts w:ascii="Times New Roman" w:hAnsi="Times New Roman" w:cs="Times New Roman"/>
              </w:rPr>
              <w:t>None. Code exists in the main.cpp.</w:t>
            </w:r>
          </w:p>
        </w:tc>
        <w:tc>
          <w:tcPr>
            <w:tcW w:w="1431" w:type="dxa"/>
          </w:tcPr>
          <w:p w14:paraId="305B6AE1" w14:textId="7B3D5B23" w:rsidR="00D66AEF" w:rsidRPr="00B96161" w:rsidRDefault="00E14B50" w:rsidP="00D66AEF">
            <w:pPr>
              <w:jc w:val="both"/>
              <w:rPr>
                <w:rFonts w:ascii="Times New Roman" w:hAnsi="Times New Roman" w:cs="Times New Roman"/>
              </w:rPr>
            </w:pPr>
            <w:r>
              <w:rPr>
                <w:rFonts w:ascii="Times New Roman" w:hAnsi="Times New Roman" w:cs="Times New Roman"/>
              </w:rPr>
              <w:t>This</w:t>
            </w:r>
            <w:r w:rsidR="00B7420B">
              <w:rPr>
                <w:rFonts w:ascii="Times New Roman" w:hAnsi="Times New Roman" w:cs="Times New Roman"/>
              </w:rPr>
              <w:t xml:space="preserve"> part</w:t>
            </w:r>
            <w:r w:rsidR="00BC0B97">
              <w:rPr>
                <w:rFonts w:ascii="Times New Roman" w:hAnsi="Times New Roman" w:cs="Times New Roman"/>
              </w:rPr>
              <w:t xml:space="preserve"> of the system </w:t>
            </w:r>
            <w:r>
              <w:rPr>
                <w:rFonts w:ascii="Times New Roman" w:hAnsi="Times New Roman" w:cs="Times New Roman"/>
              </w:rPr>
              <w:t xml:space="preserve">is not designed by following the </w:t>
            </w:r>
            <w:r w:rsidR="00BC0B97">
              <w:rPr>
                <w:rFonts w:ascii="Times New Roman" w:hAnsi="Times New Roman" w:cs="Times New Roman"/>
              </w:rPr>
              <w:t>OOP</w:t>
            </w:r>
            <w:r>
              <w:rPr>
                <w:rFonts w:ascii="Times New Roman" w:hAnsi="Times New Roman" w:cs="Times New Roman"/>
              </w:rPr>
              <w:t xml:space="preserve"> principle</w:t>
            </w:r>
            <w:r w:rsidR="00BC0B97">
              <w:rPr>
                <w:rFonts w:ascii="Times New Roman" w:hAnsi="Times New Roman" w:cs="Times New Roman"/>
              </w:rPr>
              <w:t>.</w:t>
            </w:r>
          </w:p>
        </w:tc>
      </w:tr>
      <w:tr w:rsidR="00C7063C" w:rsidRPr="00B96161" w14:paraId="4DFABFA7" w14:textId="77777777" w:rsidTr="00C7063C">
        <w:tc>
          <w:tcPr>
            <w:tcW w:w="778" w:type="dxa"/>
          </w:tcPr>
          <w:p w14:paraId="363ED885" w14:textId="279746CE" w:rsidR="00C7063C" w:rsidRDefault="00C7063C" w:rsidP="00D66AEF">
            <w:pPr>
              <w:jc w:val="both"/>
              <w:rPr>
                <w:rFonts w:ascii="Times New Roman" w:hAnsi="Times New Roman" w:cs="Times New Roman"/>
              </w:rPr>
            </w:pPr>
            <w:r>
              <w:rPr>
                <w:rFonts w:ascii="Times New Roman" w:hAnsi="Times New Roman" w:cs="Times New Roman"/>
              </w:rPr>
              <w:t>2</w:t>
            </w:r>
          </w:p>
        </w:tc>
        <w:tc>
          <w:tcPr>
            <w:tcW w:w="2547" w:type="dxa"/>
          </w:tcPr>
          <w:p w14:paraId="2405410E" w14:textId="7C177728" w:rsidR="00C7063C" w:rsidRDefault="00C7063C" w:rsidP="00D66AEF">
            <w:pPr>
              <w:jc w:val="both"/>
              <w:rPr>
                <w:rFonts w:ascii="Times New Roman" w:hAnsi="Times New Roman" w:cs="Times New Roman"/>
              </w:rPr>
            </w:pPr>
            <w:r>
              <w:rPr>
                <w:rFonts w:ascii="Times New Roman" w:hAnsi="Times New Roman" w:cs="Times New Roman"/>
              </w:rPr>
              <w:t>When we have more seats than candidates and only one ballot. In plurality, all candidates would be put into the winner list, including the ones who receive no ballot. In STV, the candidate(s) in winner list would also appear in the loser list</w:t>
            </w:r>
            <w:r w:rsidR="00DD0F22">
              <w:rPr>
                <w:rFonts w:ascii="Times New Roman" w:hAnsi="Times New Roman" w:cs="Times New Roman"/>
              </w:rPr>
              <w:t>.</w:t>
            </w:r>
          </w:p>
        </w:tc>
        <w:tc>
          <w:tcPr>
            <w:tcW w:w="1778" w:type="dxa"/>
          </w:tcPr>
          <w:p w14:paraId="3334BB5F" w14:textId="77777777" w:rsidR="00C7063C" w:rsidRDefault="00C7063C" w:rsidP="00D66AEF">
            <w:pPr>
              <w:jc w:val="both"/>
              <w:rPr>
                <w:rFonts w:ascii="Times New Roman" w:hAnsi="Times New Roman" w:cs="Times New Roman"/>
              </w:rPr>
            </w:pPr>
            <w:r>
              <w:rPr>
                <w:rFonts w:ascii="Times New Roman" w:hAnsi="Times New Roman" w:cs="Times New Roman"/>
              </w:rPr>
              <w:t>Plurality.cpp</w:t>
            </w:r>
          </w:p>
          <w:p w14:paraId="789D8EA6" w14:textId="52129869" w:rsidR="00C7063C" w:rsidRDefault="00C7063C" w:rsidP="00D66AEF">
            <w:pPr>
              <w:jc w:val="both"/>
              <w:rPr>
                <w:rFonts w:ascii="Times New Roman" w:hAnsi="Times New Roman" w:cs="Times New Roman"/>
              </w:rPr>
            </w:pPr>
            <w:r>
              <w:rPr>
                <w:rFonts w:ascii="Times New Roman" w:hAnsi="Times New Roman" w:cs="Times New Roman"/>
              </w:rPr>
              <w:t>STV.cpp</w:t>
            </w:r>
          </w:p>
        </w:tc>
        <w:tc>
          <w:tcPr>
            <w:tcW w:w="2096" w:type="dxa"/>
          </w:tcPr>
          <w:p w14:paraId="2B7BFC7F" w14:textId="77777777" w:rsidR="00C7063C" w:rsidRDefault="00C7063C" w:rsidP="00D66AEF">
            <w:pPr>
              <w:jc w:val="both"/>
              <w:rPr>
                <w:rFonts w:ascii="Times New Roman" w:hAnsi="Times New Roman" w:cs="Times New Roman"/>
              </w:rPr>
            </w:pPr>
            <w:r>
              <w:rPr>
                <w:rFonts w:ascii="Times New Roman" w:hAnsi="Times New Roman" w:cs="Times New Roman"/>
              </w:rPr>
              <w:t>Test case #38</w:t>
            </w:r>
          </w:p>
          <w:p w14:paraId="4F766AF8" w14:textId="16B1F1C0" w:rsidR="00C7063C" w:rsidRDefault="00C7063C" w:rsidP="00D66AEF">
            <w:pPr>
              <w:jc w:val="both"/>
              <w:rPr>
                <w:rFonts w:ascii="Times New Roman" w:hAnsi="Times New Roman" w:cs="Times New Roman"/>
              </w:rPr>
            </w:pPr>
            <w:r>
              <w:rPr>
                <w:rFonts w:ascii="Times New Roman" w:hAnsi="Times New Roman" w:cs="Times New Roman"/>
              </w:rPr>
              <w:t>SeatValidityDefecit</w:t>
            </w:r>
          </w:p>
        </w:tc>
        <w:tc>
          <w:tcPr>
            <w:tcW w:w="1431" w:type="dxa"/>
          </w:tcPr>
          <w:p w14:paraId="0CF27EE5" w14:textId="24599EDB" w:rsidR="00C7063C" w:rsidRDefault="00C7063C" w:rsidP="00D66AEF">
            <w:pPr>
              <w:jc w:val="both"/>
              <w:rPr>
                <w:rFonts w:ascii="Times New Roman" w:hAnsi="Times New Roman" w:cs="Times New Roman"/>
              </w:rPr>
            </w:pPr>
            <w:r>
              <w:rPr>
                <w:rFonts w:ascii="Times New Roman" w:hAnsi="Times New Roman" w:cs="Times New Roman"/>
              </w:rPr>
              <w:t>This particular case is not considered and handled in the plurality and STV algorithm, so missing the case.</w:t>
            </w:r>
          </w:p>
        </w:tc>
      </w:tr>
    </w:tbl>
    <w:p w14:paraId="7C761358" w14:textId="77777777" w:rsidR="00FD07E6" w:rsidRPr="00B96161" w:rsidRDefault="00FD07E6" w:rsidP="00D66AEF">
      <w:pPr>
        <w:jc w:val="both"/>
        <w:rPr>
          <w:rFonts w:ascii="Times New Roman" w:hAnsi="Times New Roman" w:cs="Times New Roman"/>
        </w:rPr>
      </w:pPr>
    </w:p>
    <w:sectPr w:rsidR="00FD07E6" w:rsidRPr="00B9616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670D"/>
    <w:rsid w:val="001E669E"/>
    <w:rsid w:val="00246522"/>
    <w:rsid w:val="00441DF1"/>
    <w:rsid w:val="00521D2C"/>
    <w:rsid w:val="00557A54"/>
    <w:rsid w:val="00862045"/>
    <w:rsid w:val="00B12C42"/>
    <w:rsid w:val="00B7420B"/>
    <w:rsid w:val="00B96161"/>
    <w:rsid w:val="00BC0B97"/>
    <w:rsid w:val="00C272DF"/>
    <w:rsid w:val="00C7063C"/>
    <w:rsid w:val="00CB2A62"/>
    <w:rsid w:val="00D0670D"/>
    <w:rsid w:val="00D66AEF"/>
    <w:rsid w:val="00DD0F22"/>
    <w:rsid w:val="00DE0249"/>
    <w:rsid w:val="00E14B50"/>
    <w:rsid w:val="00E44344"/>
    <w:rsid w:val="00ED39D9"/>
    <w:rsid w:val="00FB2313"/>
    <w:rsid w:val="00FD07E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3EEC12"/>
  <w14:defaultImageDpi w14:val="32767"/>
  <w15:chartTrackingRefBased/>
  <w15:docId w15:val="{7E5985C8-B374-4F83-BA53-9929E40B33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67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067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067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67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67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67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67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67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67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67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067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067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67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67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67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67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67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670D"/>
    <w:rPr>
      <w:rFonts w:eastAsiaTheme="majorEastAsia" w:cstheme="majorBidi"/>
      <w:color w:val="272727" w:themeColor="text1" w:themeTint="D8"/>
    </w:rPr>
  </w:style>
  <w:style w:type="paragraph" w:styleId="Title">
    <w:name w:val="Title"/>
    <w:basedOn w:val="Normal"/>
    <w:next w:val="Normal"/>
    <w:link w:val="TitleChar"/>
    <w:uiPriority w:val="10"/>
    <w:qFormat/>
    <w:rsid w:val="00D067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67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67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67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670D"/>
    <w:pPr>
      <w:spacing w:before="160"/>
      <w:jc w:val="center"/>
    </w:pPr>
    <w:rPr>
      <w:i/>
      <w:iCs/>
      <w:color w:val="404040" w:themeColor="text1" w:themeTint="BF"/>
    </w:rPr>
  </w:style>
  <w:style w:type="character" w:customStyle="1" w:styleId="QuoteChar">
    <w:name w:val="Quote Char"/>
    <w:basedOn w:val="DefaultParagraphFont"/>
    <w:link w:val="Quote"/>
    <w:uiPriority w:val="29"/>
    <w:rsid w:val="00D0670D"/>
    <w:rPr>
      <w:i/>
      <w:iCs/>
      <w:color w:val="404040" w:themeColor="text1" w:themeTint="BF"/>
    </w:rPr>
  </w:style>
  <w:style w:type="paragraph" w:styleId="ListParagraph">
    <w:name w:val="List Paragraph"/>
    <w:basedOn w:val="Normal"/>
    <w:uiPriority w:val="34"/>
    <w:qFormat/>
    <w:rsid w:val="00D0670D"/>
    <w:pPr>
      <w:ind w:left="720"/>
      <w:contextualSpacing/>
    </w:pPr>
  </w:style>
  <w:style w:type="character" w:styleId="IntenseEmphasis">
    <w:name w:val="Intense Emphasis"/>
    <w:basedOn w:val="DefaultParagraphFont"/>
    <w:uiPriority w:val="21"/>
    <w:qFormat/>
    <w:rsid w:val="00D0670D"/>
    <w:rPr>
      <w:i/>
      <w:iCs/>
      <w:color w:val="0F4761" w:themeColor="accent1" w:themeShade="BF"/>
    </w:rPr>
  </w:style>
  <w:style w:type="paragraph" w:styleId="IntenseQuote">
    <w:name w:val="Intense Quote"/>
    <w:basedOn w:val="Normal"/>
    <w:next w:val="Normal"/>
    <w:link w:val="IntenseQuoteChar"/>
    <w:uiPriority w:val="30"/>
    <w:qFormat/>
    <w:rsid w:val="00D067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670D"/>
    <w:rPr>
      <w:i/>
      <w:iCs/>
      <w:color w:val="0F4761" w:themeColor="accent1" w:themeShade="BF"/>
    </w:rPr>
  </w:style>
  <w:style w:type="character" w:styleId="IntenseReference">
    <w:name w:val="Intense Reference"/>
    <w:basedOn w:val="DefaultParagraphFont"/>
    <w:uiPriority w:val="32"/>
    <w:qFormat/>
    <w:rsid w:val="00D0670D"/>
    <w:rPr>
      <w:b/>
      <w:bCs/>
      <w:smallCaps/>
      <w:color w:val="0F4761" w:themeColor="accent1" w:themeShade="BF"/>
      <w:spacing w:val="5"/>
    </w:rPr>
  </w:style>
  <w:style w:type="table" w:styleId="TableGrid">
    <w:name w:val="Table Grid"/>
    <w:basedOn w:val="TableNormal"/>
    <w:uiPriority w:val="39"/>
    <w:rsid w:val="00D66A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1</Pages>
  <Words>121</Words>
  <Characters>694</Characters>
  <Application>Microsoft Office Word</Application>
  <DocSecurity>0</DocSecurity>
  <Lines>5</Lines>
  <Paragraphs>1</Paragraphs>
  <ScaleCrop>false</ScaleCrop>
  <Company/>
  <LinksUpToDate>false</LinksUpToDate>
  <CharactersWithSpaces>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Tsai</dc:creator>
  <cp:keywords/>
  <dc:description/>
  <cp:lastModifiedBy>Mark Tsai</cp:lastModifiedBy>
  <cp:revision>13</cp:revision>
  <dcterms:created xsi:type="dcterms:W3CDTF">2025-03-15T20:28:00Z</dcterms:created>
  <dcterms:modified xsi:type="dcterms:W3CDTF">2025-03-29T22:54:00Z</dcterms:modified>
</cp:coreProperties>
</file>