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Mining</w:t>
      </w:r>
      <w:r>
        <w:t xml:space="preserve"> </w:t>
      </w:r>
      <w:r>
        <w:t xml:space="preserve">1</w:t>
      </w:r>
      <w:r>
        <w:t xml:space="preserve"> </w:t>
      </w:r>
      <w:r>
        <w:t xml:space="preserve">Assignment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Apply</w:t>
      </w:r>
      <w:r>
        <w:t xml:space="preserve"> </w:t>
      </w:r>
      <w:r>
        <w:t xml:space="preserve">EDA</w:t>
      </w:r>
      <w:r>
        <w:t xml:space="preserve"> </w:t>
      </w:r>
      <w:r>
        <w:t xml:space="preserve">procedures</w:t>
      </w:r>
      <w:r>
        <w:t xml:space="preserve"> </w:t>
      </w:r>
      <w:r>
        <w:t xml:space="preserve">to</w:t>
      </w:r>
      <w:r>
        <w:t xml:space="preserve"> </w:t>
      </w:r>
      <w:r>
        <w:t xml:space="preserve">datasets</w:t>
      </w:r>
      <w:r>
        <w:t xml:space="preserve"> </w:t>
      </w:r>
      <w:r>
        <w:t xml:space="preserve">met</w:t>
      </w:r>
      <w:r>
        <w:t xml:space="preserve"> </w:t>
      </w:r>
      <w:r>
        <w:t xml:space="preserve">in</w:t>
      </w:r>
      <w:r>
        <w:t xml:space="preserve"> </w:t>
      </w:r>
      <w:r>
        <w:t xml:space="preserve">class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Bernard</w:t>
      </w:r>
      <w:r>
        <w:t xml:space="preserve"> </w:t>
      </w:r>
      <w:r>
        <w:t xml:space="preserve">Butler,</w:t>
      </w:r>
      <w:r>
        <w:t xml:space="preserve"> </w:t>
      </w:r>
      <w:r>
        <w:t xml:space="preserve">SETU</w:t>
      </w:r>
    </w:p>
    <w:p>
      <w:pPr>
        <w:pStyle w:val="Date"/>
      </w:pPr>
      <w:r>
        <w:t xml:space="preserve">7th</w:t>
      </w:r>
      <w:r>
        <w:t xml:space="preserve"> </w:t>
      </w:r>
      <w:r>
        <w:t xml:space="preserve">October,</w:t>
      </w:r>
      <w:r>
        <w:t xml:space="preserve"> </w:t>
      </w:r>
      <w:r>
        <w:t xml:space="preserve">2024</w:t>
      </w:r>
    </w:p>
    <w:p>
      <w:pPr>
        <w:pStyle w:val="FirstParagraph"/>
      </w:pPr>
      <w:r>
        <w:rPr>
          <w:bCs/>
          <w:b/>
        </w:rPr>
        <w:t xml:space="preserve">Issue Date</w:t>
      </w:r>
      <w:r>
        <w:t xml:space="preserve">: Monday 7th Ocober 2024</w:t>
      </w:r>
    </w:p>
    <w:p>
      <w:pPr>
        <w:pStyle w:val="BodyText"/>
      </w:pPr>
      <w:r>
        <w:rPr>
          <w:bCs/>
          <w:b/>
        </w:rPr>
        <w:t xml:space="preserve">Submission Date</w:t>
      </w:r>
      <w:r>
        <w:t xml:space="preserve">: Tuesday 29th October 2024 at 21:00</w:t>
      </w:r>
    </w:p>
    <w:bookmarkStart w:id="21" w:name="submission-instructions"/>
    <w:p>
      <w:pPr>
        <w:pStyle w:val="Heading1"/>
      </w:pPr>
      <w:r>
        <w:t xml:space="preserve">Submission Instructions</w:t>
      </w:r>
    </w:p>
    <w:p>
      <w:pPr>
        <w:numPr>
          <w:ilvl w:val="0"/>
          <w:numId w:val="1001"/>
        </w:numPr>
        <w:pStyle w:val="Compact"/>
      </w:pPr>
      <w:r>
        <w:t xml:space="preserve">Students should submit one (or more) Jupyter notebooks, together with any</w:t>
      </w:r>
      <w:r>
        <w:t xml:space="preserve"> </w:t>
      </w:r>
      <w:r>
        <w:t xml:space="preserve">supporting resources needed to run the analysis, so that they can be ``run’’</w:t>
      </w:r>
      <w:r>
        <w:t xml:space="preserve"> </w:t>
      </w:r>
      <w:r>
        <w:t xml:space="preserve">by the lecturer.</w:t>
      </w:r>
    </w:p>
    <w:p>
      <w:pPr>
        <w:numPr>
          <w:ilvl w:val="0"/>
          <w:numId w:val="1001"/>
        </w:numPr>
        <w:pStyle w:val="Compact"/>
      </w:pPr>
      <w:r>
        <w:t xml:space="preserve">If a student uses any additional python packages, please indicate where they</w:t>
      </w:r>
      <w:r>
        <w:t xml:space="preserve"> </w:t>
      </w:r>
      <w:r>
        <w:t xml:space="preserve">can be found too.</w:t>
      </w:r>
    </w:p>
    <w:p>
      <w:pPr>
        <w:numPr>
          <w:ilvl w:val="0"/>
          <w:numId w:val="1001"/>
        </w:numPr>
        <w:pStyle w:val="Compact"/>
      </w:pPr>
      <w:r>
        <w:t xml:space="preserve">The submission should also include the outputs of running the notebook.</w:t>
      </w:r>
    </w:p>
    <w:p>
      <w:pPr>
        <w:numPr>
          <w:ilvl w:val="0"/>
          <w:numId w:val="1001"/>
        </w:numPr>
        <w:pStyle w:val="Compact"/>
      </w:pPr>
      <w:r>
        <w:t xml:space="preserve">The notebook file in the submission should use the</w:t>
      </w:r>
      <w:r>
        <w:t xml:space="preserve"> </w:t>
      </w:r>
      <w:r>
        <w:t xml:space="preserve">following naming convention:</w:t>
      </w:r>
      <w:r>
        <w:t xml:space="preserve"> </w:t>
      </w:r>
      <w:r>
        <w:rPr>
          <w:iCs/>
          <w:i/>
        </w:rPr>
        <w:t xml:space="preserve">StudentID</w:t>
      </w:r>
      <w:r>
        <w:t xml:space="preserve">-</w:t>
      </w:r>
      <w:r>
        <w:rPr>
          <w:iCs/>
          <w:i/>
        </w:rPr>
        <w:t xml:space="preserve">JohnDoe</w:t>
      </w:r>
      <w:r>
        <w:t xml:space="preserve">-CA1.ipynb, replacing</w:t>
      </w:r>
      <w:r>
        <w:t xml:space="preserve"> </w:t>
      </w:r>
      <w:r>
        <w:rPr>
          <w:iCs/>
          <w:i/>
        </w:rPr>
        <w:t xml:space="preserve">StudentId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JohnDoe</w:t>
      </w:r>
      <w:r>
        <w:t xml:space="preserve"> </w:t>
      </w:r>
      <w:r>
        <w:t xml:space="preserve">as needed.</w:t>
      </w:r>
    </w:p>
    <w:p>
      <w:pPr>
        <w:numPr>
          <w:ilvl w:val="0"/>
          <w:numId w:val="1001"/>
        </w:numPr>
        <w:pStyle w:val="Compact"/>
      </w:pPr>
      <w:r>
        <w:t xml:space="preserve">You should submit all your work electronically through</w:t>
      </w:r>
      <w:r>
        <w:t xml:space="preserve"> </w:t>
      </w:r>
      <w:hyperlink r:id="rId20">
        <w:r>
          <w:rPr>
            <w:rStyle w:val="Hyperlink"/>
          </w:rPr>
          <w:t xml:space="preserve">moodle</w:t>
        </w:r>
      </w:hyperlink>
      <w:r>
        <w:t xml:space="preserve"> </w:t>
      </w:r>
      <w:r>
        <w:t xml:space="preserve">by</w:t>
      </w:r>
      <w:r>
        <w:t xml:space="preserve"> </w:t>
      </w:r>
      <w:r>
        <w:t xml:space="preserve">Tuesday 29th October 2024 at 21:00.</w:t>
      </w:r>
    </w:p>
    <w:p>
      <w:pPr>
        <w:numPr>
          <w:ilvl w:val="0"/>
          <w:numId w:val="1001"/>
        </w:numPr>
        <w:pStyle w:val="Compact"/>
      </w:pPr>
      <w:r>
        <w:t xml:space="preserve">10 percent will be deducted for each day you are late submitting without good</w:t>
      </w:r>
      <w:r>
        <w:t xml:space="preserve"> </w:t>
      </w:r>
      <w:r>
        <w:t xml:space="preserve">cause and prior agreement with your lecturer.</w:t>
      </w:r>
    </w:p>
    <w:p>
      <w:pPr>
        <w:numPr>
          <w:ilvl w:val="0"/>
          <w:numId w:val="1001"/>
        </w:numPr>
        <w:pStyle w:val="Compact"/>
      </w:pPr>
      <w:r>
        <w:t xml:space="preserve">Queries about this CA should be made via the Slack Channel.</w:t>
      </w:r>
    </w:p>
    <w:bookmarkEnd w:id="21"/>
    <w:bookmarkStart w:id="22" w:name="aim"/>
    <w:p>
      <w:pPr>
        <w:pStyle w:val="Heading1"/>
      </w:pPr>
      <w:r>
        <w:t xml:space="preserve">Aim</w:t>
      </w:r>
    </w:p>
    <w:p>
      <w:pPr>
        <w:pStyle w:val="FirstParagraph"/>
      </w:pPr>
      <w:r>
        <w:t xml:space="preserve">The purpose of this assessment is to give students the opportunity to show what</w:t>
      </w:r>
      <w:r>
        <w:t xml:space="preserve"> </w:t>
      </w:r>
      <w:r>
        <w:t xml:space="preserve">they have learned in the module relating to Exploratory Data Analysis (EDA).</w:t>
      </w:r>
      <w:r>
        <w:t xml:space="preserve"> </w:t>
      </w:r>
      <w:r>
        <w:t xml:space="preserve">Each student is expected to apply the EDA procedure described in Weeks 4 and 5</w:t>
      </w:r>
      <w:r>
        <w:t xml:space="preserve"> </w:t>
      </w:r>
      <w:r>
        <w:t xml:space="preserve">to two of the datasets, chosen from</w:t>
      </w:r>
      <w:r>
        <w:t xml:space="preserve"> </w:t>
      </w:r>
      <w:r>
        <w:rPr>
          <w:iCs/>
          <w:i/>
        </w:rPr>
        <w:t xml:space="preserve">Server Tips</w:t>
      </w:r>
      <w:r>
        <w:t xml:space="preserve">,</w:t>
      </w:r>
      <w:r>
        <w:t xml:space="preserve"> </w:t>
      </w:r>
      <w:r>
        <w:rPr>
          <w:iCs/>
          <w:i/>
        </w:rPr>
        <w:t xml:space="preserve">Titanic passenger</w:t>
      </w:r>
      <w:r>
        <w:rPr>
          <w:iCs/>
          <w:i/>
        </w:rPr>
        <w:t xml:space="preserve"> </w:t>
      </w:r>
      <w:r>
        <w:rPr>
          <w:iCs/>
          <w:i/>
        </w:rPr>
        <w:t xml:space="preserve">survival</w:t>
      </w:r>
      <w:r>
        <w:t xml:space="preserve">, and</w:t>
      </w:r>
      <w:r>
        <w:t xml:space="preserve"> </w:t>
      </w:r>
      <w:r>
        <w:rPr>
          <w:iCs/>
          <w:i/>
        </w:rPr>
        <w:t xml:space="preserve">Algae Blooms</w:t>
      </w:r>
      <w:r>
        <w:t xml:space="preserve">. Students will also be able to draw upon what</w:t>
      </w:r>
      <w:r>
        <w:t xml:space="preserve"> </w:t>
      </w:r>
      <w:r>
        <w:t xml:space="preserve">they have learnt in other weeks to aid their interpretation of the data.</w:t>
      </w:r>
    </w:p>
    <w:bookmarkEnd w:id="22"/>
    <w:bookmarkStart w:id="23" w:name="submission-mode-and-deadline"/>
    <w:p>
      <w:pPr>
        <w:pStyle w:val="Heading1"/>
      </w:pPr>
      <w:r>
        <w:t xml:space="preserve">Submission mode and Deadline</w:t>
      </w:r>
    </w:p>
    <w:p>
      <w:pPr>
        <w:pStyle w:val="FirstParagraph"/>
      </w:pPr>
      <w:r>
        <w:t xml:space="preserve">Assignment attempts should be uploaded via the relevant moodle submission page.</w:t>
      </w:r>
      <w:r>
        <w:t xml:space="preserve"> </w:t>
      </w:r>
      <w:r>
        <w:t xml:space="preserve">The deadline for submission is</w:t>
      </w:r>
      <w:r>
        <w:t xml:space="preserve"> </w:t>
      </w:r>
      <w:r>
        <w:rPr>
          <w:bCs/>
          <w:b/>
        </w:rPr>
        <w:t xml:space="preserve">Tuesday 29 October 2024 at 21:00</w:t>
      </w:r>
      <w:r>
        <w:t xml:space="preserve">.</w:t>
      </w:r>
    </w:p>
    <w:bookmarkEnd w:id="23"/>
    <w:bookmarkStart w:id="24" w:name="specification"/>
    <w:p>
      <w:pPr>
        <w:pStyle w:val="Heading1"/>
      </w:pPr>
      <w:r>
        <w:t xml:space="preserve">Specification</w:t>
      </w:r>
    </w:p>
    <w:p>
      <w:pPr>
        <w:pStyle w:val="FirstParagraph"/>
      </w:pPr>
      <w:r>
        <w:t xml:space="preserve">A detailed specification has been prepared in the format of a python notebook</w:t>
      </w:r>
      <w:r>
        <w:t xml:space="preserve"> </w:t>
      </w:r>
      <w:r>
        <w:t xml:space="preserve">that should be used as a template for your answer. Essentially - you are asked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fill the blanks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For more details, please refer to the attached CA1spec.ipynb notebook.</w:t>
      </w:r>
    </w:p>
    <w:bookmarkEnd w:id="24"/>
    <w:bookmarkStart w:id="25" w:name="rubric"/>
    <w:p>
      <w:pPr>
        <w:pStyle w:val="Heading1"/>
      </w:pPr>
      <w:r>
        <w:t xml:space="preserve">Rubric</w:t>
      </w:r>
    </w:p>
    <w:p>
      <w:pPr>
        <w:pStyle w:val="FirstParagraph"/>
      </w:pPr>
      <w:r>
        <w:t xml:space="preserve">This assessment is worth 25% of your overall marks.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Criterion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First pass - load data set and initial clean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Second pass - individual features and 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Third pass - relationships between features and 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Derive Insights and show initiative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bookmarkEnd w:id="25"/>
    <w:bookmarkStart w:id="26" w:name="general-guidance"/>
    <w:p>
      <w:pPr>
        <w:pStyle w:val="Heading1"/>
      </w:pPr>
      <w:r>
        <w:t xml:space="preserve">General Guidance</w:t>
      </w:r>
    </w:p>
    <w:p>
      <w:pPr>
        <w:pStyle w:val="FirstParagraph"/>
      </w:pPr>
      <w:r>
        <w:t xml:space="preserve">Students are reminded to use the markdown cells to explain their reasoning,</w:t>
      </w:r>
      <w:r>
        <w:t xml:space="preserve"> </w:t>
      </w:r>
      <w:r>
        <w:t xml:space="preserve">discuss outputs and report on the progress of their data investigation.</w:t>
      </w:r>
      <w:r>
        <w:t xml:space="preserve"> </w:t>
      </w:r>
      <w:r>
        <w:t xml:space="preserve">Students are also advised to use both tabular and plotted output to present</w:t>
      </w:r>
      <w:r>
        <w:t xml:space="preserve"> </w:t>
      </w:r>
      <w:r>
        <w:t xml:space="preserve">their work. Each notebook should read like a technical report, with all</w:t>
      </w:r>
      <w:r>
        <w:t xml:space="preserve"> </w:t>
      </w:r>
      <w:r>
        <w:t xml:space="preserve">findings supported by analysis of the data.</w:t>
      </w:r>
    </w:p>
    <w:p>
      <w:pPr>
        <w:pStyle w:val="BodyText"/>
      </w:pPr>
      <w:r>
        <w:t xml:space="preserve">The key to success in this assessment is good data preparation and the ability</w:t>
      </w:r>
      <w:r>
        <w:t xml:space="preserve"> </w:t>
      </w:r>
      <w:r>
        <w:t xml:space="preserve">to make, present and defend hypotheses based on what you see in the data.</w:t>
      </w:r>
    </w:p>
    <w:bookmarkEnd w:id="26"/>
    <w:sectPr w:rsidR="001A37EF">
      <w:head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58C7982C" w14:textId="77777777" w:rsidR="00D96C0E" w:rsidRDefault="00D96C0E" w:rsidP="00D96C0E">
        <w:pPr>
          <w:pStyle w:val="Header"/>
          <w:pBdr>
            <w:bottom w:val="single" w:sz="4" w:space="1" w:color="auto"/>
          </w:pBdr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  <w:p w14:paraId="7801321A" w14:textId="77777777" w:rsidR="00D96C0E" w:rsidRDefault="00D96C0E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05AE399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49AE52E6"/>
    <w:multiLevelType w:val="multilevel"/>
    <w:tmpl w:val="1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40174264" w:numId="1">
    <w:abstractNumId w:val="0"/>
  </w:num>
  <w:num w16cid:durableId="1944994585" w:numId="2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numPr>
        <w:numId w:val="2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numPr>
        <w:ilvl w:val="1"/>
        <w:numId w:val="2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numPr>
        <w:ilvl w:val="2"/>
        <w:numId w:val="2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2"/>
      </w:numPr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2"/>
      </w:numPr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2"/>
      </w:numPr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2"/>
      </w:numPr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2"/>
      </w:numPr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2"/>
      </w:numPr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unhideWhenUsed/>
    <w:rsid w:val="00D96C0E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96C0E"/>
  </w:style>
  <w:style w:styleId="Footer" w:type="paragraph">
    <w:name w:val="footer"/>
    <w:basedOn w:val="Normal"/>
    <w:link w:val="FooterChar"/>
    <w:unhideWhenUsed/>
    <w:rsid w:val="00D96C0E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D96C0E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https://moodle.wit.ie/mod/assign/view.php?id=436145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moodle.wit.ie/mod/assign/view.php?id=436145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Mining 1 Assignment 1</dc:title>
  <dc:creator>Dr Bernard Butler, SETU</dc:creator>
  <cp:keywords/>
  <dcterms:created xsi:type="dcterms:W3CDTF">2024-10-06T22:59:11Z</dcterms:created>
  <dcterms:modified xsi:type="dcterms:W3CDTF">2024-10-06T22:59:11Z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7th October, 2024</vt:lpwstr>
  </property>
  <property fmtid="{D5CDD505-2E9C-101B-9397-08002B2CF9AE}" pid="3" name="subtitle">
    <vt:lpwstr>Apply EDA procedures to datasets met in class</vt:lpwstr>
  </property>
</Properties>
</file>