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backup-management-policy"/>
    <w:p>
      <w:pPr>
        <w:pStyle w:val="Heading1"/>
      </w:pPr>
      <w:r>
        <w:t xml:space="preserve">Backup Management Policy</w:t>
      </w:r>
    </w:p>
    <w:bookmarkStart w:id="20" w:name="document-control"/>
    <w:p>
      <w:pPr>
        <w:pStyle w:val="Heading2"/>
      </w:pPr>
      <w:r>
        <w:t xml:space="preserve">Document Control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2024-12-18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Classification:</w:t>
      </w:r>
      <w:r>
        <w:t xml:space="preserve"> </w:t>
      </w:r>
      <w:r>
        <w:t xml:space="preserve">Internal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Owner:</w:t>
      </w:r>
      <w:r>
        <w:t xml:space="preserve"> </w:t>
      </w:r>
      <w:r>
        <w:t xml:space="preserve">Information Security Team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Review Date:</w:t>
      </w:r>
      <w:r>
        <w:t xml:space="preserve"> </w:t>
      </w:r>
      <w:r>
        <w:t xml:space="preserve">2025-12-18</w:t>
      </w:r>
    </w:p>
    <w:bookmarkEnd w:id="20"/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outlines the comprehensive requirements for backup management policy. The policy is designed to ensure consistent and secure practices across the organization.</w:t>
      </w:r>
    </w:p>
    <w:bookmarkEnd w:id="21"/>
    <w:bookmarkStart w:id="22" w:name="purpose-and-objectives"/>
    <w:p>
      <w:pPr>
        <w:pStyle w:val="Heading2"/>
      </w:pPr>
      <w:r>
        <w:t xml:space="preserve">Purpose and Objectives</w:t>
      </w:r>
    </w:p>
    <w:p>
      <w:pPr>
        <w:pStyle w:val="FirstParagraph"/>
      </w:pPr>
      <w:r>
        <w:t xml:space="preserve">This policy defines requirements for backup management policy with the following objectives:</w:t>
      </w:r>
      <w:r>
        <w:t xml:space="preserve"> </w:t>
      </w:r>
      <w:r>
        <w:t xml:space="preserve">1. Establish clear governance and accountability</w:t>
      </w:r>
      <w:r>
        <w:t xml:space="preserve"> </w:t>
      </w:r>
      <w:r>
        <w:t xml:space="preserve">2. Ensure regulatory compliance</w:t>
      </w:r>
      <w:r>
        <w:t xml:space="preserve"> </w:t>
      </w:r>
      <w:r>
        <w:t xml:space="preserve">3. Protect organizational assets and data</w:t>
      </w:r>
      <w:r>
        <w:t xml:space="preserve"> </w:t>
      </w:r>
      <w:r>
        <w:t xml:space="preserve">4. Enable secure business operations</w:t>
      </w:r>
    </w:p>
    <w:bookmarkEnd w:id="22"/>
    <w:bookmarkStart w:id="23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applies to:</w:t>
      </w:r>
      <w:r>
        <w:t xml:space="preserve"> </w:t>
      </w:r>
      <w:r>
        <w:t xml:space="preserve">- All employees and contractors</w:t>
      </w:r>
      <w:r>
        <w:t xml:space="preserve"> </w:t>
      </w:r>
      <w:r>
        <w:t xml:space="preserve">- All systems and data</w:t>
      </w:r>
      <w:r>
        <w:t xml:space="preserve"> </w:t>
      </w:r>
      <w:r>
        <w:t xml:space="preserve">- Third-party service providers</w:t>
      </w:r>
      <w:r>
        <w:t xml:space="preserve"> </w:t>
      </w:r>
      <w:r>
        <w:t xml:space="preserve">- Business partners with access to systems</w:t>
      </w:r>
    </w:p>
    <w:bookmarkEnd w:id="23"/>
    <w:bookmarkStart w:id="24" w:name="definitions-and-terminology"/>
    <w:p>
      <w:pPr>
        <w:pStyle w:val="Heading2"/>
      </w:pPr>
      <w:r>
        <w:t xml:space="preserve">Definitions and Terminology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measure designed to provide reasonable assurance regarding the achievement of objectives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formal statement of rules and requirements that must be met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mandatory requirement that supports policies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Procedure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documented method to implement policies and standards</w:t>
            </w:r>
          </w:p>
        </w:tc>
      </w:tr>
    </w:tbl>
    <w:bookmarkEnd w:id="24"/>
    <w:bookmarkStart w:id="37" w:name="policy-requirements"/>
    <w:p>
      <w:pPr>
        <w:pStyle w:val="Heading2"/>
      </w:pPr>
      <w:r>
        <w:t xml:space="preserve">Policy Requirements</w:t>
      </w:r>
    </w:p>
    <w:bookmarkStart w:id="30" w:name="bm-01---backup-configuration"/>
    <w:p>
      <w:pPr>
        <w:pStyle w:val="Heading3"/>
      </w:pPr>
      <w:r>
        <w:t xml:space="preserve">BM-01 - Backup Configuration</w:t>
      </w:r>
    </w:p>
    <w:bookmarkStart w:id="25" w:name="control-information"/>
    <w:p>
      <w:pPr>
        <w:pStyle w:val="Heading4"/>
      </w:pPr>
      <w:r>
        <w:t xml:space="preserve">Control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</w:t>
            </w:r>
          </w:p>
        </w:tc>
      </w:tr>
    </w:tbl>
    <w:bookmarkEnd w:id="25"/>
    <w:bookmarkStart w:id="26" w:name="policy-description"/>
    <w:p>
      <w:pPr>
        <w:pStyle w:val="Heading4"/>
      </w:pPr>
      <w:r>
        <w:t xml:space="preserve">Policy Description</w:t>
      </w:r>
    </w:p>
    <w:p>
      <w:pPr>
        <w:pStyle w:val="FirstParagraph"/>
      </w:pPr>
      <w:r>
        <w:t xml:space="preserve">Organization configures redundant systems or performs periodic backups of data to resume system operations in the event of a system failure.</w:t>
      </w:r>
    </w:p>
    <w:bookmarkEnd w:id="26"/>
    <w:bookmarkStart w:id="27" w:name="implementation-requirements"/>
    <w:p>
      <w:pPr>
        <w:pStyle w:val="Heading4"/>
      </w:pPr>
      <w:r>
        <w:t xml:space="preserve">Implementation Requirements</w:t>
      </w:r>
    </w:p>
    <w:p>
      <w:pPr>
        <w:pStyle w:val="Compact"/>
        <w:numPr>
          <w:ilvl w:val="0"/>
          <w:numId w:val="1002"/>
        </w:numPr>
      </w:pPr>
      <w:r>
        <w:t xml:space="preserve">Ensure that Backup and Restoration process is established, documented and communicated to all the relevant stakeholders.</w:t>
      </w:r>
    </w:p>
    <w:p>
      <w:pPr>
        <w:pStyle w:val="Compact"/>
        <w:numPr>
          <w:ilvl w:val="0"/>
          <w:numId w:val="1002"/>
        </w:numPr>
      </w:pPr>
      <w:r>
        <w:t xml:space="preserve">Ensure that all the information systems have redundancy or should be backed up periodically. Periodicity of the backup should be defined basis the criticality of the information system and data.</w:t>
      </w:r>
    </w:p>
    <w:p>
      <w:pPr>
        <w:pStyle w:val="Compact"/>
        <w:numPr>
          <w:ilvl w:val="0"/>
          <w:numId w:val="1002"/>
        </w:numPr>
      </w:pPr>
      <w:r>
        <w:t xml:space="preserve">Check the backup configuration for all the storage/database resources whether on-prem or on cloud.</w:t>
      </w:r>
    </w:p>
    <w:p>
      <w:pPr>
        <w:pStyle w:val="Compact"/>
        <w:numPr>
          <w:ilvl w:val="0"/>
          <w:numId w:val="1002"/>
        </w:numPr>
      </w:pPr>
      <w:r>
        <w:t xml:space="preserve">Ensure that alert are in place for backup failures and all backup failures are handled appropriately.</w:t>
      </w:r>
    </w:p>
    <w:bookmarkEnd w:id="27"/>
    <w:bookmarkStart w:id="28" w:name="testing-procedures"/>
    <w:p>
      <w:pPr>
        <w:pStyle w:val="Heading4"/>
      </w:pPr>
      <w:r>
        <w:t xml:space="preserve">Testing Procedures</w:t>
      </w:r>
    </w:p>
    <w:p>
      <w:pPr>
        <w:pStyle w:val="Compact"/>
        <w:numPr>
          <w:ilvl w:val="0"/>
          <w:numId w:val="1003"/>
        </w:numPr>
      </w:pPr>
      <w:r>
        <w:t xml:space="preserve">Inspect documentation to determine whether requirements for the configuration of redundant systems or performance of periodic backups of data to resume system operations are defined.</w:t>
      </w:r>
    </w:p>
    <w:p>
      <w:pPr>
        <w:pStyle w:val="Compact"/>
        <w:numPr>
          <w:ilvl w:val="0"/>
          <w:numId w:val="1003"/>
        </w:numPr>
      </w:pPr>
      <w:r>
        <w:t xml:space="preserve">Inspect redundancy or system backup configurations for production systems to determine type, frequency, and storage of backups.</w:t>
      </w:r>
    </w:p>
    <w:p>
      <w:pPr>
        <w:pStyle w:val="Compact"/>
        <w:numPr>
          <w:ilvl w:val="0"/>
          <w:numId w:val="1003"/>
        </w:numPr>
      </w:pPr>
      <w:r>
        <w:t xml:space="preserve">Inspect sample alerts for failed backups and validate the remediation steps.</w:t>
      </w:r>
    </w:p>
    <w:bookmarkEnd w:id="28"/>
    <w:bookmarkStart w:id="29" w:name="audit-requirements"/>
    <w:p>
      <w:pPr>
        <w:pStyle w:val="Heading4"/>
      </w:pPr>
      <w:r>
        <w:t xml:space="preserve">Audit Requirements</w:t>
      </w:r>
    </w:p>
    <w:p>
      <w:pPr>
        <w:pStyle w:val="FirstParagraph"/>
      </w:pPr>
      <w:r>
        <w:t xml:space="preserve">Evidence Required: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Domain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E-BM-01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 Policy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E-BM-07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Configuration Evidence</w:t>
            </w:r>
          </w:p>
        </w:tc>
      </w:tr>
    </w:tbl>
    <w:bookmarkEnd w:id="29"/>
    <w:bookmarkEnd w:id="30"/>
    <w:bookmarkStart w:id="36" w:name="bm-02---resilience-testing"/>
    <w:p>
      <w:pPr>
        <w:pStyle w:val="Heading3"/>
      </w:pPr>
      <w:r>
        <w:t xml:space="preserve">BM-02 - Resilience Testing</w:t>
      </w:r>
    </w:p>
    <w:bookmarkStart w:id="31" w:name="control-information-1"/>
    <w:p>
      <w:pPr>
        <w:pStyle w:val="Heading4"/>
      </w:pPr>
      <w:r>
        <w:t xml:space="preserve">Control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</w:t>
            </w:r>
          </w:p>
        </w:tc>
      </w:tr>
    </w:tbl>
    <w:bookmarkEnd w:id="31"/>
    <w:bookmarkStart w:id="32" w:name="policy-description-1"/>
    <w:p>
      <w:pPr>
        <w:pStyle w:val="Heading4"/>
      </w:pPr>
      <w:r>
        <w:t xml:space="preserve">Policy Description</w:t>
      </w:r>
    </w:p>
    <w:p>
      <w:pPr>
        <w:pStyle w:val="FirstParagraph"/>
      </w:pPr>
      <w:r>
        <w:t xml:space="preserve">Organization performs annual backup restoration or data replication tests to confirm the reliability and integrity of system backups or recovery operations.</w:t>
      </w:r>
    </w:p>
    <w:bookmarkEnd w:id="32"/>
    <w:bookmarkStart w:id="33" w:name="implementation-requirements-1"/>
    <w:p>
      <w:pPr>
        <w:pStyle w:val="Heading4"/>
      </w:pPr>
      <w:r>
        <w:t xml:space="preserve">Implementation Requirements</w:t>
      </w:r>
    </w:p>
    <w:p>
      <w:pPr>
        <w:pStyle w:val="Compact"/>
        <w:numPr>
          <w:ilvl w:val="0"/>
          <w:numId w:val="1004"/>
        </w:numPr>
      </w:pPr>
      <w:r>
        <w:t xml:space="preserve">Ensure that the requirement for backup restoration testing is defined and documented appropriately.</w:t>
      </w:r>
    </w:p>
    <w:p>
      <w:pPr>
        <w:pStyle w:val="Compact"/>
        <w:numPr>
          <w:ilvl w:val="0"/>
          <w:numId w:val="1004"/>
        </w:numPr>
      </w:pPr>
      <w:r>
        <w:t xml:space="preserve">Ensure that backup restoration testing is performed on an annual basis and ensure that the integrity of backup restores are maintained.</w:t>
      </w:r>
    </w:p>
    <w:bookmarkEnd w:id="33"/>
    <w:bookmarkStart w:id="34" w:name="testing-procedures-1"/>
    <w:p>
      <w:pPr>
        <w:pStyle w:val="Heading4"/>
      </w:pPr>
      <w:r>
        <w:t xml:space="preserve">Testing Procedures</w:t>
      </w:r>
    </w:p>
    <w:p>
      <w:pPr>
        <w:pStyle w:val="Compact"/>
        <w:numPr>
          <w:ilvl w:val="0"/>
          <w:numId w:val="1005"/>
        </w:numPr>
      </w:pPr>
      <w:r>
        <w:t xml:space="preserve">Inspect relevant documentation to determine whether requirements for annual backup restoration or failover and failback tests have been defined.</w:t>
      </w:r>
    </w:p>
    <w:p>
      <w:pPr>
        <w:pStyle w:val="Compact"/>
        <w:numPr>
          <w:ilvl w:val="0"/>
          <w:numId w:val="1005"/>
        </w:numPr>
      </w:pPr>
      <w:r>
        <w:t xml:space="preserve">Inspect annual backup restoration, or failover and failback tests to determine whether Organization has tested the reliability and integrity of system backups.</w:t>
      </w:r>
    </w:p>
    <w:bookmarkEnd w:id="34"/>
    <w:bookmarkStart w:id="35" w:name="audit-requirements-1"/>
    <w:p>
      <w:pPr>
        <w:pStyle w:val="Heading4"/>
      </w:pPr>
      <w:r>
        <w:t xml:space="preserve">Audit Requirements</w:t>
      </w:r>
    </w:p>
    <w:p>
      <w:pPr>
        <w:pStyle w:val="FirstParagraph"/>
      </w:pPr>
      <w:r>
        <w:t xml:space="preserve">Evidence Required: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Domain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E-BM-01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 Policy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E-BM-02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Restoration Test Results</w:t>
            </w:r>
          </w:p>
        </w:tc>
      </w:tr>
    </w:tbl>
    <w:bookmarkEnd w:id="35"/>
    <w:bookmarkEnd w:id="36"/>
    <w:bookmarkEnd w:id="37"/>
    <w:bookmarkStart w:id="38" w:name="framework-references"/>
    <w:p>
      <w:pPr>
        <w:pStyle w:val="Heading2"/>
      </w:pPr>
      <w:r>
        <w:t xml:space="preserve">Framework References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Control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 CSF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PR.IP-4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 CSF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PR.IP-4</w:t>
            </w:r>
          </w:p>
        </w:tc>
      </w:tr>
    </w:tbl>
    <w:bookmarkEnd w:id="38"/>
    <w:bookmarkStart w:id="39" w:name="framework-reference-mapping"/>
    <w:p>
      <w:pPr>
        <w:pStyle w:val="Heading2"/>
      </w:pPr>
      <w:r>
        <w:t xml:space="preserve">Framework Reference Mapping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Controls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NIST CSF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PR.IP-4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BM-01, BM-02</w:t>
            </w:r>
          </w:p>
        </w:tc>
      </w:tr>
    </w:tbl>
    <w:bookmarkEnd w:id="39"/>
    <w:bookmarkStart w:id="42" w:name="compliance-and-monitoring"/>
    <w:p>
      <w:pPr>
        <w:pStyle w:val="Heading2"/>
      </w:pPr>
      <w:r>
        <w:t xml:space="preserve">Compliance and Monitoring</w:t>
      </w:r>
    </w:p>
    <w:bookmarkStart w:id="40" w:name="compliance-measurement"/>
    <w:p>
      <w:pPr>
        <w:pStyle w:val="Heading3"/>
      </w:pPr>
      <w:r>
        <w:t xml:space="preserve">Compliance Measurement</w:t>
      </w:r>
    </w:p>
    <w:p>
      <w:pPr>
        <w:pStyle w:val="Compact"/>
        <w:numPr>
          <w:ilvl w:val="0"/>
          <w:numId w:val="1006"/>
        </w:numPr>
      </w:pPr>
      <w:r>
        <w:t xml:space="preserve">Regular assessments will be conducted to ensure compliance</w:t>
      </w:r>
    </w:p>
    <w:p>
      <w:pPr>
        <w:pStyle w:val="Compact"/>
        <w:numPr>
          <w:ilvl w:val="0"/>
          <w:numId w:val="1006"/>
        </w:numPr>
      </w:pPr>
      <w:r>
        <w:t xml:space="preserve">Automated monitoring tools will be used where applicable</w:t>
      </w:r>
    </w:p>
    <w:p>
      <w:pPr>
        <w:pStyle w:val="Compact"/>
        <w:numPr>
          <w:ilvl w:val="0"/>
          <w:numId w:val="1006"/>
        </w:numPr>
      </w:pPr>
      <w:r>
        <w:t xml:space="preserve">Quarterly compliance reports will be generated</w:t>
      </w:r>
    </w:p>
    <w:bookmarkEnd w:id="40"/>
    <w:bookmarkStart w:id="41" w:name="non-compliance"/>
    <w:p>
      <w:pPr>
        <w:pStyle w:val="Heading3"/>
      </w:pPr>
      <w:r>
        <w:t xml:space="preserve">Non-Compliance</w:t>
      </w:r>
    </w:p>
    <w:p>
      <w:pPr>
        <w:pStyle w:val="FirstParagraph"/>
      </w:pPr>
      <w:r>
        <w:t xml:space="preserve">Violations of this policy may result in:</w:t>
      </w:r>
      <w:r>
        <w:t xml:space="preserve"> </w:t>
      </w:r>
      <w:r>
        <w:t xml:space="preserve">1. Disciplinary action</w:t>
      </w:r>
      <w:r>
        <w:t xml:space="preserve"> </w:t>
      </w:r>
      <w:r>
        <w:t xml:space="preserve">2. Termination of employment</w:t>
      </w:r>
      <w:r>
        <w:t xml:space="preserve"> </w:t>
      </w:r>
      <w:r>
        <w:t xml:space="preserve">3. Legal action if warranted</w:t>
      </w:r>
    </w:p>
    <w:bookmarkEnd w:id="41"/>
    <w:bookmarkEnd w:id="42"/>
    <w:bookmarkStart w:id="43" w:name="review-and-updates"/>
    <w:p>
      <w:pPr>
        <w:pStyle w:val="Heading2"/>
      </w:pPr>
      <w:r>
        <w:t xml:space="preserve">Review and Updates</w:t>
      </w:r>
    </w:p>
    <w:p>
      <w:pPr>
        <w:pStyle w:val="Compact"/>
        <w:numPr>
          <w:ilvl w:val="0"/>
          <w:numId w:val="1007"/>
        </w:numPr>
      </w:pPr>
      <w:r>
        <w:t xml:space="preserve">This policy will be reviewed annually</w:t>
      </w:r>
    </w:p>
    <w:p>
      <w:pPr>
        <w:pStyle w:val="Compact"/>
        <w:numPr>
          <w:ilvl w:val="0"/>
          <w:numId w:val="1007"/>
        </w:numPr>
      </w:pPr>
      <w:r>
        <w:t xml:space="preserve">Updates will be made in response to:</w:t>
      </w:r>
    </w:p>
    <w:p>
      <w:pPr>
        <w:pStyle w:val="Compact"/>
        <w:numPr>
          <w:ilvl w:val="1"/>
          <w:numId w:val="1008"/>
        </w:numPr>
      </w:pPr>
      <w:r>
        <w:t xml:space="preserve">Changes in business requirements</w:t>
      </w:r>
    </w:p>
    <w:p>
      <w:pPr>
        <w:pStyle w:val="Compact"/>
        <w:numPr>
          <w:ilvl w:val="1"/>
          <w:numId w:val="1008"/>
        </w:numPr>
      </w:pPr>
      <w:r>
        <w:t xml:space="preserve">New security threats</w:t>
      </w:r>
    </w:p>
    <w:p>
      <w:pPr>
        <w:pStyle w:val="Compact"/>
        <w:numPr>
          <w:ilvl w:val="1"/>
          <w:numId w:val="1008"/>
        </w:numPr>
      </w:pPr>
      <w:r>
        <w:t xml:space="preserve">Regulatory changes</w:t>
      </w:r>
    </w:p>
    <w:p>
      <w:pPr>
        <w:pStyle w:val="Compact"/>
        <w:numPr>
          <w:ilvl w:val="1"/>
          <w:numId w:val="1008"/>
        </w:numPr>
      </w:pPr>
      <w:r>
        <w:t xml:space="preserve">Lessons learned from incidents</w:t>
      </w:r>
    </w:p>
    <w:bookmarkEnd w:id="43"/>
    <w:bookmarkStart w:id="44" w:name="document-history"/>
    <w:p>
      <w:pPr>
        <w:pStyle w:val="Heading2"/>
      </w:pPr>
      <w:r>
        <w:t xml:space="preserve">Document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Changes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Approved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 Security Team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2024-12-18T14:20:24Z</dcterms:created>
  <dcterms:modified xsi:type="dcterms:W3CDTF">2024-12-18T14:20:24Z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