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0"/>
        <w:rPr>
          <w:rFonts w:ascii="Arial" w:hAnsi="Arial" w:eastAsia="Arial" w:cs="Arial"/>
          <w:color w:val="000000"/>
          <w:sz w:val="22"/>
          <w:szCs w:val="22"/>
        </w:rPr>
      </w:pPr>
      <w:r>
        <w:rPr>
          <w:rFonts w:eastAsia="Arial" w:cs="Arial" w:ascii="Arial" w:hAnsi="Arial"/>
          <w:color w:val="000000"/>
          <w:sz w:val="22"/>
          <w:szCs w:val="22"/>
        </w:rPr>
      </w:r>
    </w:p>
    <w:tbl>
      <w:tblPr>
        <w:tblStyle w:val="Table1"/>
        <w:tblW w:w="11453" w:type="dxa"/>
        <w:jc w:val="left"/>
        <w:tblInd w:w="0" w:type="dxa"/>
        <w:tblCellMar>
          <w:top w:w="0" w:type="dxa"/>
          <w:left w:w="108" w:type="dxa"/>
          <w:bottom w:w="0" w:type="dxa"/>
          <w:right w:w="108" w:type="dxa"/>
        </w:tblCellMar>
        <w:tblLook w:val="0000"/>
      </w:tblPr>
      <w:tblGrid>
        <w:gridCol w:w="11453"/>
      </w:tblGrid>
      <w:tr>
        <w:trPr>
          <w:trHeight w:val="440" w:hRule="atLeast"/>
        </w:trPr>
        <w:tc>
          <w:tcPr>
            <w:tcW w:w="11453" w:type="dxa"/>
            <w:tcBorders>
              <w:top w:val="single" w:sz="4" w:space="0" w:color="000000"/>
              <w:bottom w:val="single" w:sz="4" w:space="0" w:color="000000"/>
            </w:tcBorders>
            <w:shd w:fill="auto" w:val="clear"/>
          </w:tcPr>
          <w:p>
            <w:pPr>
              <w:pStyle w:val="Normal"/>
              <w:spacing w:before="0" w:after="0"/>
              <w:rPr>
                <w:sz w:val="48"/>
                <w:szCs w:val="48"/>
              </w:rPr>
            </w:pPr>
            <w:r>
              <w:rPr>
                <w:rFonts w:eastAsia="Cambria" w:cs="Cambria" w:ascii="Cambria" w:hAnsi="Cambria"/>
                <w:b/>
                <w:color w:val="A7074B"/>
                <w:sz w:val="48"/>
                <w:szCs w:val="48"/>
              </w:rPr>
              <w:t>MARK AMANNS</w:t>
            </w:r>
          </w:p>
        </w:tc>
      </w:tr>
    </w:tbl>
    <w:p>
      <w:pPr>
        <w:pStyle w:val="Normal"/>
        <w:spacing w:before="0" w:after="0"/>
        <w:rPr/>
      </w:pPr>
      <w:r>
        <w:rPr>
          <w:rFonts w:eastAsia="Oswald" w:cs="Oswald" w:ascii="Oswald" w:hAnsi="Oswald"/>
          <w:sz w:val="20"/>
          <w:szCs w:val="20"/>
        </w:rPr>
        <w:t xml:space="preserve">Cincinnati OH  |  (513) 753-3332  |  mamanns77@gmail.com  |  </w:t>
      </w:r>
      <w:hyperlink r:id="rId2">
        <w:r>
          <w:rPr>
            <w:rStyle w:val="ListLabel2"/>
            <w:rFonts w:eastAsia="Oswald" w:cs="Oswald" w:ascii="Oswald" w:hAnsi="Oswald"/>
            <w:color w:val="1155CC"/>
            <w:sz w:val="20"/>
            <w:szCs w:val="20"/>
            <w:u w:val="single"/>
          </w:rPr>
          <w:t>https://github.com/MarkAmanns</w:t>
        </w:r>
      </w:hyperlink>
      <w:r>
        <w:rPr>
          <w:rFonts w:eastAsia="Oswald" w:cs="Oswald" w:ascii="Oswald" w:hAnsi="Oswald"/>
          <w:sz w:val="20"/>
          <w:szCs w:val="20"/>
        </w:rPr>
        <w:t xml:space="preserve">  |  </w:t>
      </w:r>
      <w:hyperlink r:id="rId3">
        <w:r>
          <w:rPr>
            <w:rStyle w:val="ListLabel2"/>
            <w:rFonts w:eastAsia="Oswald" w:cs="Oswald" w:ascii="Oswald" w:hAnsi="Oswald"/>
            <w:color w:val="1155CC"/>
            <w:sz w:val="20"/>
            <w:szCs w:val="20"/>
            <w:u w:val="single"/>
          </w:rPr>
          <w:t>https://www.linkedin.com/in/mark-amanns</w:t>
        </w:r>
      </w:hyperlink>
    </w:p>
    <w:p>
      <w:pPr>
        <w:pStyle w:val="Normal"/>
        <w:spacing w:before="0" w:after="0"/>
        <w:rPr>
          <w:rFonts w:ascii="Arial" w:hAnsi="Arial" w:eastAsia="Arial" w:cs="Arial"/>
          <w:sz w:val="14"/>
          <w:szCs w:val="14"/>
        </w:rPr>
      </w:pPr>
      <w:r>
        <w:rPr>
          <w:rFonts w:eastAsia="Arial" w:cs="Arial" w:ascii="Arial" w:hAnsi="Arial"/>
          <w:sz w:val="12"/>
          <w:szCs w:val="12"/>
        </w:rPr>
        <w:t xml:space="preserve"> </w:t>
      </w:r>
    </w:p>
    <w:tbl>
      <w:tblPr>
        <w:tblStyle w:val="Table2"/>
        <w:tblW w:w="11473" w:type="dxa"/>
        <w:jc w:val="left"/>
        <w:tblInd w:w="0" w:type="dxa"/>
        <w:tblCellMar>
          <w:top w:w="0" w:type="dxa"/>
          <w:left w:w="108" w:type="dxa"/>
          <w:bottom w:w="0" w:type="dxa"/>
          <w:right w:w="108" w:type="dxa"/>
        </w:tblCellMar>
        <w:tblLook w:val="0000"/>
      </w:tblPr>
      <w:tblGrid>
        <w:gridCol w:w="11473"/>
      </w:tblGrid>
      <w:tr>
        <w:trPr>
          <w:trHeight w:val="280" w:hRule="atLeast"/>
        </w:trPr>
        <w:tc>
          <w:tcPr>
            <w:tcW w:w="11473" w:type="dxa"/>
            <w:tcBorders>
              <w:top w:val="single" w:sz="4" w:space="0" w:color="000000"/>
              <w:bottom w:val="single" w:sz="4" w:space="0" w:color="000000"/>
            </w:tcBorders>
            <w:shd w:fill="auto" w:val="clear"/>
          </w:tcPr>
          <w:p>
            <w:pPr>
              <w:pStyle w:val="Normal"/>
              <w:spacing w:before="0" w:after="0"/>
              <w:rPr/>
            </w:pPr>
            <w:r>
              <w:rPr>
                <w:rFonts w:eastAsia="Cambria" w:cs="Cambria" w:ascii="Cambria" w:hAnsi="Cambria"/>
                <w:b/>
                <w:sz w:val="28"/>
                <w:szCs w:val="28"/>
              </w:rPr>
              <w:t>PROFESSIONAL SUMMARY</w:t>
            </w:r>
          </w:p>
        </w:tc>
      </w:tr>
    </w:tbl>
    <w:p>
      <w:pPr>
        <w:pStyle w:val="Normal"/>
        <w:spacing w:lineRule="auto" w:line="240" w:before="0" w:after="140"/>
        <w:rPr/>
      </w:pPr>
      <w:r>
        <w:rPr>
          <w:rFonts w:eastAsia="Cambria" w:cs="Cambria" w:ascii="Cambria" w:hAnsi="Cambria"/>
          <w:i/>
          <w:sz w:val="20"/>
          <w:szCs w:val="20"/>
        </w:rPr>
        <w:t>I have worked with computers, database languages and servers for many years, including as a programmer/analyst on a team supporting an insurance company’s systems.  I have always been a problem solver with a detective mindset, having a zeal for seeking out solutions for both software bugs and detailed project designs.  At Tech Elevator I updat</w:t>
      </w:r>
      <w:r>
        <w:rPr>
          <w:rFonts w:eastAsia="Cambria" w:cs="Cambria" w:ascii="Cambria" w:hAnsi="Cambria"/>
          <w:i/>
          <w:sz w:val="20"/>
          <w:szCs w:val="20"/>
        </w:rPr>
        <w:t>ed</w:t>
      </w:r>
      <w:r>
        <w:rPr>
          <w:rFonts w:eastAsia="Cambria" w:cs="Cambria" w:ascii="Cambria" w:hAnsi="Cambria"/>
          <w:i/>
          <w:sz w:val="20"/>
          <w:szCs w:val="20"/>
        </w:rPr>
        <w:t xml:space="preserve"> and expand</w:t>
      </w:r>
      <w:r>
        <w:rPr>
          <w:rFonts w:eastAsia="Cambria" w:cs="Cambria" w:ascii="Cambria" w:hAnsi="Cambria"/>
          <w:i/>
          <w:sz w:val="20"/>
          <w:szCs w:val="20"/>
        </w:rPr>
        <w:t>ed</w:t>
      </w:r>
      <w:r>
        <w:rPr>
          <w:rFonts w:eastAsia="Cambria" w:cs="Cambria" w:ascii="Cambria" w:hAnsi="Cambria"/>
          <w:i/>
          <w:sz w:val="20"/>
          <w:szCs w:val="20"/>
        </w:rPr>
        <w:t xml:space="preserve"> my legacy coding skills to include today’s </w:t>
      </w:r>
      <w:r>
        <w:rPr>
          <w:rFonts w:eastAsia="Cambria" w:cs="Cambria" w:ascii="Cambria" w:hAnsi="Cambria"/>
          <w:i/>
          <w:sz w:val="20"/>
          <w:szCs w:val="20"/>
        </w:rPr>
        <w:t xml:space="preserve">latest </w:t>
      </w:r>
      <w:r>
        <w:rPr>
          <w:rFonts w:eastAsia="Cambria" w:cs="Cambria" w:ascii="Cambria" w:hAnsi="Cambria"/>
          <w:i/>
          <w:sz w:val="20"/>
          <w:szCs w:val="20"/>
        </w:rPr>
        <w:t>technology.</w:t>
      </w:r>
    </w:p>
    <w:tbl>
      <w:tblPr>
        <w:tblStyle w:val="Table3"/>
        <w:tblW w:w="11453" w:type="dxa"/>
        <w:jc w:val="left"/>
        <w:tblInd w:w="0" w:type="dxa"/>
        <w:tblCellMar>
          <w:top w:w="0" w:type="dxa"/>
          <w:left w:w="108" w:type="dxa"/>
          <w:bottom w:w="0" w:type="dxa"/>
          <w:right w:w="108" w:type="dxa"/>
        </w:tblCellMar>
        <w:tblLook w:val="0000"/>
      </w:tblPr>
      <w:tblGrid>
        <w:gridCol w:w="11453"/>
      </w:tblGrid>
      <w:tr>
        <w:trPr>
          <w:trHeight w:val="240" w:hRule="atLeast"/>
        </w:trPr>
        <w:tc>
          <w:tcPr>
            <w:tcW w:w="11453" w:type="dxa"/>
            <w:tcBorders>
              <w:top w:val="single" w:sz="4" w:space="0" w:color="000000"/>
              <w:bottom w:val="single" w:sz="4" w:space="0" w:color="000000"/>
            </w:tcBorders>
            <w:shd w:fill="auto" w:val="clear"/>
          </w:tcPr>
          <w:p>
            <w:pPr>
              <w:pStyle w:val="Normal"/>
              <w:spacing w:before="0" w:after="0"/>
              <w:rPr/>
            </w:pPr>
            <w:r>
              <w:rPr>
                <w:rFonts w:eastAsia="Cambria" w:cs="Cambria" w:ascii="Cambria" w:hAnsi="Cambria"/>
                <w:b/>
                <w:sz w:val="28"/>
                <w:szCs w:val="28"/>
              </w:rPr>
              <w:t>TECHNICAL SKILLS</w:t>
            </w:r>
          </w:p>
        </w:tc>
      </w:tr>
    </w:tbl>
    <w:p>
      <w:pPr>
        <w:pStyle w:val="Normal"/>
        <w:numPr>
          <w:ilvl w:val="0"/>
          <w:numId w:val="1"/>
        </w:numPr>
        <w:tabs>
          <w:tab w:val="clear" w:pos="720"/>
          <w:tab w:val="left" w:pos="0" w:leader="none"/>
        </w:tabs>
        <w:spacing w:lineRule="auto" w:line="240" w:before="57" w:after="57"/>
        <w:ind w:left="707" w:hanging="283"/>
        <w:rPr/>
      </w:pPr>
      <w:r>
        <w:rPr>
          <w:rFonts w:eastAsia="Cambria" w:cs="Cambria" w:ascii="Cambria" w:hAnsi="Cambria"/>
          <w:b/>
          <w:color w:val="000000"/>
          <w:sz w:val="22"/>
          <w:szCs w:val="22"/>
        </w:rPr>
        <w:t>.Net Language Fundamentals:</w:t>
      </w:r>
      <w:r>
        <w:rPr>
          <w:rFonts w:eastAsia="Cambria" w:cs="Cambria" w:ascii="Cambria" w:hAnsi="Cambria"/>
          <w:color w:val="000000"/>
          <w:sz w:val="22"/>
          <w:szCs w:val="22"/>
        </w:rPr>
        <w:t xml:space="preserve"> C# variables, data types, loops, conditional statements, exception handling, collections framework, I/O, MVC 5</w:t>
      </w:r>
    </w:p>
    <w:p>
      <w:pPr>
        <w:pStyle w:val="Normal"/>
        <w:numPr>
          <w:ilvl w:val="0"/>
          <w:numId w:val="1"/>
        </w:numPr>
        <w:tabs>
          <w:tab w:val="clear" w:pos="720"/>
          <w:tab w:val="left" w:pos="0" w:leader="none"/>
        </w:tabs>
        <w:spacing w:lineRule="auto" w:line="240" w:before="57" w:after="57"/>
        <w:ind w:left="707" w:hanging="283"/>
        <w:rPr>
          <w:rFonts w:ascii="Cambria" w:hAnsi="Cambria" w:eastAsia="Cambria" w:cs="Cambria"/>
          <w:color w:val="000000"/>
        </w:rPr>
      </w:pPr>
      <w:r>
        <w:rPr>
          <w:rFonts w:eastAsia="Cambria" w:cs="Cambria" w:ascii="Cambria" w:hAnsi="Cambria"/>
          <w:b/>
          <w:color w:val="000000"/>
          <w:sz w:val="22"/>
          <w:szCs w:val="22"/>
        </w:rPr>
        <w:t>Object Oriented Programming:</w:t>
      </w:r>
      <w:r>
        <w:rPr>
          <w:rFonts w:eastAsia="Cambria" w:cs="Cambria" w:ascii="Cambria" w:hAnsi="Cambria"/>
          <w:color w:val="000000"/>
          <w:sz w:val="22"/>
          <w:szCs w:val="22"/>
        </w:rPr>
        <w:t xml:space="preserve"> classes and objects, interfaces, inheritance</w:t>
      </w:r>
    </w:p>
    <w:p>
      <w:pPr>
        <w:pStyle w:val="Normal"/>
        <w:numPr>
          <w:ilvl w:val="0"/>
          <w:numId w:val="1"/>
        </w:numPr>
        <w:tabs>
          <w:tab w:val="clear" w:pos="720"/>
          <w:tab w:val="left" w:pos="0" w:leader="none"/>
        </w:tabs>
        <w:spacing w:lineRule="auto" w:line="240" w:before="57" w:after="57"/>
        <w:ind w:left="707" w:hanging="283"/>
        <w:rPr>
          <w:rFonts w:ascii="Cambria" w:hAnsi="Cambria" w:eastAsia="Cambria" w:cs="Cambria"/>
          <w:color w:val="000000"/>
        </w:rPr>
      </w:pPr>
      <w:r>
        <w:rPr>
          <w:rFonts w:eastAsia="Cambria" w:cs="Cambria" w:ascii="Cambria" w:hAnsi="Cambria"/>
          <w:b/>
          <w:color w:val="000000"/>
          <w:sz w:val="22"/>
          <w:szCs w:val="22"/>
        </w:rPr>
        <w:t>Web Application Development:</w:t>
      </w:r>
      <w:r>
        <w:rPr>
          <w:rFonts w:eastAsia="Cambria" w:cs="Cambria" w:ascii="Cambria" w:hAnsi="Cambria"/>
          <w:color w:val="000000"/>
          <w:sz w:val="22"/>
          <w:szCs w:val="22"/>
        </w:rPr>
        <w:t xml:space="preserve"> HTML, CSS, JavaScript, jQuery, Bootstrap, JSON, XML</w:t>
      </w:r>
    </w:p>
    <w:p>
      <w:pPr>
        <w:pStyle w:val="Normal"/>
        <w:numPr>
          <w:ilvl w:val="0"/>
          <w:numId w:val="1"/>
        </w:numPr>
        <w:tabs>
          <w:tab w:val="clear" w:pos="720"/>
          <w:tab w:val="left" w:pos="0" w:leader="none"/>
        </w:tabs>
        <w:spacing w:lineRule="auto" w:line="240" w:before="57" w:after="57"/>
        <w:ind w:left="707" w:hanging="283"/>
        <w:rPr>
          <w:rFonts w:ascii="Cambria" w:hAnsi="Cambria" w:eastAsia="Cambria" w:cs="Cambria"/>
          <w:color w:val="000000"/>
        </w:rPr>
      </w:pPr>
      <w:r>
        <w:rPr>
          <w:rFonts w:eastAsia="Cambria" w:cs="Cambria" w:ascii="Cambria" w:hAnsi="Cambria"/>
          <w:b/>
          <w:color w:val="000000"/>
          <w:sz w:val="22"/>
          <w:szCs w:val="22"/>
        </w:rPr>
        <w:t>Database Programming:</w:t>
      </w:r>
      <w:r>
        <w:rPr>
          <w:rFonts w:eastAsia="Cambria" w:cs="Cambria" w:ascii="Cambria" w:hAnsi="Cambria"/>
          <w:color w:val="000000"/>
          <w:sz w:val="22"/>
          <w:szCs w:val="22"/>
        </w:rPr>
        <w:t xml:space="preserve"> table design and creation, SQL queries, techniques and priorities during conversion</w:t>
      </w:r>
    </w:p>
    <w:p>
      <w:pPr>
        <w:pStyle w:val="Normal"/>
        <w:numPr>
          <w:ilvl w:val="0"/>
          <w:numId w:val="1"/>
        </w:numPr>
        <w:tabs>
          <w:tab w:val="clear" w:pos="720"/>
          <w:tab w:val="left" w:pos="0" w:leader="none"/>
        </w:tabs>
        <w:spacing w:lineRule="auto" w:line="240" w:before="57" w:after="57"/>
        <w:ind w:left="707" w:hanging="283"/>
        <w:rPr>
          <w:rFonts w:ascii="Cambria" w:hAnsi="Cambria" w:eastAsia="Cambria" w:cs="Cambria"/>
          <w:color w:val="000000"/>
        </w:rPr>
      </w:pPr>
      <w:r>
        <w:rPr>
          <w:rFonts w:eastAsia="Cambria" w:cs="Cambria" w:ascii="Cambria" w:hAnsi="Cambria"/>
          <w:b/>
          <w:color w:val="000000"/>
          <w:sz w:val="22"/>
          <w:szCs w:val="22"/>
        </w:rPr>
        <w:t>Windows and SQL Server experience:</w:t>
      </w:r>
      <w:r>
        <w:rPr>
          <w:rFonts w:eastAsia="Cambria" w:cs="Cambria" w:ascii="Cambria" w:hAnsi="Cambria"/>
          <w:color w:val="000000"/>
          <w:sz w:val="22"/>
          <w:szCs w:val="22"/>
        </w:rPr>
        <w:t xml:space="preserve"> monitoring COM objects and server status</w:t>
      </w:r>
    </w:p>
    <w:p>
      <w:pPr>
        <w:pStyle w:val="Normal"/>
        <w:numPr>
          <w:ilvl w:val="0"/>
          <w:numId w:val="1"/>
        </w:numPr>
        <w:tabs>
          <w:tab w:val="clear" w:pos="720"/>
          <w:tab w:val="left" w:pos="0" w:leader="none"/>
        </w:tabs>
        <w:spacing w:lineRule="auto" w:line="240" w:before="57" w:after="57"/>
        <w:ind w:left="707" w:hanging="283"/>
        <w:rPr>
          <w:color w:val="000000"/>
        </w:rPr>
      </w:pPr>
      <w:r>
        <w:rPr>
          <w:rFonts w:eastAsia="Cambria" w:cs="Cambria" w:ascii="Cambria" w:hAnsi="Cambria"/>
          <w:b/>
          <w:color w:val="000000"/>
          <w:sz w:val="22"/>
          <w:szCs w:val="22"/>
        </w:rPr>
        <w:t>Legacy database programming experience:</w:t>
      </w:r>
      <w:r>
        <w:rPr>
          <w:rFonts w:eastAsia="Cambria" w:cs="Cambria" w:ascii="Cambria" w:hAnsi="Cambria"/>
          <w:color w:val="000000"/>
          <w:sz w:val="22"/>
          <w:szCs w:val="22"/>
        </w:rPr>
        <w:t xml:space="preserve"> many years with Visual FoxPro versions 6-9, FoxPro for DOS/Windows, dBase for DOS</w:t>
      </w:r>
    </w:p>
    <w:p>
      <w:pPr>
        <w:pStyle w:val="Normal"/>
        <w:spacing w:before="0" w:after="0"/>
        <w:rPr>
          <w:rFonts w:ascii="Arial" w:hAnsi="Arial" w:eastAsia="Arial" w:cs="Arial"/>
          <w:sz w:val="14"/>
          <w:szCs w:val="14"/>
        </w:rPr>
      </w:pPr>
      <w:r>
        <w:rPr>
          <w:rFonts w:eastAsia="Arial" w:cs="Arial" w:ascii="Arial" w:hAnsi="Arial"/>
          <w:sz w:val="14"/>
          <w:szCs w:val="14"/>
        </w:rPr>
      </w:r>
      <w:bookmarkStart w:id="0" w:name="_30j0zll"/>
      <w:bookmarkStart w:id="1" w:name="_30j0zll"/>
      <w:bookmarkEnd w:id="1"/>
    </w:p>
    <w:tbl>
      <w:tblPr>
        <w:tblStyle w:val="Table4"/>
        <w:tblW w:w="11493" w:type="dxa"/>
        <w:jc w:val="left"/>
        <w:tblInd w:w="0" w:type="dxa"/>
        <w:tblCellMar>
          <w:top w:w="0" w:type="dxa"/>
          <w:left w:w="108" w:type="dxa"/>
          <w:bottom w:w="0" w:type="dxa"/>
          <w:right w:w="108" w:type="dxa"/>
        </w:tblCellMar>
        <w:tblLook w:val="0000"/>
      </w:tblPr>
      <w:tblGrid>
        <w:gridCol w:w="11493"/>
      </w:tblGrid>
      <w:tr>
        <w:trPr>
          <w:trHeight w:val="240" w:hRule="atLeast"/>
        </w:trPr>
        <w:tc>
          <w:tcPr>
            <w:tcW w:w="11493" w:type="dxa"/>
            <w:tcBorders>
              <w:top w:val="single" w:sz="4" w:space="0" w:color="000000"/>
              <w:bottom w:val="single" w:sz="4" w:space="0" w:color="000000"/>
            </w:tcBorders>
            <w:shd w:fill="auto" w:val="clear"/>
          </w:tcPr>
          <w:p>
            <w:pPr>
              <w:pStyle w:val="Normal"/>
              <w:spacing w:before="0" w:after="0"/>
              <w:rPr/>
            </w:pPr>
            <w:r>
              <w:rPr>
                <w:rFonts w:eastAsia="Cambria" w:cs="Cambria" w:ascii="Cambria" w:hAnsi="Cambria"/>
                <w:b/>
                <w:sz w:val="28"/>
                <w:szCs w:val="28"/>
              </w:rPr>
              <w:t>EDUCATION</w:t>
            </w:r>
          </w:p>
        </w:tc>
      </w:tr>
    </w:tbl>
    <w:p>
      <w:pPr>
        <w:pStyle w:val="Normal"/>
        <w:spacing w:lineRule="auto" w:line="240" w:before="57" w:after="57"/>
        <w:ind w:left="707" w:hanging="0"/>
        <w:rPr>
          <w:rFonts w:ascii="Cambria" w:hAnsi="Cambria" w:eastAsia="Cambria" w:cs="Cambria"/>
          <w:color w:val="000000"/>
          <w:sz w:val="12"/>
          <w:szCs w:val="12"/>
        </w:rPr>
      </w:pPr>
      <w:r>
        <w:rPr>
          <w:rFonts w:eastAsia="Cambria" w:cs="Cambria" w:ascii="Cambria" w:hAnsi="Cambria"/>
          <w:color w:val="000000"/>
          <w:sz w:val="12"/>
          <w:szCs w:val="12"/>
        </w:rPr>
      </w:r>
    </w:p>
    <w:p>
      <w:pPr>
        <w:pStyle w:val="Normal"/>
        <w:spacing w:lineRule="auto" w:line="240" w:before="57" w:after="57"/>
        <w:rPr/>
      </w:pPr>
      <w:bookmarkStart w:id="2" w:name="_1fob9te"/>
      <w:bookmarkEnd w:id="2"/>
      <w:r>
        <w:rPr>
          <w:rFonts w:eastAsia="Cambria" w:cs="Cambria" w:ascii="Cambria" w:hAnsi="Cambria"/>
          <w:b/>
          <w:i/>
          <w:sz w:val="22"/>
          <w:szCs w:val="22"/>
        </w:rPr>
        <w:t xml:space="preserve">Tech Elevator </w:t>
      </w:r>
      <w:r>
        <w:rPr>
          <w:rFonts w:eastAsia="Cambria" w:cs="Cambria" w:ascii="Cambria" w:hAnsi="Cambria"/>
          <w:i/>
          <w:color w:val="000000"/>
          <w:sz w:val="22"/>
          <w:szCs w:val="22"/>
        </w:rPr>
        <w:t>– Cincinnati, OH</w:t>
      </w:r>
      <w:r>
        <w:rPr>
          <w:rFonts w:eastAsia="Cambria" w:cs="Cambria" w:ascii="Cambria" w:hAnsi="Cambria"/>
          <w:i/>
          <w:sz w:val="22"/>
          <w:szCs w:val="22"/>
        </w:rPr>
        <w:t xml:space="preserve">                       </w:t>
      </w:r>
      <w:r>
        <w:rPr>
          <w:rFonts w:eastAsia="Cambria" w:cs="Cambria" w:ascii="Cambria" w:hAnsi="Cambria"/>
          <w:sz w:val="22"/>
          <w:szCs w:val="22"/>
        </w:rPr>
        <w:t xml:space="preserve">                                                                                     </w:t>
      </w:r>
      <w:r>
        <w:rPr>
          <w:rFonts w:eastAsia="Cambria" w:cs="Cambria" w:ascii="Cambria" w:hAnsi="Cambria"/>
          <w:i/>
          <w:sz w:val="22"/>
          <w:szCs w:val="22"/>
        </w:rPr>
        <w:t xml:space="preserve">September 2018 </w:t>
      </w:r>
      <w:r>
        <w:rPr>
          <w:rFonts w:eastAsia="Cambria" w:cs="Cambria" w:ascii="Cambria" w:hAnsi="Cambria"/>
          <w:i/>
          <w:color w:val="000000"/>
          <w:sz w:val="22"/>
          <w:szCs w:val="22"/>
        </w:rPr>
        <w:t>– December 2018</w:t>
        <w:br/>
      </w:r>
      <w:r>
        <w:rPr>
          <w:rFonts w:eastAsia="Cambria" w:cs="Cambria" w:ascii="Cambria" w:hAnsi="Cambria"/>
          <w:color w:val="000000"/>
          <w:sz w:val="22"/>
          <w:szCs w:val="22"/>
        </w:rPr>
        <w:t xml:space="preserve">14 week .Net coding boot camp and in-person educational platform focused on developing dynamic workstation and web-based software systems using .Net programming language and platform, </w:t>
      </w:r>
      <w:r>
        <w:rPr>
          <w:rFonts w:eastAsia="Cambria" w:cs="Cambria" w:ascii="Cambria" w:hAnsi="Cambria"/>
          <w:color w:val="000000"/>
          <w:sz w:val="22"/>
          <w:szCs w:val="22"/>
        </w:rPr>
        <w:t xml:space="preserve">C#, </w:t>
      </w:r>
      <w:r>
        <w:rPr>
          <w:rFonts w:eastAsia="Cambria" w:cs="Cambria" w:ascii="Cambria" w:hAnsi="Cambria"/>
          <w:color w:val="000000"/>
          <w:sz w:val="22"/>
          <w:szCs w:val="22"/>
        </w:rPr>
        <w:t xml:space="preserve">MVC 5, SQL Server and related frameworks. </w:t>
      </w:r>
    </w:p>
    <w:p>
      <w:pPr>
        <w:pStyle w:val="Normal"/>
        <w:spacing w:before="0" w:after="0"/>
        <w:rPr>
          <w:rFonts w:ascii="Arial" w:hAnsi="Arial" w:eastAsia="Arial" w:cs="Arial"/>
          <w:sz w:val="14"/>
          <w:szCs w:val="14"/>
        </w:rPr>
      </w:pPr>
      <w:r>
        <w:rPr>
          <w:rFonts w:eastAsia="Arial" w:cs="Arial" w:ascii="Arial" w:hAnsi="Arial"/>
          <w:sz w:val="14"/>
          <w:szCs w:val="14"/>
        </w:rPr>
      </w:r>
    </w:p>
    <w:tbl>
      <w:tblPr>
        <w:tblStyle w:val="Table5"/>
        <w:tblW w:w="11473" w:type="dxa"/>
        <w:jc w:val="left"/>
        <w:tblInd w:w="0" w:type="dxa"/>
        <w:tblCellMar>
          <w:top w:w="0" w:type="dxa"/>
          <w:left w:w="108" w:type="dxa"/>
          <w:bottom w:w="0" w:type="dxa"/>
          <w:right w:w="108" w:type="dxa"/>
        </w:tblCellMar>
        <w:tblLook w:val="0000"/>
      </w:tblPr>
      <w:tblGrid>
        <w:gridCol w:w="11473"/>
      </w:tblGrid>
      <w:tr>
        <w:trPr>
          <w:trHeight w:val="280" w:hRule="atLeast"/>
        </w:trPr>
        <w:tc>
          <w:tcPr>
            <w:tcW w:w="11473" w:type="dxa"/>
            <w:tcBorders>
              <w:top w:val="single" w:sz="4" w:space="0" w:color="000000"/>
              <w:bottom w:val="single" w:sz="4" w:space="0" w:color="000000"/>
            </w:tcBorders>
            <w:shd w:fill="auto" w:val="clear"/>
          </w:tcPr>
          <w:p>
            <w:pPr>
              <w:pStyle w:val="Normal"/>
              <w:spacing w:before="0" w:after="0"/>
              <w:rPr/>
            </w:pPr>
            <w:r>
              <w:rPr>
                <w:rFonts w:eastAsia="Cambria" w:cs="Cambria" w:ascii="Cambria" w:hAnsi="Cambria"/>
                <w:b/>
                <w:sz w:val="28"/>
                <w:szCs w:val="28"/>
              </w:rPr>
              <w:t>PROFESSIONAL EXPERIENCE</w:t>
            </w:r>
          </w:p>
        </w:tc>
      </w:tr>
    </w:tbl>
    <w:p>
      <w:pPr>
        <w:pStyle w:val="Normal"/>
        <w:spacing w:lineRule="auto" w:line="240" w:before="114" w:after="114"/>
        <w:rPr/>
      </w:pPr>
      <w:r>
        <w:rPr>
          <w:rFonts w:eastAsia="Cambria" w:cs="Cambria" w:ascii="Cambria" w:hAnsi="Cambria"/>
          <w:b/>
          <w:i/>
          <w:color w:val="000000"/>
          <w:sz w:val="22"/>
          <w:szCs w:val="22"/>
        </w:rPr>
        <w:t xml:space="preserve">Robert Half Staffing </w:t>
      </w:r>
      <w:r>
        <w:rPr>
          <w:rFonts w:eastAsia="Cambria" w:cs="Cambria" w:ascii="Cambria" w:hAnsi="Cambria"/>
          <w:color w:val="000000"/>
          <w:sz w:val="22"/>
          <w:szCs w:val="22"/>
        </w:rPr>
        <w:t>– Cincinnati</w:t>
      </w:r>
      <w:r>
        <w:rPr>
          <w:rFonts w:eastAsia="Cambria" w:cs="Cambria" w:ascii="Cambria" w:hAnsi="Cambria"/>
          <w:i/>
          <w:color w:val="000000"/>
          <w:sz w:val="22"/>
          <w:szCs w:val="22"/>
        </w:rPr>
        <w:t>, OH                                                                                              January 2019 – Current</w:t>
      </w:r>
      <w:r>
        <w:rPr>
          <w:rFonts w:eastAsia="Cambria" w:cs="Cambria" w:ascii="Cambria" w:hAnsi="Cambria"/>
          <w:color w:val="000000"/>
          <w:sz w:val="22"/>
          <w:szCs w:val="22"/>
        </w:rPr>
        <w:br/>
        <w:t>Technology Support – Short term projects including roll-outs with Mercy Health and K12 testing.</w:t>
      </w:r>
    </w:p>
    <w:p>
      <w:pPr>
        <w:pStyle w:val="Normal"/>
        <w:spacing w:lineRule="auto" w:line="240" w:before="114" w:after="114"/>
        <w:rPr/>
      </w:pPr>
      <w:r>
        <w:rPr>
          <w:rFonts w:eastAsia="Cambria" w:cs="Cambria" w:ascii="Cambria" w:hAnsi="Cambria"/>
          <w:b/>
          <w:i/>
          <w:color w:val="000000"/>
          <w:sz w:val="22"/>
          <w:szCs w:val="22"/>
        </w:rPr>
        <w:t xml:space="preserve">Transamerica Retirement Solutions </w:t>
      </w:r>
      <w:r>
        <w:rPr>
          <w:rFonts w:eastAsia="Cambria" w:cs="Cambria" w:ascii="Cambria" w:hAnsi="Cambria"/>
          <w:color w:val="000000"/>
          <w:sz w:val="22"/>
          <w:szCs w:val="22"/>
        </w:rPr>
        <w:t xml:space="preserve">– </w:t>
      </w:r>
      <w:r>
        <w:rPr>
          <w:rFonts w:eastAsia="Cambria" w:cs="Cambria" w:ascii="Cambria" w:hAnsi="Cambria"/>
          <w:i/>
          <w:color w:val="000000"/>
          <w:sz w:val="22"/>
          <w:szCs w:val="22"/>
        </w:rPr>
        <w:t>West Chester, OH                                                         May 2001 – February 2017</w:t>
      </w:r>
      <w:r>
        <w:rPr>
          <w:rFonts w:eastAsia="Cambria" w:cs="Cambria" w:ascii="Cambria" w:hAnsi="Cambria"/>
          <w:color w:val="000000"/>
          <w:sz w:val="22"/>
          <w:szCs w:val="22"/>
        </w:rPr>
        <w:br/>
        <w:t>Senior Systems Analyst – Programming languages: Visual FoxPro versions 6-9, dBase 5 for DOS, JavaScript, XML, Java, Eclipse, SQL Server.</w:t>
      </w:r>
    </w:p>
    <w:p>
      <w:pPr>
        <w:pStyle w:val="Normal"/>
        <w:spacing w:lineRule="auto" w:line="240" w:before="114" w:after="114"/>
        <w:rPr/>
      </w:pPr>
      <w:bookmarkStart w:id="3" w:name="_3znysh7"/>
      <w:bookmarkEnd w:id="3"/>
      <w:r>
        <w:rPr>
          <w:rFonts w:eastAsia="Cambria" w:cs="Cambria" w:ascii="Cambria" w:hAnsi="Cambria"/>
          <w:b/>
          <w:i/>
          <w:color w:val="000000"/>
          <w:sz w:val="22"/>
          <w:szCs w:val="22"/>
        </w:rPr>
        <w:t>Charles H. Mack &amp; Associates</w:t>
      </w:r>
      <w:r>
        <w:rPr>
          <w:rFonts w:eastAsia="Cambria" w:cs="Cambria" w:ascii="Cambria" w:hAnsi="Cambria"/>
          <w:i/>
          <w:color w:val="000000"/>
          <w:sz w:val="22"/>
          <w:szCs w:val="22"/>
        </w:rPr>
        <w:t xml:space="preserve"> (acquired 2014 by AssureCare) – Cincinnati, OH                 May 1998 – February 2001</w:t>
      </w:r>
      <w:r>
        <w:rPr>
          <w:rFonts w:eastAsia="Cambria" w:cs="Cambria" w:ascii="Cambria" w:hAnsi="Cambria"/>
          <w:color w:val="000000"/>
          <w:sz w:val="22"/>
          <w:szCs w:val="22"/>
        </w:rPr>
        <w:br/>
        <w:t>Programmer/Analyst</w:t>
      </w:r>
      <w:r>
        <w:rPr>
          <w:rFonts w:eastAsia="Cambria" w:cs="Cambria" w:ascii="Cambria" w:hAnsi="Cambria"/>
          <w:color w:val="000000"/>
        </w:rPr>
        <w:t xml:space="preserve"> – </w:t>
      </w:r>
      <w:r>
        <w:rPr>
          <w:rFonts w:eastAsia="Cambria" w:cs="Cambria" w:ascii="Cambria" w:hAnsi="Cambria"/>
          <w:color w:val="000000"/>
          <w:sz w:val="22"/>
          <w:szCs w:val="22"/>
        </w:rPr>
        <w:t>Programming languages: FoxPro for DOS/Windows, Visual FoxPro version 6, Visual Basic 6</w:t>
      </w:r>
      <w:r>
        <w:rPr>
          <w:rFonts w:eastAsia="Cambria" w:cs="Cambria" w:ascii="Cambria" w:hAnsi="Cambria"/>
          <w:b/>
          <w:color w:val="000000"/>
          <w:sz w:val="22"/>
          <w:szCs w:val="22"/>
        </w:rPr>
        <w:t>.</w:t>
      </w:r>
      <w:r>
        <w:rPr>
          <w:rFonts w:eastAsia="Cambria" w:cs="Cambria" w:ascii="Cambria" w:hAnsi="Cambria"/>
          <w:b/>
          <w:color w:val="000000"/>
          <w:sz w:val="14"/>
          <w:szCs w:val="14"/>
        </w:rPr>
        <w:br/>
      </w:r>
    </w:p>
    <w:tbl>
      <w:tblPr>
        <w:tblStyle w:val="Table6"/>
        <w:tblW w:w="11403" w:type="dxa"/>
        <w:jc w:val="left"/>
        <w:tblInd w:w="0" w:type="dxa"/>
        <w:tblCellMar>
          <w:top w:w="0" w:type="dxa"/>
          <w:left w:w="108" w:type="dxa"/>
          <w:bottom w:w="0" w:type="dxa"/>
          <w:right w:w="108" w:type="dxa"/>
        </w:tblCellMar>
        <w:tblLook w:val="0000"/>
      </w:tblPr>
      <w:tblGrid>
        <w:gridCol w:w="11403"/>
      </w:tblGrid>
      <w:tr>
        <w:trPr>
          <w:trHeight w:val="240" w:hRule="atLeast"/>
        </w:trPr>
        <w:tc>
          <w:tcPr>
            <w:tcW w:w="11403" w:type="dxa"/>
            <w:tcBorders>
              <w:top w:val="single" w:sz="4" w:space="0" w:color="000000"/>
              <w:bottom w:val="single" w:sz="4" w:space="0" w:color="000000"/>
            </w:tcBorders>
            <w:shd w:fill="auto" w:val="clear"/>
          </w:tcPr>
          <w:p>
            <w:pPr>
              <w:pStyle w:val="Normal"/>
              <w:spacing w:before="0" w:after="0"/>
              <w:rPr/>
            </w:pPr>
            <w:r>
              <w:rPr>
                <w:rFonts w:eastAsia="Cambria" w:cs="Cambria" w:ascii="Cambria" w:hAnsi="Cambria"/>
                <w:b/>
                <w:sz w:val="28"/>
                <w:szCs w:val="28"/>
              </w:rPr>
              <w:t xml:space="preserve">TECHNICAL PROJECTS – </w:t>
            </w:r>
            <w:r>
              <w:rPr>
                <w:rFonts w:eastAsia="Cambria" w:cs="Cambria" w:ascii="Cambria" w:hAnsi="Cambria"/>
                <w:b/>
                <w:sz w:val="26"/>
                <w:szCs w:val="26"/>
              </w:rPr>
              <w:t>Transamerica Retirement Solutions</w:t>
            </w:r>
            <w:r>
              <w:rPr>
                <w:rFonts w:eastAsia="Cambria" w:cs="Cambria" w:ascii="Cambria" w:hAnsi="Cambria"/>
                <w:b w:val="false"/>
                <w:bCs w:val="false"/>
                <w:sz w:val="26"/>
                <w:szCs w:val="26"/>
              </w:rPr>
              <w:t xml:space="preserve"> (2001 - 2017)</w:t>
            </w:r>
          </w:p>
        </w:tc>
      </w:tr>
    </w:tbl>
    <w:p>
      <w:pPr>
        <w:pStyle w:val="Normal"/>
        <w:numPr>
          <w:ilvl w:val="0"/>
          <w:numId w:val="2"/>
        </w:numPr>
        <w:tabs>
          <w:tab w:val="clear" w:pos="720"/>
          <w:tab w:val="left" w:pos="0" w:leader="none"/>
        </w:tabs>
        <w:spacing w:lineRule="auto" w:line="240" w:before="114" w:after="114"/>
        <w:ind w:left="707" w:hanging="283"/>
        <w:rPr/>
      </w:pPr>
      <w:r>
        <w:rPr>
          <w:rFonts w:eastAsia="Cambria" w:cs="Cambria" w:ascii="Cambria" w:hAnsi="Cambria"/>
          <w:b/>
          <w:color w:val="000000"/>
          <w:sz w:val="22"/>
          <w:szCs w:val="22"/>
        </w:rPr>
        <w:t xml:space="preserve">System Expansion: </w:t>
      </w:r>
      <w:r>
        <w:rPr>
          <w:rFonts w:eastAsia="Cambria" w:cs="Cambria" w:ascii="Cambria" w:hAnsi="Cambria"/>
          <w:b w:val="false"/>
          <w:bCs w:val="false"/>
          <w:color w:val="000000"/>
          <w:sz w:val="22"/>
          <w:szCs w:val="22"/>
        </w:rPr>
        <w:t>About 2004 the site’s retirement record keeping system was enlarged since it exceeded its design limits.  Plan sponsor count of nearly 3500 had exceeded 999 digits for 3 character field (new design: 5 digits) and some plans had exceeded 9999 participants (new design: 5 digits).  Once the max number had been reached the staff had started using alpha characters so upgrade required careful transformation back to digits.  Upgrade developed over the summer, with the code and data all upgraded during the long Labor Day weekend.</w:t>
      </w:r>
    </w:p>
    <w:p>
      <w:pPr>
        <w:pStyle w:val="Normal"/>
        <w:numPr>
          <w:ilvl w:val="0"/>
          <w:numId w:val="2"/>
        </w:numPr>
        <w:tabs>
          <w:tab w:val="clear" w:pos="720"/>
          <w:tab w:val="left" w:pos="0" w:leader="none"/>
        </w:tabs>
        <w:spacing w:lineRule="auto" w:line="240" w:before="114" w:after="114"/>
        <w:ind w:left="707" w:hanging="283"/>
        <w:rPr>
          <w:b/>
          <w:b/>
          <w:bCs/>
        </w:rPr>
      </w:pPr>
      <w:r>
        <w:rPr>
          <w:rFonts w:eastAsia="Cambria" w:cs="Cambria" w:ascii="Cambria" w:hAnsi="Cambria"/>
          <w:b/>
          <w:bCs/>
          <w:color w:val="000000"/>
          <w:sz w:val="22"/>
          <w:szCs w:val="22"/>
        </w:rPr>
        <w:t xml:space="preserve">Post-expansion staff aid:  </w:t>
      </w:r>
      <w:r>
        <w:rPr>
          <w:rFonts w:eastAsia="Cambria" w:cs="Cambria" w:ascii="Cambria" w:hAnsi="Cambria"/>
          <w:b w:val="false"/>
          <w:bCs w:val="false"/>
          <w:color w:val="000000"/>
          <w:sz w:val="22"/>
          <w:szCs w:val="22"/>
        </w:rPr>
        <w:t>Due to the complexity of plan and participant alpha/number changes above, I wrote a new menu item for the transition where the staff input the old number to obtain the new enlarged number.</w:t>
      </w:r>
    </w:p>
    <w:p>
      <w:pPr>
        <w:pStyle w:val="Normal"/>
        <w:numPr>
          <w:ilvl w:val="0"/>
          <w:numId w:val="2"/>
        </w:numPr>
        <w:tabs>
          <w:tab w:val="clear" w:pos="720"/>
          <w:tab w:val="left" w:pos="0" w:leader="none"/>
        </w:tabs>
        <w:spacing w:lineRule="auto" w:line="240" w:before="114" w:after="114"/>
        <w:ind w:left="707" w:hanging="283"/>
        <w:rPr>
          <w:b/>
          <w:b/>
          <w:bCs/>
        </w:rPr>
      </w:pPr>
      <w:r>
        <w:rPr>
          <w:rFonts w:eastAsia="Cambria" w:cs="Cambria" w:ascii="Cambria" w:hAnsi="Cambria"/>
          <w:b/>
          <w:bCs/>
          <w:color w:val="000000"/>
          <w:sz w:val="22"/>
          <w:szCs w:val="22"/>
        </w:rPr>
        <w:t>Custom printer menu for DOS apps:</w:t>
      </w:r>
      <w:r>
        <w:rPr>
          <w:rFonts w:eastAsia="Cambria" w:cs="Cambria" w:ascii="Cambria" w:hAnsi="Cambria"/>
          <w:b w:val="false"/>
          <w:bCs w:val="false"/>
          <w:color w:val="000000"/>
          <w:sz w:val="22"/>
          <w:szCs w:val="22"/>
        </w:rPr>
        <w:t xml:space="preserve">  Until 2014 the legacy DOS apps required custom printer code since not Windows aware.  Staff frequently crashed those apps when attempting to print.  Also, the menu had maxed out the number of printers that could be selected.   I reviewed the code, fixed the issues so it was crash-proof, added sub-menus for additional printers and then updated all DOS apps to properly call the custom print code.</w:t>
      </w:r>
    </w:p>
    <w:p>
      <w:pPr>
        <w:pStyle w:val="Normal"/>
        <w:numPr>
          <w:ilvl w:val="0"/>
          <w:numId w:val="2"/>
        </w:numPr>
        <w:tabs>
          <w:tab w:val="clear" w:pos="720"/>
          <w:tab w:val="left" w:pos="0" w:leader="none"/>
        </w:tabs>
        <w:spacing w:lineRule="auto" w:line="240" w:before="114" w:after="114"/>
        <w:ind w:left="707" w:hanging="283"/>
        <w:rPr/>
      </w:pPr>
      <w:r>
        <w:rPr>
          <w:rFonts w:eastAsia="Cambria" w:cs="Cambria" w:ascii="Cambria" w:hAnsi="Cambria"/>
          <w:b/>
          <w:color w:val="000000"/>
          <w:sz w:val="22"/>
          <w:szCs w:val="22"/>
        </w:rPr>
        <w:t>System Conversion:</w:t>
      </w:r>
      <w:r>
        <w:rPr>
          <w:rFonts w:eastAsia="Cambria" w:cs="Cambria" w:ascii="Cambria" w:hAnsi="Cambria"/>
          <w:color w:val="000000"/>
          <w:sz w:val="22"/>
          <w:szCs w:val="22"/>
        </w:rPr>
        <w:t xml:space="preserve"> In 2013-14 wrote Visual FoxPro conversion code to convert dozens of legacy Xbase/Dbase DOS apps to Microsoft Visual FoxPro Windows apps.</w:t>
      </w:r>
    </w:p>
    <w:p>
      <w:pPr>
        <w:pStyle w:val="Normal"/>
        <w:numPr>
          <w:ilvl w:val="0"/>
          <w:numId w:val="2"/>
        </w:numPr>
        <w:tabs>
          <w:tab w:val="clear" w:pos="720"/>
          <w:tab w:val="left" w:pos="0" w:leader="none"/>
        </w:tabs>
        <w:spacing w:lineRule="auto" w:line="240" w:before="114" w:after="114"/>
        <w:ind w:left="707" w:hanging="283"/>
        <w:rPr/>
      </w:pPr>
      <w:r>
        <w:rPr>
          <w:rFonts w:eastAsia="Cambria" w:cs="Cambria" w:ascii="Cambria" w:hAnsi="Cambria"/>
          <w:b/>
          <w:color w:val="000000"/>
          <w:sz w:val="22"/>
          <w:szCs w:val="22"/>
        </w:rPr>
        <w:t>System Conversion:</w:t>
      </w:r>
      <w:r>
        <w:rPr>
          <w:rFonts w:eastAsia="Cambria" w:cs="Cambria" w:ascii="Cambria" w:hAnsi="Cambria"/>
          <w:color w:val="000000"/>
          <w:sz w:val="22"/>
          <w:szCs w:val="22"/>
        </w:rPr>
        <w:t xml:space="preserve">  In 2015-17 participated with IT team to maintain existing code base while converting and pushing data (ETL) from apps using Microsoft Visual FoxPro free tables and SQL server databases to a Java platform in another division.</w:t>
      </w:r>
    </w:p>
    <w:p>
      <w:pPr>
        <w:pStyle w:val="Normal"/>
        <w:numPr>
          <w:ilvl w:val="0"/>
          <w:numId w:val="2"/>
        </w:numPr>
        <w:tabs>
          <w:tab w:val="clear" w:pos="720"/>
          <w:tab w:val="left" w:pos="0" w:leader="none"/>
        </w:tabs>
        <w:spacing w:lineRule="auto" w:line="240" w:before="57" w:after="57"/>
        <w:ind w:left="707" w:hanging="283"/>
        <w:rPr/>
      </w:pPr>
      <w:r>
        <w:rPr>
          <w:rFonts w:eastAsia="Cambria" w:cs="Cambria" w:ascii="Cambria" w:hAnsi="Cambria"/>
          <w:b/>
          <w:color w:val="000000"/>
          <w:sz w:val="22"/>
          <w:szCs w:val="22"/>
        </w:rPr>
        <w:t>Record Keeping System support and enhancement:</w:t>
      </w:r>
      <w:r>
        <w:rPr>
          <w:rFonts w:eastAsia="Cambria" w:cs="Cambria" w:ascii="Cambria" w:hAnsi="Cambria"/>
          <w:color w:val="000000"/>
          <w:sz w:val="22"/>
          <w:szCs w:val="22"/>
        </w:rPr>
        <w:t xml:space="preserve"> Developed, modified, enhanced and debugged modules in OOP applications which processed, tracked and reported both sponsor aggregate and end user (participant) transactions with details based on retirement money sources, transaction types, fund selections, dates, gain/loss, interest earned/paid, balances, loans taken from multiple money sources, loan repayments, etc.  Wrote dozens of reports for staff workstation use as well as website access.</w:t>
      </w:r>
    </w:p>
    <w:p>
      <w:pPr>
        <w:pStyle w:val="Normal"/>
        <w:numPr>
          <w:ilvl w:val="0"/>
          <w:numId w:val="2"/>
        </w:numPr>
        <w:tabs>
          <w:tab w:val="clear" w:pos="720"/>
          <w:tab w:val="left" w:pos="0" w:leader="none"/>
        </w:tabs>
        <w:spacing w:lineRule="auto" w:line="240" w:before="57" w:after="57"/>
        <w:ind w:left="707" w:hanging="283"/>
        <w:rPr/>
      </w:pPr>
      <w:r>
        <w:rPr>
          <w:rFonts w:eastAsia="Cambria" w:cs="Cambria" w:ascii="Cambria" w:hAnsi="Cambria"/>
          <w:b/>
          <w:bCs/>
          <w:color w:val="000000"/>
          <w:sz w:val="22"/>
          <w:szCs w:val="22"/>
        </w:rPr>
        <w:t>Web site design and enhancements:</w:t>
      </w:r>
      <w:r>
        <w:rPr>
          <w:rFonts w:eastAsia="Cambria" w:cs="Cambria" w:ascii="Cambria" w:hAnsi="Cambria"/>
          <w:color w:val="000000"/>
          <w:sz w:val="22"/>
          <w:szCs w:val="22"/>
        </w:rPr>
        <w:t xml:space="preserve">  From 2001 to about 2012 our site maintained websites for retirement plan sponsors and participants to display status, activity and options to handle future contributions.  I used HTML, JavaScript and some CSS for those pages.</w:t>
      </w:r>
    </w:p>
    <w:p>
      <w:pPr>
        <w:pStyle w:val="Normal"/>
        <w:numPr>
          <w:ilvl w:val="0"/>
          <w:numId w:val="2"/>
        </w:numPr>
        <w:tabs>
          <w:tab w:val="clear" w:pos="720"/>
          <w:tab w:val="left" w:pos="0" w:leader="none"/>
        </w:tabs>
        <w:spacing w:lineRule="auto" w:line="240" w:before="57" w:after="57"/>
        <w:ind w:left="707" w:hanging="283"/>
        <w:rPr/>
      </w:pPr>
      <w:r>
        <w:rPr>
          <w:rFonts w:eastAsia="Cambria" w:cs="Cambria" w:ascii="Cambria" w:hAnsi="Cambria"/>
          <w:b/>
          <w:color w:val="000000"/>
          <w:sz w:val="22"/>
          <w:szCs w:val="22"/>
        </w:rPr>
        <w:t xml:space="preserve">Designed XML data exchange with remote site: </w:t>
      </w:r>
      <w:r>
        <w:rPr>
          <w:rFonts w:eastAsia="Cambria" w:cs="Cambria" w:ascii="Cambria" w:hAnsi="Cambria"/>
          <w:color w:val="000000"/>
          <w:sz w:val="22"/>
          <w:szCs w:val="22"/>
        </w:rPr>
        <w:t xml:space="preserve"> About 2010-11 I was main contact and developer with remote team of business users in Los Angeles office designing XML process to add or update a retirement sponsor’s contract data to our site for feature and data interchange. </w:t>
      </w:r>
    </w:p>
    <w:p>
      <w:pPr>
        <w:pStyle w:val="Normal"/>
        <w:numPr>
          <w:ilvl w:val="0"/>
          <w:numId w:val="2"/>
        </w:numPr>
        <w:tabs>
          <w:tab w:val="clear" w:pos="720"/>
          <w:tab w:val="left" w:pos="0" w:leader="none"/>
        </w:tabs>
        <w:spacing w:lineRule="auto" w:line="240" w:before="57" w:after="57"/>
        <w:ind w:left="707" w:hanging="283"/>
        <w:rPr/>
      </w:pPr>
      <w:bookmarkStart w:id="4" w:name="_2et92p0"/>
      <w:bookmarkEnd w:id="4"/>
      <w:r>
        <w:rPr>
          <w:rFonts w:eastAsia="Cambria" w:cs="Cambria" w:ascii="Cambria" w:hAnsi="Cambria"/>
          <w:b/>
          <w:color w:val="000000"/>
          <w:sz w:val="22"/>
          <w:szCs w:val="22"/>
        </w:rPr>
        <w:t>Q/A and bug fixes:</w:t>
      </w:r>
      <w:r>
        <w:rPr>
          <w:rFonts w:eastAsia="Cambria" w:cs="Cambria" w:ascii="Cambria" w:hAnsi="Cambria"/>
          <w:color w:val="000000"/>
          <w:sz w:val="22"/>
          <w:szCs w:val="22"/>
        </w:rPr>
        <w:t xml:space="preserve"> handling client reports of issues, bug research and coding solutions.  One example: Some retirement participants were to be sent loan repayment schedules that were a penny off the expected amount, and throwing reports off.  My research determined that a variance could exist of a penny or two between some calculations due to rounding, one method calculated a sum of the loan’s money sources (loan set-up) and the other method used a sum of the funds the loan amounts were pulled from (loan implementation), the participant would get one sum whereas the company recorded the other sum.  The business manager implemented my fix.</w:t>
      </w:r>
    </w:p>
    <w:p>
      <w:pPr>
        <w:pStyle w:val="Normal"/>
        <w:numPr>
          <w:ilvl w:val="0"/>
          <w:numId w:val="2"/>
        </w:numPr>
        <w:tabs>
          <w:tab w:val="clear" w:pos="720"/>
          <w:tab w:val="left" w:pos="0" w:leader="none"/>
        </w:tabs>
        <w:spacing w:lineRule="auto" w:line="240" w:before="57" w:after="57"/>
        <w:ind w:left="707" w:hanging="283"/>
        <w:rPr/>
      </w:pPr>
      <w:r>
        <w:rPr>
          <w:rFonts w:eastAsia="Cambria" w:cs="Cambria" w:ascii="Cambria" w:hAnsi="Cambria"/>
          <w:b/>
          <w:color w:val="000000"/>
          <w:sz w:val="22"/>
          <w:szCs w:val="22"/>
        </w:rPr>
        <w:t>Application Development:</w:t>
      </w:r>
      <w:r>
        <w:rPr>
          <w:rFonts w:eastAsia="Cambria" w:cs="Cambria" w:ascii="Cambria" w:hAnsi="Cambria"/>
          <w:color w:val="000000"/>
          <w:sz w:val="22"/>
          <w:szCs w:val="22"/>
        </w:rPr>
        <w:t xml:space="preserve"> Developed solutions using required database applications along with Java, XML, JavaScript, VBScript, SQL Server databases, ASP and COM apps on servers on an as needed basis.</w:t>
        <w:br/>
      </w:r>
    </w:p>
    <w:tbl>
      <w:tblPr>
        <w:tblStyle w:val="Table6"/>
        <w:tblW w:w="11403" w:type="dxa"/>
        <w:jc w:val="left"/>
        <w:tblInd w:w="0" w:type="dxa"/>
        <w:tblCellMar>
          <w:top w:w="0" w:type="dxa"/>
          <w:left w:w="108" w:type="dxa"/>
          <w:bottom w:w="0" w:type="dxa"/>
          <w:right w:w="108" w:type="dxa"/>
        </w:tblCellMar>
        <w:tblLook w:val="0000"/>
      </w:tblPr>
      <w:tblGrid>
        <w:gridCol w:w="11403"/>
      </w:tblGrid>
      <w:tr>
        <w:trPr>
          <w:trHeight w:val="240" w:hRule="atLeast"/>
        </w:trPr>
        <w:tc>
          <w:tcPr>
            <w:tcW w:w="11403" w:type="dxa"/>
            <w:tcBorders>
              <w:top w:val="single" w:sz="4" w:space="0" w:color="000000"/>
              <w:bottom w:val="single" w:sz="4" w:space="0" w:color="000000"/>
            </w:tcBorders>
            <w:shd w:fill="auto" w:val="clear"/>
          </w:tcPr>
          <w:p>
            <w:pPr>
              <w:pStyle w:val="Normal"/>
              <w:spacing w:before="0" w:after="0"/>
              <w:rPr/>
            </w:pPr>
            <w:r>
              <w:rPr>
                <w:rFonts w:eastAsia="Cambria" w:cs="Cambria" w:ascii="Cambria" w:hAnsi="Cambria"/>
                <w:b/>
                <w:sz w:val="28"/>
                <w:szCs w:val="28"/>
              </w:rPr>
              <w:t xml:space="preserve">TECHNICAL PROJECTS – </w:t>
            </w:r>
            <w:r>
              <w:rPr>
                <w:rFonts w:eastAsia="Cambria" w:cs="Cambria" w:ascii="Cambria" w:hAnsi="Cambria"/>
                <w:b/>
                <w:sz w:val="26"/>
                <w:szCs w:val="26"/>
              </w:rPr>
              <w:t>C.H.Mack &amp; Associates</w:t>
            </w:r>
            <w:r>
              <w:rPr>
                <w:rFonts w:eastAsia="Cambria" w:cs="Cambria" w:ascii="Cambria" w:hAnsi="Cambria"/>
                <w:b w:val="false"/>
                <w:bCs w:val="false"/>
                <w:sz w:val="26"/>
                <w:szCs w:val="26"/>
              </w:rPr>
              <w:t xml:space="preserve"> (1998-2001)</w:t>
            </w:r>
          </w:p>
        </w:tc>
      </w:tr>
    </w:tbl>
    <w:p>
      <w:pPr>
        <w:pStyle w:val="Normal"/>
        <w:numPr>
          <w:ilvl w:val="0"/>
          <w:numId w:val="2"/>
        </w:numPr>
        <w:tabs>
          <w:tab w:val="clear" w:pos="720"/>
          <w:tab w:val="left" w:pos="0" w:leader="none"/>
        </w:tabs>
        <w:spacing w:lineRule="auto" w:line="240" w:before="114" w:after="114"/>
        <w:ind w:left="707" w:hanging="283"/>
        <w:rPr/>
      </w:pPr>
      <w:r>
        <w:rPr>
          <w:rFonts w:eastAsia="Cambria" w:cs="Cambria" w:ascii="Cambria" w:hAnsi="Cambria"/>
          <w:b/>
          <w:color w:val="000000"/>
          <w:sz w:val="22"/>
          <w:szCs w:val="22"/>
        </w:rPr>
        <w:t>Continuum of Care (senior services) system support and enhancement:</w:t>
      </w:r>
      <w:r>
        <w:rPr>
          <w:rFonts w:eastAsia="Cambria" w:cs="Cambria" w:ascii="Cambria" w:hAnsi="Cambria"/>
          <w:color w:val="000000"/>
          <w:sz w:val="22"/>
          <w:szCs w:val="22"/>
        </w:rPr>
        <w:t xml:space="preserve"> Developed, modified and debugged all modules for a software recording, tracking services and logging events system used by Cincinnati’s Council on Aging and other counties in Ohio and other states.</w:t>
      </w:r>
    </w:p>
    <w:p>
      <w:pPr>
        <w:pStyle w:val="Normal"/>
        <w:numPr>
          <w:ilvl w:val="0"/>
          <w:numId w:val="2"/>
        </w:numPr>
        <w:tabs>
          <w:tab w:val="clear" w:pos="720"/>
          <w:tab w:val="left" w:pos="0" w:leader="none"/>
        </w:tabs>
        <w:spacing w:lineRule="auto" w:line="240" w:before="114" w:after="114"/>
        <w:ind w:left="707" w:hanging="283"/>
        <w:rPr/>
      </w:pPr>
      <w:r>
        <w:rPr>
          <w:rFonts w:eastAsia="Cambria" w:cs="Cambria" w:ascii="Cambria" w:hAnsi="Cambria"/>
          <w:b/>
          <w:color w:val="000000"/>
          <w:sz w:val="22"/>
          <w:szCs w:val="22"/>
        </w:rPr>
        <w:t>Y2K compliance testing and modifications:</w:t>
      </w:r>
      <w:r>
        <w:rPr>
          <w:rFonts w:eastAsia="Cambria" w:cs="Cambria" w:ascii="Cambria" w:hAnsi="Cambria"/>
          <w:color w:val="000000"/>
          <w:sz w:val="22"/>
          <w:szCs w:val="22"/>
        </w:rPr>
        <w:t xml:space="preserve"> Handled all Y2K concerns in 1998-99 for Y2K two character date issues in file names, field contents, memory variable structures, code comparisons, etc.</w:t>
      </w:r>
    </w:p>
    <w:p>
      <w:pPr>
        <w:pStyle w:val="Normal"/>
        <w:numPr>
          <w:ilvl w:val="0"/>
          <w:numId w:val="2"/>
        </w:numPr>
        <w:tabs>
          <w:tab w:val="clear" w:pos="720"/>
          <w:tab w:val="left" w:pos="0" w:leader="none"/>
        </w:tabs>
        <w:spacing w:lineRule="auto" w:line="240" w:before="114" w:after="114"/>
        <w:ind w:left="707" w:hanging="283"/>
        <w:rPr/>
      </w:pPr>
      <w:r>
        <w:rPr>
          <w:rFonts w:eastAsia="Cambria" w:cs="Cambria" w:ascii="Cambria" w:hAnsi="Cambria"/>
          <w:b/>
          <w:color w:val="000000"/>
          <w:sz w:val="22"/>
          <w:szCs w:val="22"/>
        </w:rPr>
        <w:t>System Conversions:</w:t>
      </w:r>
      <w:r>
        <w:rPr>
          <w:rFonts w:eastAsia="Cambria" w:cs="Cambria" w:ascii="Cambria" w:hAnsi="Cambria"/>
          <w:color w:val="000000"/>
          <w:sz w:val="22"/>
          <w:szCs w:val="22"/>
        </w:rPr>
        <w:t xml:space="preserve"> Wrote Visual FoxPro conversion code in 2000-01 to convert and push data (ETL) from FoxPro for DOS/Windows systems which had used free tables to SQL server databases.</w:t>
      </w:r>
    </w:p>
    <w:sectPr>
      <w:type w:val="nextPage"/>
      <w:pgSz w:w="12240" w:h="15840"/>
      <w:pgMar w:left="360" w:right="360" w:header="0" w:top="360" w:footer="0" w:bottom="36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Oswald">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val="false"/>
        <w:szCs w:val="22"/>
        <w:rFonts w:cs="Wingdings"/>
      </w:rPr>
    </w:lvl>
    <w:lvl w:ilvl="1">
      <w:start w:val="1"/>
      <w:numFmt w:val="bullet"/>
      <w:lvlText w:val=""/>
      <w:lvlJc w:val="left"/>
      <w:pPr>
        <w:ind w:left="1080" w:hanging="360"/>
      </w:pPr>
      <w:rPr>
        <w:rFonts w:ascii="Wingdings 2" w:hAnsi="Wingdings 2" w:cs="Wingdings 2" w:hint="default"/>
        <w:rFonts w:cs="Wingdings 2"/>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Wingdings 2" w:hAnsi="Wingdings 2" w:cs="Wingdings 2" w:hint="default"/>
        <w:rFonts w:cs="Wingdings 2"/>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Wingdings 2" w:hAnsi="Wingdings 2" w:cs="Wingdings 2" w:hint="default"/>
        <w:rFonts w:cs="Wingdings 2"/>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b/>
        <w:rFonts w:cs="Wingdings"/>
      </w:rPr>
    </w:lvl>
    <w:lvl w:ilvl="1">
      <w:start w:val="1"/>
      <w:numFmt w:val="bullet"/>
      <w:lvlText w:val=""/>
      <w:lvlJc w:val="left"/>
      <w:pPr>
        <w:ind w:left="1080" w:hanging="360"/>
      </w:pPr>
      <w:rPr>
        <w:rFonts w:ascii="Wingdings 2" w:hAnsi="Wingdings 2" w:cs="Wingdings 2" w:hint="default"/>
        <w:rFonts w:cs="Wingdings 2"/>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Wingdings 2" w:hAnsi="Wingdings 2" w:cs="Wingdings 2" w:hint="default"/>
        <w:rFonts w:cs="Wingdings 2"/>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Wingdings 2" w:hAnsi="Wingdings 2" w:cs="Wingdings 2" w:hint="default"/>
        <w:rFonts w:cs="Wingdings 2"/>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
    <w:next w:val="LOnormal"/>
    <w:qFormat/>
    <w:pPr>
      <w:keepNext w:val="true"/>
      <w:keepLines/>
      <w:widowControl w:val="false"/>
      <w:bidi w:val="0"/>
      <w:spacing w:lineRule="auto" w:line="240" w:before="480" w:after="120"/>
      <w:jc w:val="left"/>
    </w:pPr>
    <w:rPr>
      <w:rFonts w:ascii="Liberation Serif" w:hAnsi="Liberation Serif" w:eastAsia="Liberation Serif" w:cs="Liberation Serif"/>
      <w:b/>
      <w:color w:val="auto"/>
      <w:kern w:val="0"/>
      <w:sz w:val="48"/>
      <w:szCs w:val="48"/>
      <w:lang w:val="en-US" w:eastAsia="zh-CN" w:bidi="hi-IN"/>
    </w:rPr>
  </w:style>
  <w:style w:type="paragraph" w:styleId="Heading2">
    <w:name w:val="Heading 2"/>
    <w:basedOn w:val="Normal"/>
    <w:next w:val="LOnormal"/>
    <w:qFormat/>
    <w:pPr>
      <w:keepNext w:val="true"/>
      <w:keepLines/>
      <w:widowControl w:val="false"/>
      <w:bidi w:val="0"/>
      <w:spacing w:lineRule="auto" w:line="240" w:before="360" w:after="80"/>
      <w:jc w:val="left"/>
    </w:pPr>
    <w:rPr>
      <w:rFonts w:ascii="Liberation Serif" w:hAnsi="Liberation Serif" w:eastAsia="Liberation Serif" w:cs="Liberation Serif"/>
      <w:b/>
      <w:color w:val="auto"/>
      <w:kern w:val="0"/>
      <w:sz w:val="36"/>
      <w:szCs w:val="36"/>
      <w:lang w:val="en-US" w:eastAsia="zh-CN" w:bidi="hi-IN"/>
    </w:rPr>
  </w:style>
  <w:style w:type="paragraph" w:styleId="Heading3">
    <w:name w:val="Heading 3"/>
    <w:basedOn w:val="Normal"/>
    <w:next w:val="LOnormal"/>
    <w:qFormat/>
    <w:pPr>
      <w:keepNext w:val="true"/>
      <w:keepLines/>
      <w:widowControl w:val="false"/>
      <w:bidi w:val="0"/>
      <w:spacing w:lineRule="auto" w:line="240" w:before="280" w:after="80"/>
      <w:jc w:val="left"/>
    </w:pPr>
    <w:rPr>
      <w:rFonts w:ascii="Liberation Serif" w:hAnsi="Liberation Serif" w:eastAsia="Liberation Serif" w:cs="Liberation Serif"/>
      <w:b/>
      <w:color w:val="auto"/>
      <w:kern w:val="0"/>
      <w:sz w:val="28"/>
      <w:szCs w:val="28"/>
      <w:lang w:val="en-US" w:eastAsia="zh-CN" w:bidi="hi-IN"/>
    </w:rPr>
  </w:style>
  <w:style w:type="paragraph" w:styleId="Heading4">
    <w:name w:val="Heading 4"/>
    <w:basedOn w:val="Normal"/>
    <w:next w:val="LOnormal"/>
    <w:qFormat/>
    <w:pPr>
      <w:keepNext w:val="true"/>
      <w:keepLines/>
      <w:widowControl w:val="false"/>
      <w:bidi w:val="0"/>
      <w:spacing w:lineRule="auto" w:line="240" w:before="240" w:after="40"/>
      <w:jc w:val="left"/>
    </w:pPr>
    <w:rPr>
      <w:rFonts w:ascii="Liberation Serif" w:hAnsi="Liberation Serif" w:eastAsia="Liberation Serif" w:cs="Liberation Serif"/>
      <w:b/>
      <w:color w:val="auto"/>
      <w:kern w:val="0"/>
      <w:sz w:val="24"/>
      <w:szCs w:val="24"/>
      <w:lang w:val="en-US" w:eastAsia="zh-CN" w:bidi="hi-IN"/>
    </w:rPr>
  </w:style>
  <w:style w:type="paragraph" w:styleId="Heading5">
    <w:name w:val="Heading 5"/>
    <w:basedOn w:val="Normal"/>
    <w:next w:val="LOnormal"/>
    <w:qFormat/>
    <w:pPr>
      <w:keepNext w:val="true"/>
      <w:keepLines/>
      <w:widowControl w:val="false"/>
      <w:bidi w:val="0"/>
      <w:spacing w:lineRule="auto" w:line="240" w:before="220" w:after="40"/>
      <w:jc w:val="left"/>
    </w:pPr>
    <w:rPr>
      <w:rFonts w:ascii="Liberation Serif" w:hAnsi="Liberation Serif" w:eastAsia="Liberation Serif" w:cs="Liberation Serif"/>
      <w:b/>
      <w:color w:val="auto"/>
      <w:kern w:val="0"/>
      <w:sz w:val="22"/>
      <w:szCs w:val="22"/>
      <w:lang w:val="en-US" w:eastAsia="zh-CN" w:bidi="hi-IN"/>
    </w:rPr>
  </w:style>
  <w:style w:type="paragraph" w:styleId="Heading6">
    <w:name w:val="Heading 6"/>
    <w:basedOn w:val="Normal"/>
    <w:next w:val="LOnormal"/>
    <w:qFormat/>
    <w:pPr>
      <w:keepNext w:val="true"/>
      <w:keepLines/>
      <w:widowControl w:val="false"/>
      <w:bidi w:val="0"/>
      <w:spacing w:lineRule="auto" w:line="240" w:before="200" w:after="40"/>
      <w:jc w:val="left"/>
    </w:pPr>
    <w:rPr>
      <w:rFonts w:ascii="Liberation Serif" w:hAnsi="Liberation Serif" w:eastAsia="Liberation Serif" w:cs="Liberation Serif"/>
      <w:b/>
      <w:color w:val="auto"/>
      <w:kern w:val="0"/>
      <w:sz w:val="20"/>
      <w:szCs w:val="20"/>
      <w:lang w:val="en-US" w:eastAsia="zh-CN" w:bidi="hi-IN"/>
    </w:rPr>
  </w:style>
  <w:style w:type="character" w:styleId="ListLabel1">
    <w:name w:val="ListLabel 1"/>
    <w:qFormat/>
    <w:rPr>
      <w:rFonts w:ascii="Cambria" w:hAnsi="Cambria"/>
      <w:b w:val="false"/>
      <w:sz w:val="22"/>
      <w:szCs w:val="22"/>
    </w:rPr>
  </w:style>
  <w:style w:type="character" w:styleId="ListLabel2">
    <w:name w:val="ListLabel 2"/>
    <w:qFormat/>
    <w:rPr>
      <w:rFonts w:ascii="Oswald" w:hAnsi="Oswald" w:eastAsia="Oswald" w:cs="Oswald"/>
      <w:color w:val="1155CC"/>
      <w:sz w:val="20"/>
      <w:szCs w:val="20"/>
      <w:u w:val="single"/>
    </w:rPr>
  </w:style>
  <w:style w:type="character" w:styleId="InternetLink">
    <w:name w:val="Internet Link"/>
    <w:rPr>
      <w:color w:val="000080"/>
      <w:u w:val="single"/>
      <w:lang w:val="zxx" w:eastAsia="zxx" w:bidi="zxx"/>
    </w:rPr>
  </w:style>
  <w:style w:type="character" w:styleId="ListLabel3">
    <w:name w:val="ListLabel 3"/>
    <w:qFormat/>
    <w:rPr>
      <w:rFonts w:ascii="Cambria" w:hAnsi="Cambria" w:cs="Wingdings"/>
      <w:b w:val="false"/>
      <w:sz w:val="22"/>
      <w:szCs w:val="22"/>
    </w:rPr>
  </w:style>
  <w:style w:type="character" w:styleId="ListLabel4">
    <w:name w:val="ListLabel 4"/>
    <w:qFormat/>
    <w:rPr>
      <w:rFonts w:cs="Wingdings 2"/>
    </w:rPr>
  </w:style>
  <w:style w:type="character" w:styleId="ListLabel5">
    <w:name w:val="ListLabel 5"/>
    <w:qFormat/>
    <w:rPr>
      <w:rFonts w:cs="OpenSymbol"/>
    </w:rPr>
  </w:style>
  <w:style w:type="character" w:styleId="ListLabel6">
    <w:name w:val="ListLabel 6"/>
    <w:qFormat/>
    <w:rPr>
      <w:rFonts w:cs="Wingdings"/>
    </w:rPr>
  </w:style>
  <w:style w:type="character" w:styleId="ListLabel7">
    <w:name w:val="ListLabel 7"/>
    <w:qFormat/>
    <w:rPr>
      <w:rFonts w:cs="Wingdings 2"/>
    </w:rPr>
  </w:style>
  <w:style w:type="character" w:styleId="ListLabel8">
    <w:name w:val="ListLabel 8"/>
    <w:qFormat/>
    <w:rPr>
      <w:rFonts w:cs="OpenSymbol"/>
    </w:rPr>
  </w:style>
  <w:style w:type="character" w:styleId="ListLabel9">
    <w:name w:val="ListLabel 9"/>
    <w:qFormat/>
    <w:rPr>
      <w:rFonts w:cs="Wingdings"/>
    </w:rPr>
  </w:style>
  <w:style w:type="character" w:styleId="ListLabel10">
    <w:name w:val="ListLabel 10"/>
    <w:qFormat/>
    <w:rPr>
      <w:rFonts w:cs="Wingdings 2"/>
    </w:rPr>
  </w:style>
  <w:style w:type="character" w:styleId="ListLabel11">
    <w:name w:val="ListLabel 11"/>
    <w:qFormat/>
    <w:rPr>
      <w:rFonts w:cs="OpenSymbol"/>
    </w:rPr>
  </w:style>
  <w:style w:type="character" w:styleId="ListLabel12">
    <w:name w:val="ListLabel 12"/>
    <w:qFormat/>
    <w:rPr>
      <w:rFonts w:cs="Wingdings"/>
    </w:rPr>
  </w:style>
  <w:style w:type="character" w:styleId="ListLabel13">
    <w:name w:val="ListLabel 13"/>
    <w:qFormat/>
    <w:rPr>
      <w:rFonts w:cs="Wingdings 2"/>
    </w:rPr>
  </w:style>
  <w:style w:type="character" w:styleId="ListLabel14">
    <w:name w:val="ListLabel 14"/>
    <w:qFormat/>
    <w:rPr>
      <w:rFonts w:cs="OpenSymbol"/>
    </w:rPr>
  </w:style>
  <w:style w:type="character" w:styleId="ListLabel15">
    <w:name w:val="ListLabel 15"/>
    <w:qFormat/>
    <w:rPr>
      <w:rFonts w:cs="Wingdings"/>
    </w:rPr>
  </w:style>
  <w:style w:type="character" w:styleId="ListLabel16">
    <w:name w:val="ListLabel 16"/>
    <w:qFormat/>
    <w:rPr>
      <w:rFonts w:cs="Wingdings 2"/>
    </w:rPr>
  </w:style>
  <w:style w:type="character" w:styleId="ListLabel17">
    <w:name w:val="ListLabel 17"/>
    <w:qFormat/>
    <w:rPr>
      <w:rFonts w:cs="OpenSymbol"/>
    </w:rPr>
  </w:style>
  <w:style w:type="character" w:styleId="ListLabel18">
    <w:name w:val="ListLabel 18"/>
    <w:qFormat/>
    <w:rPr>
      <w:rFonts w:cs="Wingdings"/>
    </w:rPr>
  </w:style>
  <w:style w:type="character" w:styleId="ListLabel19">
    <w:name w:val="ListLabel 19"/>
    <w:qFormat/>
    <w:rPr>
      <w:rFonts w:cs="Wingdings 2"/>
    </w:rPr>
  </w:style>
  <w:style w:type="character" w:styleId="ListLabel20">
    <w:name w:val="ListLabel 20"/>
    <w:qFormat/>
    <w:rPr>
      <w:rFonts w:cs="OpenSymbol"/>
    </w:rPr>
  </w:style>
  <w:style w:type="character" w:styleId="ListLabel21">
    <w:name w:val="ListLabel 21"/>
    <w:qFormat/>
    <w:rPr>
      <w:rFonts w:ascii="Oswald" w:hAnsi="Oswald" w:eastAsia="Oswald" w:cs="Oswald"/>
      <w:color w:val="1155CC"/>
      <w:sz w:val="20"/>
      <w:szCs w:val="20"/>
      <w:u w:val="single"/>
    </w:rPr>
  </w:style>
  <w:style w:type="character" w:styleId="ListLabel22">
    <w:name w:val="ListLabel 22"/>
    <w:qFormat/>
    <w:rPr>
      <w:rFonts w:ascii="Cambria" w:hAnsi="Cambria" w:cs="Wingdings"/>
      <w:b w:val="false"/>
      <w:sz w:val="22"/>
      <w:szCs w:val="22"/>
    </w:rPr>
  </w:style>
  <w:style w:type="character" w:styleId="ListLabel23">
    <w:name w:val="ListLabel 23"/>
    <w:qFormat/>
    <w:rPr>
      <w:rFonts w:cs="Wingdings 2"/>
    </w:rPr>
  </w:style>
  <w:style w:type="character" w:styleId="ListLabel24">
    <w:name w:val="ListLabel 24"/>
    <w:qFormat/>
    <w:rPr>
      <w:rFonts w:cs="OpenSymbol"/>
    </w:rPr>
  </w:style>
  <w:style w:type="character" w:styleId="ListLabel25">
    <w:name w:val="ListLabel 25"/>
    <w:qFormat/>
    <w:rPr>
      <w:rFonts w:cs="Wingdings"/>
    </w:rPr>
  </w:style>
  <w:style w:type="character" w:styleId="ListLabel26">
    <w:name w:val="ListLabel 26"/>
    <w:qFormat/>
    <w:rPr>
      <w:rFonts w:cs="Wingdings 2"/>
    </w:rPr>
  </w:style>
  <w:style w:type="character" w:styleId="ListLabel27">
    <w:name w:val="ListLabel 27"/>
    <w:qFormat/>
    <w:rPr>
      <w:rFonts w:cs="OpenSymbol"/>
    </w:rPr>
  </w:style>
  <w:style w:type="character" w:styleId="ListLabel28">
    <w:name w:val="ListLabel 28"/>
    <w:qFormat/>
    <w:rPr>
      <w:rFonts w:cs="Wingdings"/>
    </w:rPr>
  </w:style>
  <w:style w:type="character" w:styleId="ListLabel29">
    <w:name w:val="ListLabel 29"/>
    <w:qFormat/>
    <w:rPr>
      <w:rFonts w:cs="Wingdings 2"/>
    </w:rPr>
  </w:style>
  <w:style w:type="character" w:styleId="ListLabel30">
    <w:name w:val="ListLabel 30"/>
    <w:qFormat/>
    <w:rPr>
      <w:rFonts w:cs="OpenSymbol"/>
    </w:rPr>
  </w:style>
  <w:style w:type="character" w:styleId="ListLabel31">
    <w:name w:val="ListLabel 31"/>
    <w:qFormat/>
    <w:rPr>
      <w:rFonts w:cs="Wingdings"/>
      <w:b/>
    </w:rPr>
  </w:style>
  <w:style w:type="character" w:styleId="ListLabel32">
    <w:name w:val="ListLabel 32"/>
    <w:qFormat/>
    <w:rPr>
      <w:rFonts w:cs="Wingdings 2"/>
    </w:rPr>
  </w:style>
  <w:style w:type="character" w:styleId="ListLabel33">
    <w:name w:val="ListLabel 33"/>
    <w:qFormat/>
    <w:rPr>
      <w:rFonts w:cs="OpenSymbol"/>
    </w:rPr>
  </w:style>
  <w:style w:type="character" w:styleId="ListLabel34">
    <w:name w:val="ListLabel 34"/>
    <w:qFormat/>
    <w:rPr>
      <w:rFonts w:cs="Wingdings"/>
    </w:rPr>
  </w:style>
  <w:style w:type="character" w:styleId="ListLabel35">
    <w:name w:val="ListLabel 35"/>
    <w:qFormat/>
    <w:rPr>
      <w:rFonts w:cs="Wingdings 2"/>
    </w:rPr>
  </w:style>
  <w:style w:type="character" w:styleId="ListLabel36">
    <w:name w:val="ListLabel 36"/>
    <w:qFormat/>
    <w:rPr>
      <w:rFonts w:cs="OpenSymbol"/>
    </w:rPr>
  </w:style>
  <w:style w:type="character" w:styleId="ListLabel37">
    <w:name w:val="ListLabel 37"/>
    <w:qFormat/>
    <w:rPr>
      <w:rFonts w:cs="Wingdings"/>
    </w:rPr>
  </w:style>
  <w:style w:type="character" w:styleId="ListLabel38">
    <w:name w:val="ListLabel 38"/>
    <w:qFormat/>
    <w:rPr>
      <w:rFonts w:cs="Wingdings 2"/>
    </w:rPr>
  </w:style>
  <w:style w:type="character" w:styleId="ListLabel39">
    <w:name w:val="ListLabel 39"/>
    <w:qFormat/>
    <w:rPr>
      <w:rFonts w:cs="OpenSymbol"/>
    </w:rPr>
  </w:style>
  <w:style w:type="character" w:styleId="ListLabel40">
    <w:name w:val="ListLabel 40"/>
    <w:qFormat/>
    <w:rPr>
      <w:rFonts w:ascii="Oswald" w:hAnsi="Oswald" w:eastAsia="Oswald" w:cs="Oswald"/>
      <w:color w:val="1155CC"/>
      <w:sz w:val="20"/>
      <w:szCs w:val="20"/>
      <w:u w:val="single"/>
    </w:rPr>
  </w:style>
  <w:style w:type="character" w:styleId="ListLabel41">
    <w:name w:val="ListLabel 41"/>
    <w:qFormat/>
    <w:rPr>
      <w:rFonts w:ascii="Cambria" w:hAnsi="Cambria" w:cs="Wingdings"/>
      <w:b w:val="false"/>
      <w:sz w:val="22"/>
      <w:szCs w:val="22"/>
    </w:rPr>
  </w:style>
  <w:style w:type="character" w:styleId="ListLabel42">
    <w:name w:val="ListLabel 42"/>
    <w:qFormat/>
    <w:rPr>
      <w:rFonts w:cs="Wingdings 2"/>
    </w:rPr>
  </w:style>
  <w:style w:type="character" w:styleId="ListLabel43">
    <w:name w:val="ListLabel 43"/>
    <w:qFormat/>
    <w:rPr>
      <w:rFonts w:cs="OpenSymbol"/>
    </w:rPr>
  </w:style>
  <w:style w:type="character" w:styleId="ListLabel44">
    <w:name w:val="ListLabel 44"/>
    <w:qFormat/>
    <w:rPr>
      <w:rFonts w:cs="Wingdings"/>
    </w:rPr>
  </w:style>
  <w:style w:type="character" w:styleId="ListLabel45">
    <w:name w:val="ListLabel 45"/>
    <w:qFormat/>
    <w:rPr>
      <w:rFonts w:cs="Wingdings 2"/>
    </w:rPr>
  </w:style>
  <w:style w:type="character" w:styleId="ListLabel46">
    <w:name w:val="ListLabel 46"/>
    <w:qFormat/>
    <w:rPr>
      <w:rFonts w:cs="OpenSymbol"/>
    </w:rPr>
  </w:style>
  <w:style w:type="character" w:styleId="ListLabel47">
    <w:name w:val="ListLabel 47"/>
    <w:qFormat/>
    <w:rPr>
      <w:rFonts w:cs="Wingdings"/>
    </w:rPr>
  </w:style>
  <w:style w:type="character" w:styleId="ListLabel48">
    <w:name w:val="ListLabel 48"/>
    <w:qFormat/>
    <w:rPr>
      <w:rFonts w:cs="Wingdings 2"/>
    </w:rPr>
  </w:style>
  <w:style w:type="character" w:styleId="ListLabel49">
    <w:name w:val="ListLabel 49"/>
    <w:qFormat/>
    <w:rPr>
      <w:rFonts w:cs="OpenSymbol"/>
    </w:rPr>
  </w:style>
  <w:style w:type="character" w:styleId="ListLabel50">
    <w:name w:val="ListLabel 50"/>
    <w:qFormat/>
    <w:rPr>
      <w:rFonts w:cs="Wingdings"/>
      <w:b/>
    </w:rPr>
  </w:style>
  <w:style w:type="character" w:styleId="ListLabel51">
    <w:name w:val="ListLabel 51"/>
    <w:qFormat/>
    <w:rPr>
      <w:rFonts w:cs="Wingdings 2"/>
    </w:rPr>
  </w:style>
  <w:style w:type="character" w:styleId="ListLabel52">
    <w:name w:val="ListLabel 52"/>
    <w:qFormat/>
    <w:rPr>
      <w:rFonts w:cs="OpenSymbol"/>
    </w:rPr>
  </w:style>
  <w:style w:type="character" w:styleId="ListLabel53">
    <w:name w:val="ListLabel 53"/>
    <w:qFormat/>
    <w:rPr>
      <w:rFonts w:cs="Wingdings"/>
    </w:rPr>
  </w:style>
  <w:style w:type="character" w:styleId="ListLabel54">
    <w:name w:val="ListLabel 54"/>
    <w:qFormat/>
    <w:rPr>
      <w:rFonts w:cs="Wingdings 2"/>
    </w:rPr>
  </w:style>
  <w:style w:type="character" w:styleId="ListLabel55">
    <w:name w:val="ListLabel 55"/>
    <w:qFormat/>
    <w:rPr>
      <w:rFonts w:cs="OpenSymbol"/>
    </w:rPr>
  </w:style>
  <w:style w:type="character" w:styleId="ListLabel56">
    <w:name w:val="ListLabel 56"/>
    <w:qFormat/>
    <w:rPr>
      <w:rFonts w:cs="Wingdings"/>
    </w:rPr>
  </w:style>
  <w:style w:type="character" w:styleId="ListLabel57">
    <w:name w:val="ListLabel 57"/>
    <w:qFormat/>
    <w:rPr>
      <w:rFonts w:cs="Wingdings 2"/>
    </w:rPr>
  </w:style>
  <w:style w:type="character" w:styleId="ListLabel58">
    <w:name w:val="ListLabel 58"/>
    <w:qFormat/>
    <w:rPr>
      <w:rFonts w:cs="OpenSymbol"/>
    </w:rPr>
  </w:style>
  <w:style w:type="character" w:styleId="ListLabel59">
    <w:name w:val="ListLabel 59"/>
    <w:qFormat/>
    <w:rPr>
      <w:rFonts w:ascii="Oswald" w:hAnsi="Oswald" w:eastAsia="Oswald" w:cs="Oswald"/>
      <w:color w:val="1155CC"/>
      <w:sz w:val="20"/>
      <w:szCs w:val="20"/>
      <w:u w:val="single"/>
    </w:rPr>
  </w:style>
  <w:style w:type="character" w:styleId="ListLabel60">
    <w:name w:val="ListLabel 60"/>
    <w:qFormat/>
    <w:rPr>
      <w:rFonts w:ascii="Cambria" w:hAnsi="Cambria" w:cs="Wingdings"/>
      <w:b w:val="false"/>
      <w:sz w:val="22"/>
      <w:szCs w:val="22"/>
    </w:rPr>
  </w:style>
  <w:style w:type="character" w:styleId="ListLabel61">
    <w:name w:val="ListLabel 61"/>
    <w:qFormat/>
    <w:rPr>
      <w:rFonts w:cs="Wingdings 2"/>
    </w:rPr>
  </w:style>
  <w:style w:type="character" w:styleId="ListLabel62">
    <w:name w:val="ListLabel 62"/>
    <w:qFormat/>
    <w:rPr>
      <w:rFonts w:cs="OpenSymbol"/>
    </w:rPr>
  </w:style>
  <w:style w:type="character" w:styleId="ListLabel63">
    <w:name w:val="ListLabel 63"/>
    <w:qFormat/>
    <w:rPr>
      <w:rFonts w:cs="Wingdings"/>
    </w:rPr>
  </w:style>
  <w:style w:type="character" w:styleId="ListLabel64">
    <w:name w:val="ListLabel 64"/>
    <w:qFormat/>
    <w:rPr>
      <w:rFonts w:cs="Wingdings 2"/>
    </w:rPr>
  </w:style>
  <w:style w:type="character" w:styleId="ListLabel65">
    <w:name w:val="ListLabel 65"/>
    <w:qFormat/>
    <w:rPr>
      <w:rFonts w:cs="OpenSymbol"/>
    </w:rPr>
  </w:style>
  <w:style w:type="character" w:styleId="ListLabel66">
    <w:name w:val="ListLabel 66"/>
    <w:qFormat/>
    <w:rPr>
      <w:rFonts w:cs="Wingdings"/>
    </w:rPr>
  </w:style>
  <w:style w:type="character" w:styleId="ListLabel67">
    <w:name w:val="ListLabel 67"/>
    <w:qFormat/>
    <w:rPr>
      <w:rFonts w:cs="Wingdings 2"/>
    </w:rPr>
  </w:style>
  <w:style w:type="character" w:styleId="ListLabel68">
    <w:name w:val="ListLabel 68"/>
    <w:qFormat/>
    <w:rPr>
      <w:rFonts w:cs="OpenSymbol"/>
    </w:rPr>
  </w:style>
  <w:style w:type="character" w:styleId="ListLabel69">
    <w:name w:val="ListLabel 69"/>
    <w:qFormat/>
    <w:rPr>
      <w:rFonts w:cs="Wingdings"/>
      <w:b/>
    </w:rPr>
  </w:style>
  <w:style w:type="character" w:styleId="ListLabel70">
    <w:name w:val="ListLabel 70"/>
    <w:qFormat/>
    <w:rPr>
      <w:rFonts w:cs="Wingdings 2"/>
    </w:rPr>
  </w:style>
  <w:style w:type="character" w:styleId="ListLabel71">
    <w:name w:val="ListLabel 71"/>
    <w:qFormat/>
    <w:rPr>
      <w:rFonts w:cs="OpenSymbol"/>
    </w:rPr>
  </w:style>
  <w:style w:type="character" w:styleId="ListLabel72">
    <w:name w:val="ListLabel 72"/>
    <w:qFormat/>
    <w:rPr>
      <w:rFonts w:cs="Wingdings"/>
    </w:rPr>
  </w:style>
  <w:style w:type="character" w:styleId="ListLabel73">
    <w:name w:val="ListLabel 73"/>
    <w:qFormat/>
    <w:rPr>
      <w:rFonts w:cs="Wingdings 2"/>
    </w:rPr>
  </w:style>
  <w:style w:type="character" w:styleId="ListLabel74">
    <w:name w:val="ListLabel 74"/>
    <w:qFormat/>
    <w:rPr>
      <w:rFonts w:cs="OpenSymbol"/>
    </w:rPr>
  </w:style>
  <w:style w:type="character" w:styleId="ListLabel75">
    <w:name w:val="ListLabel 75"/>
    <w:qFormat/>
    <w:rPr>
      <w:rFonts w:cs="Wingdings"/>
    </w:rPr>
  </w:style>
  <w:style w:type="character" w:styleId="ListLabel76">
    <w:name w:val="ListLabel 76"/>
    <w:qFormat/>
    <w:rPr>
      <w:rFonts w:cs="Wingdings 2"/>
    </w:rPr>
  </w:style>
  <w:style w:type="character" w:styleId="ListLabel77">
    <w:name w:val="ListLabel 77"/>
    <w:qFormat/>
    <w:rPr>
      <w:rFonts w:cs="OpenSymbol"/>
    </w:rPr>
  </w:style>
  <w:style w:type="character" w:styleId="ListLabel78">
    <w:name w:val="ListLabel 78"/>
    <w:qFormat/>
    <w:rPr>
      <w:rFonts w:ascii="Oswald" w:hAnsi="Oswald" w:eastAsia="Oswald" w:cs="Oswald"/>
      <w:color w:val="1155CC"/>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kAmanns" TargetMode="External"/><Relationship Id="rId3" Type="http://schemas.openxmlformats.org/officeDocument/2006/relationships/hyperlink" Target="https://www.linkedin.com/in/mark-amann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45</TotalTime>
  <Application>LibreOffice/6.2.5.2$Windows_X86_64 LibreOffice_project/1ec314fa52f458adc18c4f025c545a4e8b22c159</Application>
  <Pages>2</Pages>
  <Words>951</Words>
  <Characters>5400</Characters>
  <CharactersWithSpaces>6617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2019-07-22T13:06:37Z</dcterms:modified>
  <cp:revision>6</cp:revision>
  <dc:subject/>
  <dc:title/>
</cp:coreProperties>
</file>