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03EB38" w14:textId="7A615CFC" w:rsidR="00522BA2" w:rsidRDefault="00B92073">
      <w:r>
        <w:t>Some compelling reason to enable macros here.</w:t>
      </w:r>
    </w:p>
    <w:sectPr w:rsidR="00522BA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0310"/>
    <w:rsid w:val="00522BA2"/>
    <w:rsid w:val="00B92073"/>
    <w:rsid w:val="00F50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8F3164"/>
  <w15:chartTrackingRefBased/>
  <w15:docId w15:val="{7D7664C5-5BA0-49B0-9CF2-3D3C99B50F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  <w:doNotRelyOnCSS/>
  <w:doNotOrganizeInFold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Baggett</dc:creator>
  <cp:keywords/>
  <dc:description/>
  <cp:lastModifiedBy>Mark Baggett</cp:lastModifiedBy>
  <cp:revision>2</cp:revision>
  <dcterms:created xsi:type="dcterms:W3CDTF">2020-05-19T14:33:00Z</dcterms:created>
  <dcterms:modified xsi:type="dcterms:W3CDTF">2020-05-19T14:44:00Z</dcterms:modified>
</cp:coreProperties>
</file>