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wdjpxeybr19" w:id="1"/>
      <w:bookmarkEnd w:id="1"/>
      <w:r w:rsidDel="00000000" w:rsidR="00000000" w:rsidRPr="00000000">
        <w:rPr>
          <w:rtl w:val="0"/>
        </w:rPr>
        <w:t xml:space="preserve">Technisch ontwerp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90.0" w:type="dxa"/>
        <w:jc w:val="left"/>
        <w:tblInd w:w="3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0"/>
        <w:tblGridChange w:id="0">
          <w:tblGrid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Naam: Mark Bout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Leerlingnummer: 2027014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Datum:04-03-2021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Versie:1.0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gtgxcze7v3k3" w:id="2"/>
      <w:bookmarkEnd w:id="2"/>
      <w:r w:rsidDel="00000000" w:rsidR="00000000" w:rsidRPr="00000000">
        <w:rPr>
          <w:rtl w:val="0"/>
        </w:rPr>
        <w:t xml:space="preserve">Inhoudsopgave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wdjpxeybr1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Technisch ontwerp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_2wdjpxeybr19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tgxcze7v3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Inhoudsopgave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_gtgxcze7v3k3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ujdtw4a5c6nd">
            <w:r w:rsidDel="00000000" w:rsidR="00000000" w:rsidRPr="00000000">
              <w:rPr>
                <w:b w:val="1"/>
                <w:rtl w:val="0"/>
              </w:rPr>
              <w:t xml:space="preserve">Relationeel datamodel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_ujdtw4a5c6nd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870011gn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Entity Relationship Diagram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_2g870011gnu6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k0l77e5ud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Datadictionary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_17k0l77e5udp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g4wol24z7o0a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ujdtw4a5c6nd" w:id="4"/>
      <w:bookmarkEnd w:id="4"/>
      <w:r w:rsidDel="00000000" w:rsidR="00000000" w:rsidRPr="00000000">
        <w:rPr>
          <w:rtl w:val="0"/>
        </w:rPr>
        <w:t xml:space="preserve">Relationeel datamodel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2g870011gnu6" w:id="5"/>
      <w:bookmarkEnd w:id="5"/>
      <w:r w:rsidDel="00000000" w:rsidR="00000000" w:rsidRPr="00000000">
        <w:rPr>
          <w:rtl w:val="0"/>
        </w:rPr>
        <w:t xml:space="preserve">Entity Relationship Diagram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 basis van dit ERD volgt de datadictionary. Een uitleg van alle entiteiten en de relaties die ze met elkaar hebben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d66rn3g7t19e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17k0l77e5udp" w:id="7"/>
      <w:bookmarkEnd w:id="7"/>
      <w:r w:rsidDel="00000000" w:rsidR="00000000" w:rsidRPr="00000000">
        <w:rPr>
          <w:rtl w:val="0"/>
        </w:rPr>
        <w:t xml:space="preserve">Datadictionary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860"/>
        <w:gridCol w:w="615"/>
        <w:gridCol w:w="585"/>
        <w:gridCol w:w="675"/>
        <w:gridCol w:w="4560"/>
        <w:tblGridChange w:id="0">
          <w:tblGrid>
            <w:gridCol w:w="1830"/>
            <w:gridCol w:w="1860"/>
            <w:gridCol w:w="615"/>
            <w:gridCol w:w="585"/>
            <w:gridCol w:w="675"/>
            <w:gridCol w:w="4560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Bevat informatie over accounts zoals naam wachtwoord en rol op de site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Attribuutnaam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idgebruiker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Primaire sleutel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voornaam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Voornaam van de gebruiker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tussenvoegsel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Tussenvoegsel achternaam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achternaam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Achternaam van de gebruiker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gebruikersnaam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naam waarmee de gebruiker inlogd als hier niks wordt ingevuld door de gebruiker zal dit voornaam+achternaam worden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wachtwoord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gehashte wachtwoord van de gebruiker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nummer voor het type account 0 = klant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= medewerker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Relatie</w:t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idgebruiker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to many naar bestelling omdat een gebruiker meerdere bestellingen kan doen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220"/>
        <w:gridCol w:w="825"/>
        <w:gridCol w:w="615"/>
        <w:gridCol w:w="630"/>
        <w:gridCol w:w="4110"/>
        <w:tblGridChange w:id="0">
          <w:tblGrid>
            <w:gridCol w:w="1725"/>
            <w:gridCol w:w="2220"/>
            <w:gridCol w:w="825"/>
            <w:gridCol w:w="615"/>
            <w:gridCol w:w="630"/>
            <w:gridCol w:w="4110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Bevat informatie over een auto zoals kenteken en beshrijving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Attribuutnaam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Primaire sleutel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naam van de auto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kenteken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kenteken van de auto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ENUM(‘available’,’’rented’’,’unavailable’)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van de auto, deze zal in het begin op availabe staan en gaat naar rented na een bestelling. unavailable en availabe zijn aan te geven op de detailpagina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beschrijving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Beschrijving van deze auto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afbeelding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Een afbeelding van een auto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prijs_idprijs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prijs van een auto gebaseerd op merk en type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Relatie</w:t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Toelichting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prijs_idprijs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many to one naar de prijs entity omdat er meerdere autos van hetzelfde merk en types kunnen zijn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many to many relatie met bestellingen zodat er meerdere autos in een keer kunnen worden besteld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965"/>
        <w:gridCol w:w="615"/>
        <w:gridCol w:w="585"/>
        <w:gridCol w:w="675"/>
        <w:gridCol w:w="4560"/>
        <w:tblGridChange w:id="0">
          <w:tblGrid>
            <w:gridCol w:w="1725"/>
            <w:gridCol w:w="1965"/>
            <w:gridCol w:w="615"/>
            <w:gridCol w:w="585"/>
            <w:gridCol w:w="675"/>
            <w:gridCol w:w="4560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prijs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Bevat informatie over de prijs zoals het merk het type en de dagprijs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Attribuutnaam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idprijs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Primaire sleutel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merk van een auto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van een auto (pick-up, hatchback etc..)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dagprijs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dagprijs van een bepaald soort 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(type + merk) auto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Relatie</w:t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Toelichting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idprijs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to many naar de auto entity omdat er meerdere autos van hetzelfde merk en types kunnen zijn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965"/>
        <w:gridCol w:w="615"/>
        <w:gridCol w:w="585"/>
        <w:gridCol w:w="675"/>
        <w:gridCol w:w="4560"/>
        <w:tblGridChange w:id="0">
          <w:tblGrid>
            <w:gridCol w:w="1725"/>
            <w:gridCol w:w="1965"/>
            <w:gridCol w:w="615"/>
            <w:gridCol w:w="585"/>
            <w:gridCol w:w="675"/>
            <w:gridCol w:w="4560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Bestelling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Bevat informatie over bestellingen die gebruikers doen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Attribuutnaam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idbestelling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Primaire sleutel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 waar de klant de auto ophaald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einddatum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 waar de klant de auto terugbrengt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idgebruiker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Het id van de gebruiker die de bestelling doet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idfactuur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het id van de factuur van deze bestelling 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Relatie</w:t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Toelichting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idgebruiker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many to one naar gebruiker omdat een gebruiker meerdere bestellingen kan doen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idfactuur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many to one naar factuur omat er meerdere bestellingen op een factuur kunnen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965"/>
        <w:gridCol w:w="615"/>
        <w:gridCol w:w="585"/>
        <w:gridCol w:w="675"/>
        <w:gridCol w:w="4560"/>
        <w:tblGridChange w:id="0">
          <w:tblGrid>
            <w:gridCol w:w="1725"/>
            <w:gridCol w:w="1965"/>
            <w:gridCol w:w="615"/>
            <w:gridCol w:w="585"/>
            <w:gridCol w:w="675"/>
            <w:gridCol w:w="4560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factuur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Bevat informatie over het factuur zoals de factuurdatum en of het is betaald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Attribuutnaam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idfactuur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Primaire sleutel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factuurdatum (aanmaakdatum factuur)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betaald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kijkt of de factuur betaald is (0 = onbetaald,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= betaald)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Relatie</w:t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Toelichting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idfactuur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to many naar de bestellingen want er kunnen meer dan 1 bestelling per factuur doen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