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wdjpxeybr19" w:id="1"/>
      <w:bookmarkEnd w:id="1"/>
      <w:r w:rsidDel="00000000" w:rsidR="00000000" w:rsidRPr="00000000">
        <w:rPr>
          <w:rtl w:val="0"/>
        </w:rPr>
        <w:t xml:space="preserve">Technisch ontwerp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Naam: Mark Bout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Leerlingnummer: 2027014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Datum:04-03-2021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Versie:1.0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tgxcze7v3k3" w:id="2"/>
      <w:bookmarkEnd w:id="2"/>
      <w:r w:rsidDel="00000000" w:rsidR="00000000" w:rsidRPr="00000000">
        <w:rPr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wdjpxeybr1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Technisch ontwerp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_2wdjpxeybr19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tgxcze7v3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_gtgxcze7v3k3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jdtw4a5c6nd">
            <w:r w:rsidDel="00000000" w:rsidR="00000000" w:rsidRPr="00000000">
              <w:rPr>
                <w:b w:val="1"/>
                <w:rtl w:val="0"/>
              </w:rPr>
              <w:t xml:space="preserve">Relationeel datamodel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_ujdtw4a5c6nd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870011gn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 Relationship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_2g870011gnu6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k0l77e5u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Datadictionary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_17k0l77e5udp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4wol24z7o0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ujdtw4a5c6nd" w:id="4"/>
      <w:bookmarkEnd w:id="4"/>
      <w:r w:rsidDel="00000000" w:rsidR="00000000" w:rsidRPr="00000000">
        <w:rPr>
          <w:rtl w:val="0"/>
        </w:rPr>
        <w:t xml:space="preserve">Relationeel datamodel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2g870011gnu6" w:id="5"/>
      <w:bookmarkEnd w:id="5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 basis van dit ERD volgt de datadictionary. Een uitleg van alle entiteiten en de relaties die ze met elkaar hebben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66rn3g7t19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7k0l77e5udp" w:id="7"/>
      <w:bookmarkEnd w:id="7"/>
      <w:r w:rsidDel="00000000" w:rsidR="00000000" w:rsidRPr="00000000">
        <w:rPr>
          <w:rtl w:val="0"/>
        </w:rPr>
        <w:t xml:space="preserve">Datadictionary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60"/>
        <w:gridCol w:w="615"/>
        <w:gridCol w:w="585"/>
        <w:gridCol w:w="675"/>
        <w:gridCol w:w="4560"/>
        <w:tblGridChange w:id="0">
          <w:tblGrid>
            <w:gridCol w:w="1830"/>
            <w:gridCol w:w="1860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accounts zoals naam wachtwoord en rol op de site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voornaam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Voornaam van de 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tussenvoegsel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Tussenvoegsel achternaam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achternaam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Achternaam van de 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gebruikersnaam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naam waarmee de gebruiker inlogd als hier niks wordt ingevuld door de gebruiker zal dit voornaam+achternaam worden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wachtwoord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gehashte wachtwoord van de gebruiker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nummer voor het type account 0 = klant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medewerker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 naar bestelling omdat een gebruiker meerdere bestellingen kan doen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220"/>
        <w:gridCol w:w="825"/>
        <w:gridCol w:w="615"/>
        <w:gridCol w:w="630"/>
        <w:gridCol w:w="4110"/>
        <w:tblGridChange w:id="0">
          <w:tblGrid>
            <w:gridCol w:w="1725"/>
            <w:gridCol w:w="2220"/>
            <w:gridCol w:w="825"/>
            <w:gridCol w:w="615"/>
            <w:gridCol w:w="630"/>
            <w:gridCol w:w="411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een auto zoals kenteken en beshrijving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 van de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kenteken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kenteken van de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ENUM(‘available’,’’rented’’,’unavailable’)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van de auto, deze zal in het begin op availabe staan en gaat naar rented na een bestelling. unavailable en availabe zijn aan te geven op de detailpagina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Beschrijving van deze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afbeelding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afbeelding van een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prijs_idprijs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prijs van een auto gebaseerd op merk en type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prijs_idprijs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one naar de prijs entity omdat er meerdere autos van hetzelfde merk en types kunnen zijn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many relatie met bestellingen zodat er meerdere autos in een keer kunnen worden besteld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65"/>
        <w:gridCol w:w="615"/>
        <w:gridCol w:w="585"/>
        <w:gridCol w:w="675"/>
        <w:gridCol w:w="4560"/>
        <w:tblGridChange w:id="0">
          <w:tblGrid>
            <w:gridCol w:w="1725"/>
            <w:gridCol w:w="1965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prijs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de prijs zoals het merk het type en de dagprijs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merk van een auto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van een auto (pick-up, hatchback etc..)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dagprijs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dagprijs van een bepaald soort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(type + merk) auto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idprijs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 naar de auto entity omdat er meerdere autos van hetzelfde merk en types kunnen zijn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65"/>
        <w:gridCol w:w="615"/>
        <w:gridCol w:w="585"/>
        <w:gridCol w:w="675"/>
        <w:gridCol w:w="4560"/>
        <w:tblGridChange w:id="0">
          <w:tblGrid>
            <w:gridCol w:w="1725"/>
            <w:gridCol w:w="1965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Bestelling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bestellingen die gebruikers doen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idbestelling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 waar de klant de auto ophaald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einddatum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 waar de klant de auto terugbrengt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id van de gebruiker die de bestelling doet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id van de factuur van deze bestelling 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one naar gebruiker omdat een gebruiker meerdere bestellingen kan doen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one naar factuur omat er meerdere bestellingen op een factuur kunnen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65"/>
        <w:gridCol w:w="615"/>
        <w:gridCol w:w="585"/>
        <w:gridCol w:w="675"/>
        <w:gridCol w:w="4560"/>
        <w:tblGridChange w:id="0">
          <w:tblGrid>
            <w:gridCol w:w="1725"/>
            <w:gridCol w:w="1965"/>
            <w:gridCol w:w="615"/>
            <w:gridCol w:w="585"/>
            <w:gridCol w:w="675"/>
            <w:gridCol w:w="456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factuur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Bevat informatie over het factuur zoals de factuurdatum en of het is betaald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Primaire sleutel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factuurdatum (aanmaakdatum factuur)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kijkt of de factuur betaald is (0 = onbetaald,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betaald)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Toelichting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idfactuur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 naar de bestellingen want er kunnen meer dan 1 bestelling per factuur doen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