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Mark Bowman</w:t>
        <w:br/>
        <w:t>Senior Business Analyst</w:t>
        <w:br/>
        <w:t>10+ years experience in Agile government delivery...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