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8DA32" w14:textId="7EBE7489" w:rsidR="00AB19CE" w:rsidRPr="00AB19CE" w:rsidRDefault="00AB19CE" w:rsidP="00AB19CE">
      <w:pPr>
        <w:rPr>
          <w:b/>
          <w:bCs/>
          <w:lang w:val="en-DK"/>
        </w:rPr>
      </w:pPr>
      <w:r>
        <w:rPr>
          <w:b/>
          <w:bCs/>
          <w:lang w:val="en-DK"/>
        </w:rPr>
        <w:t>Optimal policy proposal -</w:t>
      </w:r>
      <w:r w:rsidRPr="00AB19CE">
        <w:rPr>
          <w:b/>
          <w:bCs/>
          <w:lang w:val="en-DK"/>
        </w:rPr>
        <w:t xml:space="preserve"> Multi-Layered Financial Market Framework</w:t>
      </w:r>
    </w:p>
    <w:p w14:paraId="2EC7AD39" w14:textId="3818B8DC" w:rsidR="00AB19CE" w:rsidRPr="00AB19CE" w:rsidRDefault="00AB19CE" w:rsidP="00AB19CE">
      <w:pPr>
        <w:rPr>
          <w:lang w:val="en-DK"/>
        </w:rPr>
      </w:pPr>
      <w:r w:rsidRPr="00AB19CE">
        <w:rPr>
          <w:lang w:val="en-DK"/>
        </w:rPr>
        <w:t xml:space="preserve">We </w:t>
      </w:r>
      <w:r>
        <w:rPr>
          <w:lang w:val="en-DK"/>
        </w:rPr>
        <w:t xml:space="preserve">propose </w:t>
      </w:r>
      <w:r w:rsidRPr="00AB19CE">
        <w:rPr>
          <w:lang w:val="en-DK"/>
        </w:rPr>
        <w:t xml:space="preserve">an </w:t>
      </w:r>
      <w:r w:rsidRPr="00AB19CE">
        <w:rPr>
          <w:b/>
          <w:bCs/>
          <w:lang w:val="en-DK"/>
        </w:rPr>
        <w:t>advanced yet conceptually simple model of financial markets</w:t>
      </w:r>
      <w:r w:rsidRPr="00AB19CE">
        <w:rPr>
          <w:lang w:val="en-DK"/>
        </w:rPr>
        <w:t xml:space="preserve">, grounded in the idea that every market participant — from retail trader to institutional fund — faces the same universal problem: </w:t>
      </w:r>
      <w:r w:rsidRPr="00AB19CE">
        <w:rPr>
          <w:i/>
          <w:iCs/>
          <w:lang w:val="en-DK"/>
        </w:rPr>
        <w:t>maximize profit while minimizing risk under limited information</w:t>
      </w:r>
      <w:r w:rsidRPr="00AB19CE">
        <w:rPr>
          <w:lang w:val="en-DK"/>
        </w:rPr>
        <w:t>. Each participant’s optimal policy must therefore depend not only on its own capabilities but also on the actions, information, and resources of others. Our framework treats this as an adaptive multi-agent optimization problem, where intelligence, information, and forecasting capacity determine long-term success.</w:t>
      </w:r>
    </w:p>
    <w:p w14:paraId="3D4D1D54" w14:textId="6628851D" w:rsidR="00AB19CE" w:rsidRPr="00AB19CE" w:rsidRDefault="00AB19CE" w:rsidP="00AB19CE">
      <w:pPr>
        <w:rPr>
          <w:b/>
          <w:bCs/>
          <w:lang w:val="en-DK"/>
        </w:rPr>
      </w:pPr>
      <w:r w:rsidRPr="00AB19CE">
        <w:rPr>
          <w:b/>
          <w:bCs/>
          <w:lang w:val="en-DK"/>
        </w:rPr>
        <w:t>Core Philosophy</w:t>
      </w:r>
    </w:p>
    <w:p w14:paraId="1B6DBBCC" w14:textId="0FA3CE89" w:rsidR="00FB6BC9" w:rsidRPr="009C6EB6" w:rsidRDefault="00AB19CE" w:rsidP="00FB6BC9">
      <w:pPr>
        <w:rPr>
          <w:lang w:val="en-DK"/>
        </w:rPr>
      </w:pPr>
      <w:r w:rsidRPr="00AB19CE">
        <w:rPr>
          <w:lang w:val="en-DK"/>
        </w:rPr>
        <w:t xml:space="preserve">Markets are complex adaptive systems where actions, information, and value co-evolve. </w:t>
      </w:r>
      <w:r w:rsidR="00FB6BC9" w:rsidRPr="009C6EB6">
        <w:rPr>
          <w:lang w:val="en-DK"/>
        </w:rPr>
        <w:t>In real markets, every participant’s optimal policy depends on:</w:t>
      </w:r>
    </w:p>
    <w:p w14:paraId="5BCA2EE4" w14:textId="77777777" w:rsidR="00FB6BC9" w:rsidRPr="009C6EB6" w:rsidRDefault="00FB6BC9" w:rsidP="00FB6BC9">
      <w:pPr>
        <w:numPr>
          <w:ilvl w:val="0"/>
          <w:numId w:val="4"/>
        </w:numPr>
        <w:rPr>
          <w:lang w:val="en-DK"/>
        </w:rPr>
      </w:pPr>
      <w:r w:rsidRPr="009C6EB6">
        <w:rPr>
          <w:b/>
          <w:bCs/>
          <w:lang w:val="en-DK"/>
        </w:rPr>
        <w:t>The actions and intentions of others</w:t>
      </w:r>
      <w:r w:rsidRPr="009C6EB6">
        <w:rPr>
          <w:lang w:val="en-DK"/>
        </w:rPr>
        <w:t>, directly influencing prices, volatility, and liquidity.</w:t>
      </w:r>
    </w:p>
    <w:p w14:paraId="7675B9FD" w14:textId="77777777" w:rsidR="00FB6BC9" w:rsidRPr="009C6EB6" w:rsidRDefault="00FB6BC9" w:rsidP="00FB6BC9">
      <w:pPr>
        <w:numPr>
          <w:ilvl w:val="0"/>
          <w:numId w:val="4"/>
        </w:numPr>
        <w:rPr>
          <w:lang w:val="en-DK"/>
        </w:rPr>
      </w:pPr>
      <w:r w:rsidRPr="009C6EB6">
        <w:rPr>
          <w:b/>
          <w:bCs/>
          <w:lang w:val="en-DK"/>
        </w:rPr>
        <w:t>The participant’s information set</w:t>
      </w:r>
      <w:r w:rsidRPr="009C6EB6">
        <w:rPr>
          <w:lang w:val="en-DK"/>
        </w:rPr>
        <w:t>, i.e., how much is known about the market structure, competitors, and evolving conditions.</w:t>
      </w:r>
    </w:p>
    <w:p w14:paraId="1D6D24F6" w14:textId="77777777" w:rsidR="00FB6BC9" w:rsidRPr="009C6EB6" w:rsidRDefault="00FB6BC9" w:rsidP="00FB6BC9">
      <w:pPr>
        <w:numPr>
          <w:ilvl w:val="0"/>
          <w:numId w:val="4"/>
        </w:numPr>
        <w:rPr>
          <w:lang w:val="en-DK"/>
        </w:rPr>
      </w:pPr>
      <w:r w:rsidRPr="009C6EB6">
        <w:rPr>
          <w:b/>
          <w:bCs/>
          <w:lang w:val="en-DK"/>
        </w:rPr>
        <w:t>The ability to forecast</w:t>
      </w:r>
      <w:r w:rsidRPr="009C6EB6">
        <w:rPr>
          <w:lang w:val="en-DK"/>
        </w:rPr>
        <w:t xml:space="preserve"> market states, risks, and strategic outcomes.</w:t>
      </w:r>
    </w:p>
    <w:p w14:paraId="526AED24" w14:textId="204524DA" w:rsidR="00AB19CE" w:rsidRPr="00AB19CE" w:rsidRDefault="00FB6BC9" w:rsidP="00AB19CE">
      <w:pPr>
        <w:rPr>
          <w:lang w:val="en-DK"/>
        </w:rPr>
      </w:pPr>
      <w:r w:rsidRPr="009C6EB6">
        <w:rPr>
          <w:lang w:val="en-DK"/>
        </w:rPr>
        <w:t xml:space="preserve">Hence, the path toward optimality lies not only in superior execution, but in </w:t>
      </w:r>
      <w:r w:rsidRPr="009C6EB6">
        <w:rPr>
          <w:b/>
          <w:bCs/>
          <w:lang w:val="en-DK"/>
        </w:rPr>
        <w:t>continual acquisition of knowledge</w:t>
      </w:r>
      <w:r w:rsidRPr="009C6EB6">
        <w:rPr>
          <w:lang w:val="en-DK"/>
        </w:rPr>
        <w:t>, improvement of forecasts, and the refinement of strategies and risk mitigations.</w:t>
      </w:r>
      <w:r>
        <w:rPr>
          <w:lang w:val="en-DK"/>
        </w:rPr>
        <w:t xml:space="preserve"> </w:t>
      </w:r>
      <w:r w:rsidR="00AB19CE" w:rsidRPr="00AB19CE">
        <w:rPr>
          <w:lang w:val="en-DK"/>
        </w:rPr>
        <w:t>The optimal market participant is one who:</w:t>
      </w:r>
    </w:p>
    <w:p w14:paraId="6B185ECF" w14:textId="77777777" w:rsidR="00AB19CE" w:rsidRPr="00AB19CE" w:rsidRDefault="00AB19CE" w:rsidP="00AB19CE">
      <w:pPr>
        <w:numPr>
          <w:ilvl w:val="0"/>
          <w:numId w:val="1"/>
        </w:numPr>
        <w:rPr>
          <w:lang w:val="en-DK"/>
        </w:rPr>
      </w:pPr>
      <w:r w:rsidRPr="00AB19CE">
        <w:rPr>
          <w:lang w:val="en-DK"/>
        </w:rPr>
        <w:t>Acquires superior information and forecasting power.</w:t>
      </w:r>
    </w:p>
    <w:p w14:paraId="20FA1826" w14:textId="77777777" w:rsidR="00AB19CE" w:rsidRPr="00AB19CE" w:rsidRDefault="00AB19CE" w:rsidP="00AB19CE">
      <w:pPr>
        <w:numPr>
          <w:ilvl w:val="0"/>
          <w:numId w:val="1"/>
        </w:numPr>
        <w:rPr>
          <w:lang w:val="en-DK"/>
        </w:rPr>
      </w:pPr>
      <w:r w:rsidRPr="00AB19CE">
        <w:rPr>
          <w:lang w:val="en-DK"/>
        </w:rPr>
        <w:t>Minimizes exposure to adverse risk and information leakage.</w:t>
      </w:r>
    </w:p>
    <w:p w14:paraId="357D217A" w14:textId="77777777" w:rsidR="00AB19CE" w:rsidRPr="00AB19CE" w:rsidRDefault="00AB19CE" w:rsidP="00AB19CE">
      <w:pPr>
        <w:numPr>
          <w:ilvl w:val="0"/>
          <w:numId w:val="1"/>
        </w:numPr>
        <w:rPr>
          <w:lang w:val="en-DK"/>
        </w:rPr>
      </w:pPr>
      <w:r w:rsidRPr="00AB19CE">
        <w:rPr>
          <w:lang w:val="en-DK"/>
        </w:rPr>
        <w:t>Learns and adapts dynamically to changing regimes and competitors.</w:t>
      </w:r>
    </w:p>
    <w:p w14:paraId="1C7A1D97" w14:textId="77777777" w:rsidR="00AB19CE" w:rsidRPr="00AB19CE" w:rsidRDefault="00AB19CE" w:rsidP="00AB19CE">
      <w:pPr>
        <w:rPr>
          <w:lang w:val="en-DK"/>
        </w:rPr>
      </w:pPr>
      <w:r w:rsidRPr="00AB19CE">
        <w:rPr>
          <w:lang w:val="en-DK"/>
        </w:rPr>
        <w:t xml:space="preserve">We formalize this through a </w:t>
      </w:r>
      <w:r w:rsidRPr="00AB19CE">
        <w:rPr>
          <w:b/>
          <w:bCs/>
          <w:lang w:val="en-DK"/>
        </w:rPr>
        <w:t>three-layered optimization structure</w:t>
      </w:r>
      <w:r w:rsidRPr="00AB19CE">
        <w:rPr>
          <w:lang w:val="en-DK"/>
        </w:rPr>
        <w:t xml:space="preserve"> — Business, Portfolio, and Strategy — each mirroring a scale of market reality.</w:t>
      </w:r>
    </w:p>
    <w:p w14:paraId="13CDDC49" w14:textId="77777777" w:rsidR="00AB19CE" w:rsidRPr="00AB19CE" w:rsidRDefault="00000000" w:rsidP="00AB19CE">
      <w:pPr>
        <w:rPr>
          <w:lang w:val="en-DK"/>
        </w:rPr>
      </w:pPr>
      <w:r>
        <w:rPr>
          <w:lang w:val="en-DK"/>
        </w:rPr>
        <w:pict w14:anchorId="7FE8F4B3">
          <v:rect id="_x0000_i1025" style="width:0;height:1.5pt" o:hralign="center" o:hrstd="t" o:hr="t" fillcolor="#a0a0a0" stroked="f"/>
        </w:pict>
      </w:r>
    </w:p>
    <w:p w14:paraId="5B88995C" w14:textId="77777777" w:rsidR="00AB19CE" w:rsidRPr="00AB19CE" w:rsidRDefault="00AB19CE" w:rsidP="00AB19CE">
      <w:pPr>
        <w:rPr>
          <w:b/>
          <w:bCs/>
          <w:lang w:val="en-DK"/>
        </w:rPr>
      </w:pPr>
      <w:r w:rsidRPr="00AB19CE">
        <w:rPr>
          <w:b/>
          <w:bCs/>
          <w:lang w:val="en-DK"/>
        </w:rPr>
        <w:t>1. Business Layer – Macro Optimization</w:t>
      </w:r>
    </w:p>
    <w:p w14:paraId="22704B25" w14:textId="77777777" w:rsidR="00AB19CE" w:rsidRPr="00AB19CE" w:rsidRDefault="00AB19CE" w:rsidP="00AB19CE">
      <w:pPr>
        <w:rPr>
          <w:lang w:val="en-DK"/>
        </w:rPr>
      </w:pPr>
      <w:r w:rsidRPr="00AB19CE">
        <w:rPr>
          <w:lang w:val="en-DK"/>
        </w:rPr>
        <w:t xml:space="preserve">At the highest level, the business layer governs </w:t>
      </w:r>
      <w:r w:rsidRPr="00AB19CE">
        <w:rPr>
          <w:b/>
          <w:bCs/>
          <w:lang w:val="en-DK"/>
        </w:rPr>
        <w:t>strategic positioning and expansion</w:t>
      </w:r>
      <w:r w:rsidRPr="00AB19CE">
        <w:rPr>
          <w:lang w:val="en-DK"/>
        </w:rPr>
        <w:t>. It optimizes for long-term growth, presence across markets, and stealth against competitors. AI-driven forecasting and risk-control modules evaluate ventures, balancing opportunity with downside risk. The goal is sustainable, data-driven expansion: to allocate capital only where long-term expected value exceeds systemic risk, while preserving information advantage.</w:t>
      </w:r>
    </w:p>
    <w:p w14:paraId="48FF936C" w14:textId="77777777" w:rsidR="00AB19CE" w:rsidRPr="00AB19CE" w:rsidRDefault="00AB19CE" w:rsidP="00AB19CE">
      <w:pPr>
        <w:rPr>
          <w:b/>
          <w:bCs/>
          <w:lang w:val="en-DK"/>
        </w:rPr>
      </w:pPr>
      <w:r w:rsidRPr="00AB19CE">
        <w:rPr>
          <w:b/>
          <w:bCs/>
          <w:lang w:val="en-DK"/>
        </w:rPr>
        <w:t>2. Portfolio Layer – Meso Optimization</w:t>
      </w:r>
    </w:p>
    <w:p w14:paraId="40399E0D" w14:textId="77777777" w:rsidR="00C55B2F" w:rsidRPr="009C6EB6" w:rsidRDefault="00AB19CE" w:rsidP="00C55B2F">
      <w:pPr>
        <w:rPr>
          <w:lang w:val="en-DK"/>
        </w:rPr>
      </w:pPr>
      <w:r w:rsidRPr="00AB19CE">
        <w:rPr>
          <w:lang w:val="en-DK"/>
        </w:rPr>
        <w:t xml:space="preserve">The portfolio layer manages </w:t>
      </w:r>
      <w:r w:rsidRPr="00AB19CE">
        <w:rPr>
          <w:b/>
          <w:bCs/>
          <w:lang w:val="en-DK"/>
        </w:rPr>
        <w:t>medium-scale allocation across assets, markets, and internal ventures</w:t>
      </w:r>
      <w:r w:rsidRPr="00AB19CE">
        <w:rPr>
          <w:lang w:val="en-DK"/>
        </w:rPr>
        <w:t xml:space="preserve">. It continuously re-weights portfolios using a physics-inspired principle of </w:t>
      </w:r>
      <w:r w:rsidRPr="00AB19CE">
        <w:rPr>
          <w:i/>
          <w:iCs/>
          <w:lang w:val="en-DK"/>
        </w:rPr>
        <w:t>energy minimization</w:t>
      </w:r>
      <w:r w:rsidRPr="00AB19CE">
        <w:rPr>
          <w:lang w:val="en-DK"/>
        </w:rPr>
        <w:t xml:space="preserve"> — finding equilibrium between return and risk. This layer governs diversification, liquidity, concentration, and market-regime awareness. It acts as a living feedback system: reallocating capital in real time to maintain stability, maximize efficiency, and dampen volatility across strategies.</w:t>
      </w:r>
      <w:r w:rsidR="00C55B2F">
        <w:rPr>
          <w:lang w:val="en-DK"/>
        </w:rPr>
        <w:t xml:space="preserve"> </w:t>
      </w:r>
      <w:r w:rsidR="00C55B2F" w:rsidRPr="009C6EB6">
        <w:rPr>
          <w:lang w:val="en-DK"/>
        </w:rPr>
        <w:t>Optimises for liquidity, diversification, regime adaptation, and capital efficiency, ensuring portfolio robustness across environments.</w:t>
      </w:r>
    </w:p>
    <w:p w14:paraId="0FC76CEE" w14:textId="7D7125AC" w:rsidR="00AB19CE" w:rsidRPr="00AB19CE" w:rsidRDefault="00AB19CE" w:rsidP="00AB19CE">
      <w:pPr>
        <w:rPr>
          <w:lang w:val="en-DK"/>
        </w:rPr>
      </w:pPr>
    </w:p>
    <w:p w14:paraId="70AAA001" w14:textId="77777777" w:rsidR="00AB19CE" w:rsidRPr="00AB19CE" w:rsidRDefault="00AB19CE" w:rsidP="00AB19CE">
      <w:pPr>
        <w:rPr>
          <w:b/>
          <w:bCs/>
          <w:lang w:val="en-DK"/>
        </w:rPr>
      </w:pPr>
      <w:r w:rsidRPr="00AB19CE">
        <w:rPr>
          <w:b/>
          <w:bCs/>
          <w:lang w:val="en-DK"/>
        </w:rPr>
        <w:t>3. Strategy Layer – Micro Optimization</w:t>
      </w:r>
    </w:p>
    <w:p w14:paraId="2DC51B88" w14:textId="7AEFB7BE" w:rsidR="00AB19CE" w:rsidRPr="00AB19CE" w:rsidRDefault="00AB19CE" w:rsidP="00AB19CE">
      <w:pPr>
        <w:rPr>
          <w:lang w:val="en-DK"/>
        </w:rPr>
      </w:pPr>
      <w:r w:rsidRPr="00AB19CE">
        <w:rPr>
          <w:lang w:val="en-DK"/>
        </w:rPr>
        <w:t xml:space="preserve">At the base, the strategy layer executes </w:t>
      </w:r>
      <w:r w:rsidRPr="00AB19CE">
        <w:rPr>
          <w:b/>
          <w:bCs/>
          <w:lang w:val="en-DK"/>
        </w:rPr>
        <w:t>specific trading and investment tactics</w:t>
      </w:r>
      <w:r w:rsidRPr="00AB19CE">
        <w:rPr>
          <w:lang w:val="en-DK"/>
        </w:rPr>
        <w:t xml:space="preserve">—from arbitrage and market-making to predictive mean-reversion and event-driven positioning. Here, the objective is to exploit both </w:t>
      </w:r>
      <w:r w:rsidRPr="00AB19CE">
        <w:rPr>
          <w:i/>
          <w:iCs/>
          <w:lang w:val="en-DK"/>
        </w:rPr>
        <w:t>market inefficiencies</w:t>
      </w:r>
      <w:r w:rsidRPr="00AB19CE">
        <w:rPr>
          <w:lang w:val="en-DK"/>
        </w:rPr>
        <w:t xml:space="preserve"> (temporary mispricings) and </w:t>
      </w:r>
      <w:r w:rsidRPr="00AB19CE">
        <w:rPr>
          <w:i/>
          <w:iCs/>
          <w:lang w:val="en-DK"/>
        </w:rPr>
        <w:t>market inevitabilities</w:t>
      </w:r>
      <w:r w:rsidRPr="00AB19CE">
        <w:rPr>
          <w:lang w:val="en-DK"/>
        </w:rPr>
        <w:t xml:space="preserve"> (statistical certainties of regime reversion). Strategies are governed by reinforcement-learning agents and statistical engines trained to recognize repeating patterns and adapt execution based on risk and inventory dynamics.</w:t>
      </w:r>
      <w:r w:rsidR="002E227B" w:rsidRPr="002E227B">
        <w:rPr>
          <w:lang w:val="en-DK"/>
        </w:rPr>
        <w:t xml:space="preserve"> </w:t>
      </w:r>
      <w:r w:rsidR="002E227B" w:rsidRPr="009C6EB6">
        <w:rPr>
          <w:lang w:val="en-DK"/>
        </w:rPr>
        <w:t xml:space="preserve">Encapsulates </w:t>
      </w:r>
      <w:r w:rsidR="002E227B" w:rsidRPr="009C6EB6">
        <w:rPr>
          <w:b/>
          <w:bCs/>
          <w:lang w:val="en-DK"/>
        </w:rPr>
        <w:t>specific market strategies</w:t>
      </w:r>
      <w:r w:rsidR="002E227B" w:rsidRPr="009C6EB6">
        <w:rPr>
          <w:lang w:val="en-DK"/>
        </w:rPr>
        <w:t>, from arbitrage to pattern exploitation or mean-reversion to fundamental value.</w:t>
      </w:r>
      <w:r w:rsidR="002E227B">
        <w:rPr>
          <w:lang w:val="en-DK"/>
        </w:rPr>
        <w:t xml:space="preserve"> </w:t>
      </w:r>
      <w:r w:rsidR="002E227B" w:rsidRPr="009C6EB6">
        <w:rPr>
          <w:lang w:val="en-DK"/>
        </w:rPr>
        <w:t xml:space="preserve">Identifies and exploits </w:t>
      </w:r>
      <w:r w:rsidR="002E227B" w:rsidRPr="009C6EB6">
        <w:rPr>
          <w:b/>
          <w:bCs/>
          <w:lang w:val="en-DK"/>
        </w:rPr>
        <w:t>market inefficiencies and statistical inevitabilities</w:t>
      </w:r>
      <w:r w:rsidR="002E227B" w:rsidRPr="009C6EB6">
        <w:rPr>
          <w:lang w:val="en-DK"/>
        </w:rPr>
        <w:t>, e.g., conditional probabilities of post-minimum rebounds or regime shifts.</w:t>
      </w:r>
    </w:p>
    <w:p w14:paraId="7DBDFD94" w14:textId="77777777" w:rsidR="00AB19CE" w:rsidRPr="00AB19CE" w:rsidRDefault="00AB19CE" w:rsidP="00AB19CE">
      <w:pPr>
        <w:rPr>
          <w:b/>
          <w:bCs/>
          <w:lang w:val="en-DK"/>
        </w:rPr>
      </w:pPr>
      <w:r w:rsidRPr="00AB19CE">
        <w:rPr>
          <w:b/>
          <w:bCs/>
          <w:lang w:val="en-DK"/>
        </w:rPr>
        <w:t>System Architecture</w:t>
      </w:r>
    </w:p>
    <w:p w14:paraId="7CB61A69" w14:textId="77777777" w:rsidR="00AB19CE" w:rsidRPr="00AB19CE" w:rsidRDefault="00AB19CE" w:rsidP="00AB19CE">
      <w:pPr>
        <w:rPr>
          <w:lang w:val="en-DK"/>
        </w:rPr>
      </w:pPr>
      <w:r w:rsidRPr="00AB19CE">
        <w:rPr>
          <w:lang w:val="en-DK"/>
        </w:rPr>
        <w:t>The unified framework integrates several central engines:</w:t>
      </w:r>
    </w:p>
    <w:p w14:paraId="712033E4" w14:textId="2A884448" w:rsidR="00AB19CE" w:rsidRPr="00AB19CE" w:rsidRDefault="00AB19CE" w:rsidP="00AB19CE">
      <w:pPr>
        <w:numPr>
          <w:ilvl w:val="0"/>
          <w:numId w:val="2"/>
        </w:numPr>
        <w:rPr>
          <w:lang w:val="en-DK"/>
        </w:rPr>
      </w:pPr>
      <w:r w:rsidRPr="00AB19CE">
        <w:rPr>
          <w:b/>
          <w:bCs/>
          <w:lang w:val="en-DK"/>
        </w:rPr>
        <w:t>Forecasting Engine:</w:t>
      </w:r>
      <w:r w:rsidRPr="00AB19CE">
        <w:rPr>
          <w:lang w:val="en-DK"/>
        </w:rPr>
        <w:t xml:space="preserve"> Predicts asset movements, volatility,</w:t>
      </w:r>
      <w:r>
        <w:rPr>
          <w:lang w:val="en-DK"/>
        </w:rPr>
        <w:t xml:space="preserve"> volume</w:t>
      </w:r>
      <w:r w:rsidRPr="00AB19CE">
        <w:rPr>
          <w:lang w:val="en-DK"/>
        </w:rPr>
        <w:t xml:space="preserve"> and competitor actions.</w:t>
      </w:r>
    </w:p>
    <w:p w14:paraId="7B739481" w14:textId="035DC672" w:rsidR="00AB19CE" w:rsidRPr="00AB19CE" w:rsidRDefault="00AB19CE" w:rsidP="00AB19CE">
      <w:pPr>
        <w:numPr>
          <w:ilvl w:val="0"/>
          <w:numId w:val="2"/>
        </w:numPr>
        <w:rPr>
          <w:lang w:val="en-DK"/>
        </w:rPr>
      </w:pPr>
      <w:r w:rsidRPr="00AB19CE">
        <w:rPr>
          <w:b/>
          <w:bCs/>
          <w:lang w:val="en-DK"/>
        </w:rPr>
        <w:t>Intrinsic Value Engine:</w:t>
      </w:r>
      <w:r w:rsidRPr="00AB19CE">
        <w:rPr>
          <w:lang w:val="en-DK"/>
        </w:rPr>
        <w:t xml:space="preserve"> Estimates fair and dynamic value using </w:t>
      </w:r>
      <w:r>
        <w:rPr>
          <w:lang w:val="en-DK"/>
        </w:rPr>
        <w:t xml:space="preserve">such concepts as </w:t>
      </w:r>
      <w:r w:rsidRPr="00AB19CE">
        <w:rPr>
          <w:lang w:val="en-DK"/>
        </w:rPr>
        <w:t>stationary-action principles</w:t>
      </w:r>
      <w:r>
        <w:rPr>
          <w:lang w:val="en-DK"/>
        </w:rPr>
        <w:t>, order-imbalance(supply-demand) and market sentiment</w:t>
      </w:r>
      <w:r w:rsidRPr="00AB19CE">
        <w:rPr>
          <w:lang w:val="en-DK"/>
        </w:rPr>
        <w:t>.</w:t>
      </w:r>
    </w:p>
    <w:p w14:paraId="1C15219C" w14:textId="33B2A889" w:rsidR="00AB19CE" w:rsidRPr="00AB19CE" w:rsidRDefault="00AB19CE" w:rsidP="00AB19CE">
      <w:pPr>
        <w:numPr>
          <w:ilvl w:val="0"/>
          <w:numId w:val="2"/>
        </w:numPr>
        <w:rPr>
          <w:lang w:val="en-DK"/>
        </w:rPr>
      </w:pPr>
      <w:r w:rsidRPr="00AB19CE">
        <w:rPr>
          <w:b/>
          <w:bCs/>
          <w:lang w:val="en-DK"/>
        </w:rPr>
        <w:t>Market Regime Engine:</w:t>
      </w:r>
      <w:r w:rsidRPr="00AB19CE">
        <w:rPr>
          <w:lang w:val="en-DK"/>
        </w:rPr>
        <w:t xml:space="preserve"> Detects and forecasts</w:t>
      </w:r>
      <w:r>
        <w:rPr>
          <w:lang w:val="en-DK"/>
        </w:rPr>
        <w:t xml:space="preserve"> market regimes,</w:t>
      </w:r>
      <w:r w:rsidRPr="00AB19CE">
        <w:rPr>
          <w:lang w:val="en-DK"/>
        </w:rPr>
        <w:t xml:space="preserve"> regime shifts or structural breaks.</w:t>
      </w:r>
    </w:p>
    <w:p w14:paraId="71B7242D" w14:textId="77777777" w:rsidR="00AB19CE" w:rsidRPr="00AB19CE" w:rsidRDefault="00AB19CE" w:rsidP="00AB19CE">
      <w:pPr>
        <w:numPr>
          <w:ilvl w:val="0"/>
          <w:numId w:val="2"/>
        </w:numPr>
        <w:rPr>
          <w:lang w:val="en-DK"/>
        </w:rPr>
      </w:pPr>
      <w:r w:rsidRPr="00AB19CE">
        <w:rPr>
          <w:b/>
          <w:bCs/>
          <w:lang w:val="en-DK"/>
        </w:rPr>
        <w:t>Risk Engine:</w:t>
      </w:r>
      <w:r w:rsidRPr="00AB19CE">
        <w:rPr>
          <w:lang w:val="en-DK"/>
        </w:rPr>
        <w:t xml:space="preserve"> Quantifies concentration, inventory, and systemic risks in real time.</w:t>
      </w:r>
    </w:p>
    <w:p w14:paraId="19F3CFA1" w14:textId="77777777" w:rsidR="00AB19CE" w:rsidRPr="00AB19CE" w:rsidRDefault="00AB19CE" w:rsidP="00AB19CE">
      <w:pPr>
        <w:numPr>
          <w:ilvl w:val="0"/>
          <w:numId w:val="2"/>
        </w:numPr>
        <w:rPr>
          <w:lang w:val="en-DK"/>
        </w:rPr>
      </w:pPr>
      <w:r w:rsidRPr="00AB19CE">
        <w:rPr>
          <w:b/>
          <w:bCs/>
          <w:lang w:val="en-DK"/>
        </w:rPr>
        <w:t>Inventory Engine:</w:t>
      </w:r>
      <w:r w:rsidRPr="00AB19CE">
        <w:rPr>
          <w:lang w:val="en-DK"/>
        </w:rPr>
        <w:t xml:space="preserve"> Dynamically adjusts position sizing and execution behavior.</w:t>
      </w:r>
    </w:p>
    <w:p w14:paraId="442FD4D8" w14:textId="1B5E1524" w:rsidR="00AB19CE" w:rsidRPr="00215AC1" w:rsidRDefault="00AB19CE" w:rsidP="00AB19CE">
      <w:pPr>
        <w:numPr>
          <w:ilvl w:val="0"/>
          <w:numId w:val="2"/>
        </w:numPr>
        <w:rPr>
          <w:lang w:val="en-DK"/>
        </w:rPr>
      </w:pPr>
      <w:r w:rsidRPr="00AB19CE">
        <w:rPr>
          <w:b/>
          <w:bCs/>
          <w:lang w:val="en-DK"/>
        </w:rPr>
        <w:t>Strategy Engine:</w:t>
      </w:r>
      <w:r w:rsidRPr="00AB19CE">
        <w:rPr>
          <w:lang w:val="en-DK"/>
        </w:rPr>
        <w:t xml:space="preserve"> </w:t>
      </w:r>
      <w:r w:rsidRPr="009C6EB6">
        <w:rPr>
          <w:lang w:val="en-DK"/>
        </w:rPr>
        <w:t>Curates and deploys strategies via conditional logic, statistical learning, and deep reinforcement agents.</w:t>
      </w:r>
    </w:p>
    <w:p w14:paraId="7A054871" w14:textId="77777777" w:rsidR="00AB19CE" w:rsidRPr="00AB19CE" w:rsidRDefault="00AB19CE" w:rsidP="00AB19CE">
      <w:pPr>
        <w:rPr>
          <w:b/>
          <w:bCs/>
          <w:lang w:val="en-DK"/>
        </w:rPr>
      </w:pPr>
      <w:r w:rsidRPr="00AB19CE">
        <w:rPr>
          <w:b/>
          <w:bCs/>
          <w:lang w:val="en-DK"/>
        </w:rPr>
        <w:t>Conclusion</w:t>
      </w:r>
    </w:p>
    <w:p w14:paraId="37B91F6C" w14:textId="7D176EA7" w:rsidR="00AB19CE" w:rsidRPr="00AB19CE" w:rsidRDefault="002E227B" w:rsidP="00AB19CE">
      <w:pPr>
        <w:rPr>
          <w:lang w:val="en-DK"/>
        </w:rPr>
      </w:pPr>
      <w:r>
        <w:rPr>
          <w:lang w:val="en-DK"/>
        </w:rPr>
        <w:t>This framework’s</w:t>
      </w:r>
      <w:r w:rsidR="00AB19CE" w:rsidRPr="00AB19CE">
        <w:rPr>
          <w:lang w:val="en-DK"/>
        </w:rPr>
        <w:t xml:space="preserve"> multi-layered model provides a cohesive system linking </w:t>
      </w:r>
      <w:r w:rsidR="00AB19CE" w:rsidRPr="00AB19CE">
        <w:rPr>
          <w:b/>
          <w:bCs/>
          <w:lang w:val="en-DK"/>
        </w:rPr>
        <w:t>business intelligence, portfolio science, and market microstructure</w:t>
      </w:r>
      <w:r w:rsidR="00AB19CE" w:rsidRPr="00AB19CE">
        <w:rPr>
          <w:lang w:val="en-DK"/>
        </w:rPr>
        <w:t xml:space="preserve"> under a single optimization principle. </w:t>
      </w:r>
      <w:r w:rsidRPr="009C6EB6">
        <w:rPr>
          <w:lang w:val="en-DK"/>
        </w:rPr>
        <w:t xml:space="preserve">It is both a </w:t>
      </w:r>
      <w:r w:rsidRPr="009C6EB6">
        <w:rPr>
          <w:b/>
          <w:bCs/>
          <w:lang w:val="en-DK"/>
        </w:rPr>
        <w:t>scientific model of market interaction</w:t>
      </w:r>
      <w:r w:rsidRPr="009C6EB6">
        <w:rPr>
          <w:lang w:val="en-DK"/>
        </w:rPr>
        <w:t xml:space="preserve"> and a </w:t>
      </w:r>
      <w:r w:rsidRPr="009C6EB6">
        <w:rPr>
          <w:b/>
          <w:bCs/>
          <w:lang w:val="en-DK"/>
        </w:rPr>
        <w:t>practical design for a self-learning trading and investment system</w:t>
      </w:r>
      <w:r w:rsidRPr="009C6EB6">
        <w:rPr>
          <w:lang w:val="en-DK"/>
        </w:rPr>
        <w:t>—seeking, ultimately, the universal policy of maximum information, minimum risk, and sustainable profit.</w:t>
      </w:r>
      <w:r>
        <w:rPr>
          <w:lang w:val="en-DK"/>
        </w:rPr>
        <w:t xml:space="preserve"> </w:t>
      </w:r>
      <w:r w:rsidR="00AB19CE" w:rsidRPr="00AB19CE">
        <w:rPr>
          <w:lang w:val="en-DK"/>
        </w:rPr>
        <w:t xml:space="preserve">The result is a self-learning financial architecture capable of scaling across markets, adapting to competitors, and maintaining optimal risk-adjusted returns — a genuine </w:t>
      </w:r>
      <w:r w:rsidR="00AB19CE" w:rsidRPr="00AB19CE">
        <w:rPr>
          <w:i/>
          <w:iCs/>
          <w:lang w:val="en-DK"/>
        </w:rPr>
        <w:t>physics-inspired AI for finance</w:t>
      </w:r>
      <w:r w:rsidR="00AB19CE" w:rsidRPr="00AB19CE">
        <w:rPr>
          <w:lang w:val="en-DK"/>
        </w:rPr>
        <w:t>.</w:t>
      </w:r>
    </w:p>
    <w:p w14:paraId="37E26CBA" w14:textId="77777777" w:rsidR="00F97B9E" w:rsidRPr="00AB19CE" w:rsidRDefault="00F97B9E">
      <w:pPr>
        <w:rPr>
          <w:lang w:val="en-DK"/>
        </w:rPr>
      </w:pPr>
    </w:p>
    <w:sectPr w:rsidR="00F97B9E" w:rsidRPr="00AB19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6CA1"/>
    <w:multiLevelType w:val="multilevel"/>
    <w:tmpl w:val="3212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A92390"/>
    <w:multiLevelType w:val="multilevel"/>
    <w:tmpl w:val="FDB83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B666A7"/>
    <w:multiLevelType w:val="multilevel"/>
    <w:tmpl w:val="A6383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596182"/>
    <w:multiLevelType w:val="multilevel"/>
    <w:tmpl w:val="F246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261743">
    <w:abstractNumId w:val="2"/>
  </w:num>
  <w:num w:numId="2" w16cid:durableId="619262734">
    <w:abstractNumId w:val="0"/>
  </w:num>
  <w:num w:numId="3" w16cid:durableId="330180606">
    <w:abstractNumId w:val="1"/>
  </w:num>
  <w:num w:numId="4" w16cid:durableId="16173279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9CE"/>
    <w:rsid w:val="00215AC1"/>
    <w:rsid w:val="002867B1"/>
    <w:rsid w:val="002E227B"/>
    <w:rsid w:val="0047768D"/>
    <w:rsid w:val="00515598"/>
    <w:rsid w:val="005267EB"/>
    <w:rsid w:val="008B19C5"/>
    <w:rsid w:val="00AB19CE"/>
    <w:rsid w:val="00C55B2F"/>
    <w:rsid w:val="00F15EE3"/>
    <w:rsid w:val="00F97B9E"/>
    <w:rsid w:val="00FB6BC9"/>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1BD9F"/>
  <w15:chartTrackingRefBased/>
  <w15:docId w15:val="{CEA694F0-484F-4C3C-9704-C1326D770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a-DK"/>
    </w:rPr>
  </w:style>
  <w:style w:type="paragraph" w:styleId="Heading1">
    <w:name w:val="heading 1"/>
    <w:basedOn w:val="Normal"/>
    <w:next w:val="Normal"/>
    <w:link w:val="Heading1Char"/>
    <w:uiPriority w:val="9"/>
    <w:qFormat/>
    <w:rsid w:val="00AB1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9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9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9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9CE"/>
    <w:rPr>
      <w:rFonts w:asciiTheme="majorHAnsi" w:eastAsiaTheme="majorEastAsia" w:hAnsiTheme="majorHAnsi" w:cstheme="majorBidi"/>
      <w:color w:val="0F4761" w:themeColor="accent1" w:themeShade="BF"/>
      <w:sz w:val="40"/>
      <w:szCs w:val="40"/>
      <w:lang w:val="da-DK"/>
    </w:rPr>
  </w:style>
  <w:style w:type="character" w:customStyle="1" w:styleId="Heading2Char">
    <w:name w:val="Heading 2 Char"/>
    <w:basedOn w:val="DefaultParagraphFont"/>
    <w:link w:val="Heading2"/>
    <w:uiPriority w:val="9"/>
    <w:semiHidden/>
    <w:rsid w:val="00AB19CE"/>
    <w:rPr>
      <w:rFonts w:asciiTheme="majorHAnsi" w:eastAsiaTheme="majorEastAsia" w:hAnsiTheme="majorHAnsi" w:cstheme="majorBidi"/>
      <w:color w:val="0F4761" w:themeColor="accent1" w:themeShade="BF"/>
      <w:sz w:val="32"/>
      <w:szCs w:val="32"/>
      <w:lang w:val="da-DK"/>
    </w:rPr>
  </w:style>
  <w:style w:type="character" w:customStyle="1" w:styleId="Heading3Char">
    <w:name w:val="Heading 3 Char"/>
    <w:basedOn w:val="DefaultParagraphFont"/>
    <w:link w:val="Heading3"/>
    <w:uiPriority w:val="9"/>
    <w:semiHidden/>
    <w:rsid w:val="00AB19CE"/>
    <w:rPr>
      <w:rFonts w:eastAsiaTheme="majorEastAsia" w:cstheme="majorBidi"/>
      <w:color w:val="0F4761" w:themeColor="accent1" w:themeShade="BF"/>
      <w:sz w:val="28"/>
      <w:szCs w:val="28"/>
      <w:lang w:val="da-DK"/>
    </w:rPr>
  </w:style>
  <w:style w:type="character" w:customStyle="1" w:styleId="Heading4Char">
    <w:name w:val="Heading 4 Char"/>
    <w:basedOn w:val="DefaultParagraphFont"/>
    <w:link w:val="Heading4"/>
    <w:uiPriority w:val="9"/>
    <w:semiHidden/>
    <w:rsid w:val="00AB19CE"/>
    <w:rPr>
      <w:rFonts w:eastAsiaTheme="majorEastAsia" w:cstheme="majorBidi"/>
      <w:i/>
      <w:iCs/>
      <w:color w:val="0F4761" w:themeColor="accent1" w:themeShade="BF"/>
      <w:lang w:val="da-DK"/>
    </w:rPr>
  </w:style>
  <w:style w:type="character" w:customStyle="1" w:styleId="Heading5Char">
    <w:name w:val="Heading 5 Char"/>
    <w:basedOn w:val="DefaultParagraphFont"/>
    <w:link w:val="Heading5"/>
    <w:uiPriority w:val="9"/>
    <w:semiHidden/>
    <w:rsid w:val="00AB19CE"/>
    <w:rPr>
      <w:rFonts w:eastAsiaTheme="majorEastAsia" w:cstheme="majorBidi"/>
      <w:color w:val="0F4761" w:themeColor="accent1" w:themeShade="BF"/>
      <w:lang w:val="da-DK"/>
    </w:rPr>
  </w:style>
  <w:style w:type="character" w:customStyle="1" w:styleId="Heading6Char">
    <w:name w:val="Heading 6 Char"/>
    <w:basedOn w:val="DefaultParagraphFont"/>
    <w:link w:val="Heading6"/>
    <w:uiPriority w:val="9"/>
    <w:semiHidden/>
    <w:rsid w:val="00AB19CE"/>
    <w:rPr>
      <w:rFonts w:eastAsiaTheme="majorEastAsia" w:cstheme="majorBidi"/>
      <w:i/>
      <w:iCs/>
      <w:color w:val="595959" w:themeColor="text1" w:themeTint="A6"/>
      <w:lang w:val="da-DK"/>
    </w:rPr>
  </w:style>
  <w:style w:type="character" w:customStyle="1" w:styleId="Heading7Char">
    <w:name w:val="Heading 7 Char"/>
    <w:basedOn w:val="DefaultParagraphFont"/>
    <w:link w:val="Heading7"/>
    <w:uiPriority w:val="9"/>
    <w:semiHidden/>
    <w:rsid w:val="00AB19CE"/>
    <w:rPr>
      <w:rFonts w:eastAsiaTheme="majorEastAsia" w:cstheme="majorBidi"/>
      <w:color w:val="595959" w:themeColor="text1" w:themeTint="A6"/>
      <w:lang w:val="da-DK"/>
    </w:rPr>
  </w:style>
  <w:style w:type="character" w:customStyle="1" w:styleId="Heading8Char">
    <w:name w:val="Heading 8 Char"/>
    <w:basedOn w:val="DefaultParagraphFont"/>
    <w:link w:val="Heading8"/>
    <w:uiPriority w:val="9"/>
    <w:semiHidden/>
    <w:rsid w:val="00AB19CE"/>
    <w:rPr>
      <w:rFonts w:eastAsiaTheme="majorEastAsia" w:cstheme="majorBidi"/>
      <w:i/>
      <w:iCs/>
      <w:color w:val="272727" w:themeColor="text1" w:themeTint="D8"/>
      <w:lang w:val="da-DK"/>
    </w:rPr>
  </w:style>
  <w:style w:type="character" w:customStyle="1" w:styleId="Heading9Char">
    <w:name w:val="Heading 9 Char"/>
    <w:basedOn w:val="DefaultParagraphFont"/>
    <w:link w:val="Heading9"/>
    <w:uiPriority w:val="9"/>
    <w:semiHidden/>
    <w:rsid w:val="00AB19CE"/>
    <w:rPr>
      <w:rFonts w:eastAsiaTheme="majorEastAsia" w:cstheme="majorBidi"/>
      <w:color w:val="272727" w:themeColor="text1" w:themeTint="D8"/>
      <w:lang w:val="da-DK"/>
    </w:rPr>
  </w:style>
  <w:style w:type="paragraph" w:styleId="Title">
    <w:name w:val="Title"/>
    <w:basedOn w:val="Normal"/>
    <w:next w:val="Normal"/>
    <w:link w:val="TitleChar"/>
    <w:uiPriority w:val="10"/>
    <w:qFormat/>
    <w:rsid w:val="00AB1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9CE"/>
    <w:rPr>
      <w:rFonts w:asciiTheme="majorHAnsi" w:eastAsiaTheme="majorEastAsia" w:hAnsiTheme="majorHAnsi" w:cstheme="majorBidi"/>
      <w:spacing w:val="-10"/>
      <w:kern w:val="28"/>
      <w:sz w:val="56"/>
      <w:szCs w:val="56"/>
      <w:lang w:val="da-DK"/>
    </w:rPr>
  </w:style>
  <w:style w:type="paragraph" w:styleId="Subtitle">
    <w:name w:val="Subtitle"/>
    <w:basedOn w:val="Normal"/>
    <w:next w:val="Normal"/>
    <w:link w:val="SubtitleChar"/>
    <w:uiPriority w:val="11"/>
    <w:qFormat/>
    <w:rsid w:val="00AB1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9CE"/>
    <w:rPr>
      <w:rFonts w:eastAsiaTheme="majorEastAsia" w:cstheme="majorBidi"/>
      <w:color w:val="595959" w:themeColor="text1" w:themeTint="A6"/>
      <w:spacing w:val="15"/>
      <w:sz w:val="28"/>
      <w:szCs w:val="28"/>
      <w:lang w:val="da-DK"/>
    </w:rPr>
  </w:style>
  <w:style w:type="paragraph" w:styleId="Quote">
    <w:name w:val="Quote"/>
    <w:basedOn w:val="Normal"/>
    <w:next w:val="Normal"/>
    <w:link w:val="QuoteChar"/>
    <w:uiPriority w:val="29"/>
    <w:qFormat/>
    <w:rsid w:val="00AB19CE"/>
    <w:pPr>
      <w:spacing w:before="160"/>
      <w:jc w:val="center"/>
    </w:pPr>
    <w:rPr>
      <w:i/>
      <w:iCs/>
      <w:color w:val="404040" w:themeColor="text1" w:themeTint="BF"/>
    </w:rPr>
  </w:style>
  <w:style w:type="character" w:customStyle="1" w:styleId="QuoteChar">
    <w:name w:val="Quote Char"/>
    <w:basedOn w:val="DefaultParagraphFont"/>
    <w:link w:val="Quote"/>
    <w:uiPriority w:val="29"/>
    <w:rsid w:val="00AB19CE"/>
    <w:rPr>
      <w:i/>
      <w:iCs/>
      <w:color w:val="404040" w:themeColor="text1" w:themeTint="BF"/>
      <w:lang w:val="da-DK"/>
    </w:rPr>
  </w:style>
  <w:style w:type="paragraph" w:styleId="ListParagraph">
    <w:name w:val="List Paragraph"/>
    <w:basedOn w:val="Normal"/>
    <w:uiPriority w:val="34"/>
    <w:qFormat/>
    <w:rsid w:val="00AB19CE"/>
    <w:pPr>
      <w:ind w:left="720"/>
      <w:contextualSpacing/>
    </w:pPr>
  </w:style>
  <w:style w:type="character" w:styleId="IntenseEmphasis">
    <w:name w:val="Intense Emphasis"/>
    <w:basedOn w:val="DefaultParagraphFont"/>
    <w:uiPriority w:val="21"/>
    <w:qFormat/>
    <w:rsid w:val="00AB19CE"/>
    <w:rPr>
      <w:i/>
      <w:iCs/>
      <w:color w:val="0F4761" w:themeColor="accent1" w:themeShade="BF"/>
    </w:rPr>
  </w:style>
  <w:style w:type="paragraph" w:styleId="IntenseQuote">
    <w:name w:val="Intense Quote"/>
    <w:basedOn w:val="Normal"/>
    <w:next w:val="Normal"/>
    <w:link w:val="IntenseQuoteChar"/>
    <w:uiPriority w:val="30"/>
    <w:qFormat/>
    <w:rsid w:val="00AB1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9CE"/>
    <w:rPr>
      <w:i/>
      <w:iCs/>
      <w:color w:val="0F4761" w:themeColor="accent1" w:themeShade="BF"/>
      <w:lang w:val="da-DK"/>
    </w:rPr>
  </w:style>
  <w:style w:type="character" w:styleId="IntenseReference">
    <w:name w:val="Intense Reference"/>
    <w:basedOn w:val="DefaultParagraphFont"/>
    <w:uiPriority w:val="32"/>
    <w:qFormat/>
    <w:rsid w:val="00AB19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744</Words>
  <Characters>4244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Brezina</dc:creator>
  <cp:keywords/>
  <dc:description/>
  <cp:lastModifiedBy>mark Brezina</cp:lastModifiedBy>
  <cp:revision>4</cp:revision>
  <cp:lastPrinted>2025-10-21T10:14:00Z</cp:lastPrinted>
  <dcterms:created xsi:type="dcterms:W3CDTF">2025-10-21T09:59:00Z</dcterms:created>
  <dcterms:modified xsi:type="dcterms:W3CDTF">2025-10-21T10:14:00Z</dcterms:modified>
</cp:coreProperties>
</file>