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Mark Burridge</w:t>
      </w:r>
    </w:p>
    <w:p w:rsidR="00000000" w:rsidDel="00000000" w:rsidP="00000000" w:rsidRDefault="00000000" w:rsidRPr="00000000" w14:paraId="00000002">
      <w:pPr>
        <w:spacing w:after="0" w:line="240"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417 West Baltimore Ave</w:t>
        <w:tab/>
        <w:tab/>
        <w:tab/>
        <w:tab/>
        <w:tab/>
        <w:tab/>
        <w:tab/>
        <w:tab/>
        <w:tab/>
        <w:tab/>
        <w:tab/>
        <w:t xml:space="preserve">    570-332-5672</w:t>
      </w:r>
    </w:p>
    <w:p w:rsidR="00000000" w:rsidDel="00000000" w:rsidP="00000000" w:rsidRDefault="00000000" w:rsidRPr="00000000" w14:paraId="00000003">
      <w:pPr>
        <w:pBdr>
          <w:bottom w:color="000000" w:space="1" w:sz="24" w:val="single"/>
        </w:pBdr>
        <w:spacing w:after="0" w:line="240" w:lineRule="auto"/>
        <w:rPr>
          <w:rFonts w:ascii="Cambria" w:cs="Cambria" w:eastAsia="Cambria" w:hAnsi="Cambria"/>
        </w:rPr>
      </w:pPr>
      <w:r w:rsidDel="00000000" w:rsidR="00000000" w:rsidRPr="00000000">
        <w:rPr>
          <w:rFonts w:ascii="Cambria" w:cs="Cambria" w:eastAsia="Cambria" w:hAnsi="Cambria"/>
          <w:sz w:val="20"/>
          <w:szCs w:val="20"/>
          <w:rtl w:val="0"/>
        </w:rPr>
        <w:t xml:space="preserve">Media,, PA 19063</w:t>
        <w:tab/>
        <w:tab/>
        <w:tab/>
        <w:tab/>
        <w:tab/>
        <w:tab/>
        <w:tab/>
        <w:tab/>
        <w:t xml:space="preserve">       </w:t>
        <w:tab/>
        <w:t xml:space="preserve">    markburridge1731@gmail.com</w:t>
      </w:r>
      <w:r w:rsidDel="00000000" w:rsidR="00000000" w:rsidRPr="00000000">
        <w:rPr>
          <w:rtl w:val="0"/>
        </w:rPr>
      </w:r>
    </w:p>
    <w:p w:rsidR="00000000" w:rsidDel="00000000" w:rsidP="00000000" w:rsidRDefault="00000000" w:rsidRPr="00000000" w14:paraId="00000004">
      <w:pPr>
        <w:pBdr>
          <w:bottom w:color="000000" w:space="1" w:sz="8"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Professional Experience</w:t>
      </w:r>
    </w:p>
    <w:p w:rsidR="00000000" w:rsidDel="00000000" w:rsidP="00000000" w:rsidRDefault="00000000" w:rsidRPr="00000000" w14:paraId="00000005">
      <w:pPr>
        <w:spacing w:after="0" w:line="240" w:lineRule="auto"/>
        <w:rPr>
          <w:rFonts w:ascii="Times New Roman" w:cs="Times New Roman" w:eastAsia="Times New Roman" w:hAnsi="Times New Roman"/>
          <w:b w:val="1"/>
          <w:i w:val="1"/>
          <w:sz w:val="24"/>
          <w:szCs w:val="24"/>
        </w:rPr>
      </w:pPr>
      <w:bookmarkStart w:colFirst="0" w:colLast="0" w:name="_gjdgxs" w:id="0"/>
      <w:bookmarkEnd w:id="0"/>
      <w:r w:rsidDel="00000000" w:rsidR="00000000" w:rsidRPr="00000000">
        <w:rPr>
          <w:rFonts w:ascii="Times New Roman" w:cs="Times New Roman" w:eastAsia="Times New Roman" w:hAnsi="Times New Roman"/>
          <w:b w:val="1"/>
          <w:i w:val="1"/>
          <w:sz w:val="24"/>
          <w:szCs w:val="24"/>
          <w:rtl w:val="0"/>
        </w:rPr>
        <w:t xml:space="preserve">Salesforce (Philadelphia, PA - Remote)</w:t>
      </w:r>
    </w:p>
    <w:p w:rsidR="00000000" w:rsidDel="00000000" w:rsidP="00000000" w:rsidRDefault="00000000" w:rsidRPr="00000000" w14:paraId="00000006">
      <w:pPr>
        <w:spacing w:after="0" w:line="240" w:lineRule="auto"/>
        <w:rPr>
          <w:rFonts w:ascii="Times New Roman" w:cs="Times New Roman" w:eastAsia="Times New Roman" w:hAnsi="Times New Roman"/>
          <w:b w:val="1"/>
          <w:i w:val="1"/>
          <w:sz w:val="24"/>
          <w:szCs w:val="24"/>
        </w:rPr>
      </w:pPr>
      <w:bookmarkStart w:colFirst="0" w:colLast="0" w:name="_bvvgpqcpx445" w:id="1"/>
      <w:bookmarkEnd w:id="1"/>
      <w:r w:rsidDel="00000000" w:rsidR="00000000" w:rsidRPr="00000000">
        <w:rPr>
          <w:rFonts w:ascii="Times New Roman" w:cs="Times New Roman" w:eastAsia="Times New Roman" w:hAnsi="Times New Roman"/>
          <w:b w:val="1"/>
          <w:i w:val="1"/>
          <w:sz w:val="24"/>
          <w:szCs w:val="24"/>
          <w:rtl w:val="0"/>
        </w:rPr>
        <w:t xml:space="preserve">Software Engineer </w:t>
      </w:r>
    </w:p>
    <w:p w:rsidR="00000000" w:rsidDel="00000000" w:rsidP="00000000" w:rsidRDefault="00000000" w:rsidRPr="00000000" w14:paraId="00000007">
      <w:pPr>
        <w:spacing w:after="0" w:line="240" w:lineRule="auto"/>
        <w:ind w:left="0" w:firstLine="720"/>
        <w:rPr>
          <w:rFonts w:ascii="Cambria" w:cs="Cambria" w:eastAsia="Cambria" w:hAnsi="Cambria"/>
        </w:rPr>
      </w:pPr>
      <w:bookmarkStart w:colFirst="0" w:colLast="0" w:name="_hts1yjnprq3w" w:id="2"/>
      <w:bookmarkEnd w:id="2"/>
      <w:r w:rsidDel="00000000" w:rsidR="00000000" w:rsidRPr="00000000">
        <w:rPr>
          <w:rFonts w:ascii="Cambria" w:cs="Cambria" w:eastAsia="Cambria" w:hAnsi="Cambria"/>
          <w:i w:val="1"/>
          <w:u w:val="single"/>
          <w:rtl w:val="0"/>
        </w:rPr>
        <w:t xml:space="preserve">Lightning Application Scale and Reliability  </w:t>
      </w:r>
      <w:r w:rsidDel="00000000" w:rsidR="00000000" w:rsidRPr="00000000">
        <w:rPr>
          <w:rtl w:val="0"/>
        </w:rPr>
      </w:r>
    </w:p>
    <w:p w:rsidR="00000000" w:rsidDel="00000000" w:rsidP="00000000" w:rsidRDefault="00000000" w:rsidRPr="00000000" w14:paraId="00000008">
      <w:pPr>
        <w:numPr>
          <w:ilvl w:val="0"/>
          <w:numId w:val="4"/>
        </w:numPr>
        <w:spacing w:after="0" w:line="240" w:lineRule="auto"/>
        <w:ind w:left="1440" w:hanging="360"/>
        <w:rPr>
          <w:rFonts w:ascii="Cambria" w:cs="Cambria" w:eastAsia="Cambria" w:hAnsi="Cambria"/>
          <w:u w:val="none"/>
        </w:rPr>
      </w:pPr>
      <w:bookmarkStart w:colFirst="0" w:colLast="0" w:name="_vkiyugp2boz4" w:id="3"/>
      <w:bookmarkEnd w:id="3"/>
      <w:r w:rsidDel="00000000" w:rsidR="00000000" w:rsidRPr="00000000">
        <w:rPr>
          <w:rFonts w:ascii="Cambria" w:cs="Cambria" w:eastAsia="Cambria" w:hAnsi="Cambria"/>
          <w:rtl w:val="0"/>
        </w:rPr>
        <w:t xml:space="preserve">Collaborated with engineers and various management teams to develop key features for a performance library called Komaci, which was integrated into the Lightning Web Compiler and various environments across the Lightning Platform.</w:t>
      </w:r>
    </w:p>
    <w:p w:rsidR="00000000" w:rsidDel="00000000" w:rsidP="00000000" w:rsidRDefault="00000000" w:rsidRPr="00000000" w14:paraId="00000009">
      <w:pPr>
        <w:numPr>
          <w:ilvl w:val="0"/>
          <w:numId w:val="4"/>
        </w:numPr>
        <w:spacing w:after="0" w:line="240" w:lineRule="auto"/>
        <w:ind w:left="1440" w:hanging="360"/>
        <w:rPr>
          <w:rFonts w:ascii="Cambria" w:cs="Cambria" w:eastAsia="Cambria" w:hAnsi="Cambria"/>
          <w:u w:val="none"/>
        </w:rPr>
      </w:pPr>
      <w:bookmarkStart w:colFirst="0" w:colLast="0" w:name="_1catpmj5nmv3" w:id="4"/>
      <w:bookmarkEnd w:id="4"/>
      <w:r w:rsidDel="00000000" w:rsidR="00000000" w:rsidRPr="00000000">
        <w:rPr>
          <w:rFonts w:ascii="Cambria" w:cs="Cambria" w:eastAsia="Cambria" w:hAnsi="Cambria"/>
          <w:rtl w:val="0"/>
        </w:rPr>
        <w:t xml:space="preserve">Leveraged babel.js and typescript to conduct static analysis and metadata collection of web components written both internally and externally. This enabled developers to obtain feedback on their components and enabled offline functionality for mobile users.</w:t>
      </w:r>
    </w:p>
    <w:p w:rsidR="00000000" w:rsidDel="00000000" w:rsidP="00000000" w:rsidRDefault="00000000" w:rsidRPr="00000000" w14:paraId="0000000A">
      <w:pPr>
        <w:numPr>
          <w:ilvl w:val="0"/>
          <w:numId w:val="4"/>
        </w:numPr>
        <w:spacing w:after="0" w:line="240" w:lineRule="auto"/>
        <w:ind w:left="1440" w:hanging="360"/>
        <w:rPr>
          <w:rFonts w:ascii="Cambria" w:cs="Cambria" w:eastAsia="Cambria" w:hAnsi="Cambria"/>
          <w:u w:val="none"/>
        </w:rPr>
      </w:pPr>
      <w:bookmarkStart w:colFirst="0" w:colLast="0" w:name="_9dpyjcu16fxw" w:id="5"/>
      <w:bookmarkEnd w:id="5"/>
      <w:r w:rsidDel="00000000" w:rsidR="00000000" w:rsidRPr="00000000">
        <w:rPr>
          <w:rFonts w:ascii="Cambria" w:cs="Cambria" w:eastAsia="Cambria" w:hAnsi="Cambria"/>
          <w:rtl w:val="0"/>
        </w:rPr>
        <w:t xml:space="preserve">Designed and presented SPIKE documents to engineers and management teams during quarterly release planning meetings. SPIKE documents included: project overview and analysis, proposed solutions, definition of done, success metrics, a rough timeline, and proposed work items. </w:t>
      </w:r>
    </w:p>
    <w:p w:rsidR="00000000" w:rsidDel="00000000" w:rsidP="00000000" w:rsidRDefault="00000000" w:rsidRPr="00000000" w14:paraId="0000000B">
      <w:pPr>
        <w:numPr>
          <w:ilvl w:val="0"/>
          <w:numId w:val="4"/>
        </w:numPr>
        <w:spacing w:after="0" w:line="240" w:lineRule="auto"/>
        <w:ind w:left="1440" w:hanging="360"/>
        <w:rPr>
          <w:rFonts w:ascii="Cambria" w:cs="Cambria" w:eastAsia="Cambria" w:hAnsi="Cambria"/>
          <w:u w:val="none"/>
        </w:rPr>
      </w:pPr>
      <w:bookmarkStart w:colFirst="0" w:colLast="0" w:name="_t3enlwl9ablg" w:id="6"/>
      <w:bookmarkEnd w:id="6"/>
      <w:r w:rsidDel="00000000" w:rsidR="00000000" w:rsidRPr="00000000">
        <w:rPr>
          <w:rFonts w:ascii="Cambria" w:cs="Cambria" w:eastAsia="Cambria" w:hAnsi="Cambria"/>
          <w:rtl w:val="0"/>
        </w:rPr>
        <w:t xml:space="preserve">Lead the implementation and end to end release of high priority SPIKES during each release. This included A/B testing on new features to preserve performance baselines. </w:t>
      </w:r>
    </w:p>
    <w:p w:rsidR="00000000" w:rsidDel="00000000" w:rsidP="00000000" w:rsidRDefault="00000000" w:rsidRPr="00000000" w14:paraId="0000000C">
      <w:pPr>
        <w:numPr>
          <w:ilvl w:val="0"/>
          <w:numId w:val="4"/>
        </w:numPr>
        <w:spacing w:after="0" w:line="240" w:lineRule="auto"/>
        <w:ind w:left="1440" w:hanging="360"/>
        <w:rPr>
          <w:rFonts w:ascii="Cambria" w:cs="Cambria" w:eastAsia="Cambria" w:hAnsi="Cambria"/>
          <w:u w:val="none"/>
        </w:rPr>
      </w:pPr>
      <w:bookmarkStart w:colFirst="0" w:colLast="0" w:name="_oqejp65d0xt1" w:id="7"/>
      <w:bookmarkEnd w:id="7"/>
      <w:r w:rsidDel="00000000" w:rsidR="00000000" w:rsidRPr="00000000">
        <w:rPr>
          <w:rFonts w:ascii="Cambria" w:cs="Cambria" w:eastAsia="Cambria" w:hAnsi="Cambria"/>
          <w:rtl w:val="0"/>
        </w:rPr>
        <w:t xml:space="preserve">Handled customer issues when on trust rotation which included bug fixing, deployments, and analysis on how to improve future interactions with our products. </w:t>
      </w:r>
    </w:p>
    <w:p w:rsidR="00000000" w:rsidDel="00000000" w:rsidP="00000000" w:rsidRDefault="00000000" w:rsidRPr="00000000" w14:paraId="0000000D">
      <w:pPr>
        <w:spacing w:after="0" w:line="240" w:lineRule="auto"/>
        <w:rPr>
          <w:rFonts w:ascii="Cambria" w:cs="Cambria" w:eastAsia="Cambria" w:hAnsi="Cambria"/>
          <w:i w:val="1"/>
          <w:u w:val="single"/>
        </w:rPr>
      </w:pPr>
      <w:bookmarkStart w:colFirst="0" w:colLast="0" w:name="_y7628leitqt8" w:id="8"/>
      <w:bookmarkEnd w:id="8"/>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i w:val="1"/>
          <w:sz w:val="24"/>
          <w:szCs w:val="24"/>
        </w:rPr>
      </w:pPr>
      <w:bookmarkStart w:colFirst="0" w:colLast="0" w:name="_7ehli9ypupo4" w:id="9"/>
      <w:bookmarkEnd w:id="9"/>
      <w:r w:rsidDel="00000000" w:rsidR="00000000" w:rsidRPr="00000000">
        <w:rPr>
          <w:rFonts w:ascii="Times New Roman" w:cs="Times New Roman" w:eastAsia="Times New Roman" w:hAnsi="Times New Roman"/>
          <w:b w:val="1"/>
          <w:i w:val="1"/>
          <w:sz w:val="24"/>
          <w:szCs w:val="24"/>
          <w:rtl w:val="0"/>
        </w:rPr>
        <w:t xml:space="preserve">AssetWorks (Wayne, PA)</w:t>
        <w:tab/>
        <w:tab/>
        <w:tab/>
        <w:tab/>
        <w:tab/>
        <w:tab/>
        <w:tab/>
        <w:tab/>
        <w:tab/>
        <w:tab/>
        <w:t xml:space="preserve">2020-2021</w:t>
      </w:r>
    </w:p>
    <w:p w:rsidR="00000000" w:rsidDel="00000000" w:rsidP="00000000" w:rsidRDefault="00000000" w:rsidRPr="00000000" w14:paraId="0000000F">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Software Engineer</w:t>
      </w:r>
    </w:p>
    <w:p w:rsidR="00000000" w:rsidDel="00000000" w:rsidP="00000000" w:rsidRDefault="00000000" w:rsidRPr="00000000" w14:paraId="00000010">
      <w:pPr>
        <w:spacing w:after="0" w:line="240" w:lineRule="auto"/>
        <w:ind w:firstLine="720"/>
        <w:rPr>
          <w:rFonts w:ascii="Times New Roman" w:cs="Times New Roman" w:eastAsia="Times New Roman" w:hAnsi="Times New Roman"/>
          <w:b w:val="1"/>
          <w:i w:val="1"/>
          <w:sz w:val="24"/>
          <w:szCs w:val="24"/>
        </w:rPr>
      </w:pPr>
      <w:r w:rsidDel="00000000" w:rsidR="00000000" w:rsidRPr="00000000">
        <w:rPr>
          <w:rFonts w:ascii="Cambria" w:cs="Cambria" w:eastAsia="Cambria" w:hAnsi="Cambria"/>
          <w:i w:val="1"/>
          <w:u w:val="single"/>
          <w:rtl w:val="0"/>
        </w:rPr>
        <w:t xml:space="preserve">FleetFocus Edge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Contributed full stack software engineering expertise for the company’s leading technical initiative to build a single web interface for existing legacy products.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Participated in UI design meetings with upper management to cultivate a unique user experience.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Introduced new .Net Core/5 api best practices and standards to the back-end team to replace .NET Framework legacy code.</w:t>
      </w:r>
    </w:p>
    <w:p w:rsidR="00000000" w:rsidDel="00000000" w:rsidP="00000000" w:rsidRDefault="00000000" w:rsidRPr="00000000" w14:paraId="00000014">
      <w:pPr>
        <w:spacing w:after="0" w:line="240" w:lineRule="auto"/>
        <w:ind w:firstLine="720"/>
        <w:rPr>
          <w:rFonts w:ascii="Times New Roman" w:cs="Times New Roman" w:eastAsia="Times New Roman" w:hAnsi="Times New Roman"/>
          <w:b w:val="1"/>
          <w:i w:val="1"/>
          <w:sz w:val="24"/>
          <w:szCs w:val="24"/>
        </w:rPr>
      </w:pPr>
      <w:r w:rsidDel="00000000" w:rsidR="00000000" w:rsidRPr="00000000">
        <w:rPr>
          <w:rFonts w:ascii="Cambria" w:cs="Cambria" w:eastAsia="Cambria" w:hAnsi="Cambria"/>
          <w:i w:val="1"/>
          <w:u w:val="single"/>
          <w:rtl w:val="0"/>
        </w:rPr>
        <w:t xml:space="preserve">SmartApps UI migration</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Co-lead small sized team to migrate all 8 of the company’s SmartApp applications from sencha to Angular 9.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Initiated team meetings to collaborate on a workflow that best suited the team to complete the conversion of all 8 apps for 21.1 release.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Successfully migrated all 8 SmartApps to Angular 8 for 21.1 release.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Benco Dental (Pittson, PA)</w:t>
        <w:tab/>
        <w:tab/>
        <w:tab/>
        <w:tab/>
        <w:tab/>
        <w:tab/>
        <w:tab/>
        <w:tab/>
        <w:tab/>
        <w:tab/>
        <w:t xml:space="preserve">2016-2020</w:t>
      </w:r>
    </w:p>
    <w:p w:rsidR="00000000" w:rsidDel="00000000" w:rsidP="00000000" w:rsidRDefault="00000000" w:rsidRPr="00000000" w14:paraId="0000001A">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Associate Application Developer </w:t>
      </w:r>
    </w:p>
    <w:p w:rsidR="00000000" w:rsidDel="00000000" w:rsidP="00000000" w:rsidRDefault="00000000" w:rsidRPr="00000000" w14:paraId="0000001B">
      <w:pPr>
        <w:spacing w:after="0" w:line="240" w:lineRule="auto"/>
        <w:ind w:firstLine="720"/>
        <w:rPr>
          <w:rFonts w:ascii="Times New Roman" w:cs="Times New Roman" w:eastAsia="Times New Roman" w:hAnsi="Times New Roman"/>
          <w:b w:val="1"/>
          <w:i w:val="1"/>
          <w:sz w:val="24"/>
          <w:szCs w:val="24"/>
        </w:rPr>
      </w:pPr>
      <w:r w:rsidDel="00000000" w:rsidR="00000000" w:rsidRPr="00000000">
        <w:rPr>
          <w:rFonts w:ascii="Cambria" w:cs="Cambria" w:eastAsia="Cambria" w:hAnsi="Cambria"/>
          <w:i w:val="1"/>
          <w:u w:val="single"/>
          <w:rtl w:val="0"/>
        </w:rPr>
        <w:t xml:space="preserve">Prosys Patient Direct</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Specifically assigned to a three-person team responsible for the development of Benco’s 2018-2019 key strategic project called “Prosys Patient Direct”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directive was to build a mobile friendly Progressive Web Applications to assist Doctors in marketing/selling Benco’s branded dental products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Initiated daily technical analysis meetings with team members to discuss development details, objectives, deliverables and due dates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Practiced the LEAN start-up methodology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Project was successfully implemented ahead of schedule and was headlined as most important new technology for Benco Sales Team at the annual Benco Sales Forum</w:t>
      </w:r>
      <w:r w:rsidDel="00000000" w:rsidR="00000000" w:rsidRPr="00000000">
        <w:rPr>
          <w:rtl w:val="0"/>
        </w:rPr>
      </w:r>
    </w:p>
    <w:p w:rsidR="00000000" w:rsidDel="00000000" w:rsidP="00000000" w:rsidRDefault="00000000" w:rsidRPr="00000000" w14:paraId="00000021">
      <w:pPr>
        <w:spacing w:after="0" w:line="240" w:lineRule="auto"/>
        <w:ind w:left="726" w:firstLine="0"/>
        <w:rPr>
          <w:rFonts w:ascii="Cambria" w:cs="Cambria" w:eastAsia="Cambria" w:hAnsi="Cambria"/>
          <w:i w:val="1"/>
          <w:u w:val="single"/>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u w:val="single"/>
          <w:rtl w:val="0"/>
        </w:rPr>
        <w:t xml:space="preserve">Rymax Removal:</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Co-led the Rymax Removal project. This project’s main objective was to eliminate the use of third-party redemption software.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Lead the team technical analysis on key project features and the order management processes, set deliverable due dates and designed the database structure.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after="0" w:line="240" w:lineRule="auto"/>
        <w:ind w:left="726" w:firstLine="0"/>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Additional Responsibilities: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1"/>
          <w:smallCaps w:val="0"/>
          <w:strike w:val="0"/>
          <w:color w:val="000000"/>
          <w:sz w:val="22"/>
          <w:szCs w:val="22"/>
          <w:shd w:fill="auto" w:val="clear"/>
          <w:vertAlign w:val="baseline"/>
        </w:rPr>
      </w:pPr>
      <w:r w:rsidDel="00000000" w:rsidR="00000000" w:rsidRPr="00000000">
        <w:rPr>
          <w:rFonts w:ascii="Cambria" w:cs="Cambria" w:eastAsia="Cambria" w:hAnsi="Cambria"/>
          <w:rtl w:val="0"/>
        </w:rPr>
        <w:t xml:space="preserve">database p</w:t>
      </w:r>
      <w:r w:rsidDel="00000000" w:rsidR="00000000" w:rsidRPr="00000000">
        <w:rPr>
          <w:rFonts w:ascii="Cambria" w:cs="Cambria" w:eastAsia="Cambria" w:hAnsi="Cambria"/>
          <w:b w:val="0"/>
          <w:i w:val="0"/>
          <w:smallCaps w:val="0"/>
          <w:strike w:val="0"/>
          <w:color w:val="000000"/>
          <w:sz w:val="22"/>
          <w:szCs w:val="22"/>
          <w:shd w:fill="auto" w:val="clear"/>
          <w:vertAlign w:val="baseline"/>
          <w:rtl w:val="0"/>
        </w:rPr>
        <w:t xml:space="preserve">roject deployments including; new table creation, migration scripts for new fields, and data corrections for SQL server databases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1"/>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shd w:fill="auto" w:val="clear"/>
          <w:vertAlign w:val="baseline"/>
          <w:rtl w:val="0"/>
        </w:rPr>
        <w:t xml:space="preserve">Lead and participated in standard agile practices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1"/>
          <w:smallCaps w:val="0"/>
          <w:strike w:val="0"/>
          <w:color w:val="000000"/>
          <w:sz w:val="22"/>
          <w:szCs w:val="22"/>
          <w:shd w:fill="auto" w:val="clear"/>
          <w:vertAlign w:val="baseline"/>
        </w:rPr>
      </w:pPr>
      <w:r w:rsidDel="00000000" w:rsidR="00000000" w:rsidRPr="00000000">
        <w:rPr>
          <w:rFonts w:ascii="Cambria" w:cs="Cambria" w:eastAsia="Cambria" w:hAnsi="Cambria"/>
          <w:b w:val="0"/>
          <w:i w:val="0"/>
          <w:smallCaps w:val="0"/>
          <w:strike w:val="0"/>
          <w:color w:val="000000"/>
          <w:sz w:val="22"/>
          <w:szCs w:val="22"/>
          <w:shd w:fill="auto" w:val="clear"/>
          <w:vertAlign w:val="baseline"/>
          <w:rtl w:val="0"/>
        </w:rPr>
        <w:t xml:space="preserve">Construct and maintained continuous integration build plans using Bamboo and Octopus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 and maintain unit tests for all .NET applications </w:t>
      </w:r>
    </w:p>
    <w:p w:rsidR="00000000" w:rsidDel="00000000" w:rsidP="00000000" w:rsidRDefault="00000000" w:rsidRPr="00000000" w14:paraId="0000002B">
      <w:pPr>
        <w:spacing w:after="0" w:line="240" w:lineRule="auto"/>
        <w:ind w:left="1130" w:firstLine="0"/>
        <w:rPr>
          <w:rFonts w:ascii="Cambria" w:cs="Cambria" w:eastAsia="Cambria" w:hAnsi="Cambria"/>
        </w:rPr>
      </w:pPr>
      <w:r w:rsidDel="00000000" w:rsidR="00000000" w:rsidRPr="00000000">
        <w:rPr>
          <w:rtl w:val="0"/>
        </w:rPr>
      </w:r>
    </w:p>
    <w:p w:rsidR="00000000" w:rsidDel="00000000" w:rsidP="00000000" w:rsidRDefault="00000000" w:rsidRPr="00000000" w14:paraId="0000002C">
      <w:pPr>
        <w:pBdr>
          <w:bottom w:color="000000" w:space="1" w:sz="8"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Skills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Cambria" w:cs="Cambria" w:eastAsia="Cambria" w:hAnsi="Cambria"/>
          <w:b w:val="0"/>
          <w:i w:val="0"/>
          <w:smallCaps w:val="0"/>
          <w:strike w:val="0"/>
          <w:color w:val="000000"/>
          <w:sz w:val="22"/>
          <w:szCs w:val="22"/>
          <w:u w:val="none"/>
          <w:shd w:fill="auto" w:val="clear"/>
          <w:vertAlign w:val="baseline"/>
        </w:rPr>
        <w:sectPr>
          <w:pgSz w:h="15840" w:w="12240"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Node.js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Typescript</w:t>
      </w:r>
    </w:p>
    <w:p w:rsidR="00000000" w:rsidDel="00000000" w:rsidP="00000000" w:rsidRDefault="00000000" w:rsidRPr="00000000" w14:paraId="00000030">
      <w:pPr>
        <w:numPr>
          <w:ilvl w:val="0"/>
          <w:numId w:val="3"/>
        </w:numPr>
        <w:spacing w:after="0" w:line="240" w:lineRule="auto"/>
        <w:ind w:left="1490" w:hanging="360"/>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Babel.js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Angular</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ReactJs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sz w:val="18"/>
          <w:szCs w:val="18"/>
          <w:rtl w:val="0"/>
        </w:rPr>
        <w:t xml:space="preserve">C#</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Asp.NET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.NET Core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MVC </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Oracle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Java</w:t>
        <w:tab/>
        <w:tab/>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b w:val="0"/>
          <w:i w:val="0"/>
          <w:smallCaps w:val="0"/>
          <w:strike w:val="0"/>
          <w:color w:val="000000"/>
          <w:sz w:val="18"/>
          <w:szCs w:val="18"/>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SQL Server</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MongoDb</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Lightning Web Components </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mbria" w:cs="Cambria" w:eastAsia="Cambria" w:hAnsi="Cambria"/>
          <w:sz w:val="18"/>
          <w:szCs w:val="18"/>
          <w:u w:val="none"/>
        </w:rPr>
      </w:pPr>
      <w:r w:rsidDel="00000000" w:rsidR="00000000" w:rsidRPr="00000000">
        <w:rPr>
          <w:rFonts w:ascii="Cambria" w:cs="Cambria" w:eastAsia="Cambria" w:hAnsi="Cambria"/>
          <w:sz w:val="18"/>
          <w:szCs w:val="18"/>
          <w:rtl w:val="0"/>
        </w:rPr>
        <w:t xml:space="preserve">SSRS Reporting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90" w:right="0" w:firstLine="0"/>
        <w:jc w:val="left"/>
        <w:rPr>
          <w:rFonts w:ascii="Cambria" w:cs="Cambria" w:eastAsia="Cambria" w:hAnsi="Cambria"/>
          <w:sz w:val="18"/>
          <w:szCs w:val="18"/>
        </w:rPr>
        <w:sectPr>
          <w:type w:val="continuous"/>
          <w:pgSz w:h="15840" w:w="12240" w:orient="portrait"/>
          <w:pgMar w:bottom="720" w:top="720" w:left="720" w:right="720" w:header="720" w:footer="720"/>
          <w:cols w:equalWidth="0" w:num="3">
            <w:col w:space="720" w:w="3120"/>
            <w:col w:space="720" w:w="3120"/>
            <w:col w:space="0" w:w="3120"/>
          </w:cols>
        </w:sectPr>
      </w:pPr>
      <w:r w:rsidDel="00000000" w:rsidR="00000000" w:rsidRPr="00000000">
        <w:rPr>
          <w:rtl w:val="0"/>
        </w:rPr>
      </w:r>
    </w:p>
    <w:p w:rsidR="00000000" w:rsidDel="00000000" w:rsidP="00000000" w:rsidRDefault="00000000" w:rsidRPr="00000000" w14:paraId="0000003E">
      <w:pPr>
        <w:pBdr>
          <w:bottom w:color="000000" w:space="1" w:sz="8" w:val="single"/>
        </w:pBdr>
        <w:spacing w:after="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pBdr>
          <w:bottom w:color="000000" w:space="1" w:sz="8" w:val="single"/>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Education</w:t>
      </w:r>
    </w:p>
    <w:p w:rsidR="00000000" w:rsidDel="00000000" w:rsidP="00000000" w:rsidRDefault="00000000" w:rsidRPr="00000000" w14:paraId="00000040">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Wyoming Valley West High School (Plymouth, PA)</w:t>
      </w:r>
    </w:p>
    <w:p w:rsidR="00000000" w:rsidDel="00000000" w:rsidP="00000000" w:rsidRDefault="00000000" w:rsidRPr="00000000" w14:paraId="0000004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King’s College (Wilkes-Barre, PA) – Bachelor of Science in Computer Science – Graduated May 2018</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2">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3">
    <w:lvl w:ilvl="0">
      <w:start w:val="1"/>
      <w:numFmt w:val="bullet"/>
      <w:lvlText w:val="●"/>
      <w:lvlJc w:val="left"/>
      <w:pPr>
        <w:ind w:left="1490" w:hanging="360"/>
      </w:pPr>
      <w:rPr>
        <w:rFonts w:ascii="Noto Sans Symbols" w:cs="Noto Sans Symbols" w:eastAsia="Noto Sans Symbols" w:hAnsi="Noto Sans Symbols"/>
      </w:rPr>
    </w:lvl>
    <w:lvl w:ilvl="1">
      <w:start w:val="1"/>
      <w:numFmt w:val="bullet"/>
      <w:lvlText w:val="o"/>
      <w:lvlJc w:val="left"/>
      <w:pPr>
        <w:ind w:left="2210" w:hanging="360"/>
      </w:pPr>
      <w:rPr>
        <w:rFonts w:ascii="Courier New" w:cs="Courier New" w:eastAsia="Courier New" w:hAnsi="Courier New"/>
      </w:rPr>
    </w:lvl>
    <w:lvl w:ilvl="2">
      <w:start w:val="1"/>
      <w:numFmt w:val="bullet"/>
      <w:lvlText w:val="▪"/>
      <w:lvlJc w:val="left"/>
      <w:pPr>
        <w:ind w:left="2930" w:hanging="360"/>
      </w:pPr>
      <w:rPr>
        <w:rFonts w:ascii="Noto Sans Symbols" w:cs="Noto Sans Symbols" w:eastAsia="Noto Sans Symbols" w:hAnsi="Noto Sans Symbols"/>
      </w:rPr>
    </w:lvl>
    <w:lvl w:ilvl="3">
      <w:start w:val="1"/>
      <w:numFmt w:val="bullet"/>
      <w:lvlText w:val="●"/>
      <w:lvlJc w:val="left"/>
      <w:pPr>
        <w:ind w:left="3650" w:hanging="360"/>
      </w:pPr>
      <w:rPr>
        <w:rFonts w:ascii="Noto Sans Symbols" w:cs="Noto Sans Symbols" w:eastAsia="Noto Sans Symbols" w:hAnsi="Noto Sans Symbols"/>
      </w:rPr>
    </w:lvl>
    <w:lvl w:ilvl="4">
      <w:start w:val="1"/>
      <w:numFmt w:val="bullet"/>
      <w:lvlText w:val="o"/>
      <w:lvlJc w:val="left"/>
      <w:pPr>
        <w:ind w:left="4370" w:hanging="360"/>
      </w:pPr>
      <w:rPr>
        <w:rFonts w:ascii="Courier New" w:cs="Courier New" w:eastAsia="Courier New" w:hAnsi="Courier New"/>
      </w:rPr>
    </w:lvl>
    <w:lvl w:ilvl="5">
      <w:start w:val="1"/>
      <w:numFmt w:val="bullet"/>
      <w:lvlText w:val="▪"/>
      <w:lvlJc w:val="left"/>
      <w:pPr>
        <w:ind w:left="5090" w:hanging="360"/>
      </w:pPr>
      <w:rPr>
        <w:rFonts w:ascii="Noto Sans Symbols" w:cs="Noto Sans Symbols" w:eastAsia="Noto Sans Symbols" w:hAnsi="Noto Sans Symbols"/>
      </w:rPr>
    </w:lvl>
    <w:lvl w:ilvl="6">
      <w:start w:val="1"/>
      <w:numFmt w:val="bullet"/>
      <w:lvlText w:val="●"/>
      <w:lvlJc w:val="left"/>
      <w:pPr>
        <w:ind w:left="5810" w:hanging="360"/>
      </w:pPr>
      <w:rPr>
        <w:rFonts w:ascii="Noto Sans Symbols" w:cs="Noto Sans Symbols" w:eastAsia="Noto Sans Symbols" w:hAnsi="Noto Sans Symbols"/>
      </w:rPr>
    </w:lvl>
    <w:lvl w:ilvl="7">
      <w:start w:val="1"/>
      <w:numFmt w:val="bullet"/>
      <w:lvlText w:val="o"/>
      <w:lvlJc w:val="left"/>
      <w:pPr>
        <w:ind w:left="6530" w:hanging="360"/>
      </w:pPr>
      <w:rPr>
        <w:rFonts w:ascii="Courier New" w:cs="Courier New" w:eastAsia="Courier New" w:hAnsi="Courier New"/>
      </w:rPr>
    </w:lvl>
    <w:lvl w:ilvl="8">
      <w:start w:val="1"/>
      <w:numFmt w:val="bullet"/>
      <w:lvlText w:val="▪"/>
      <w:lvlJc w:val="left"/>
      <w:pPr>
        <w:ind w:left="725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