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A&amp;J Luxury Mobile App: Step-by-Step App Flow</w:t>
      </w:r>
    </w:p>
    <w:p>
      <w:pPr>
        <w:spacing w:after="140"/>
      </w:pPr>
      <w:r>
        <w:t xml:space="preserve">This guide follows the app in the order a user experiences it: first a customer, then A&amp;J staff. Each step has one screen and a short explanation. The steps are numbered 1 to 22, and each one names the step that comes next.</w:t>
      </w:r>
    </w:p>
    <w:p>
      <w:pPr>
        <w:pStyle w:val="Heading2"/>
      </w:pPr>
      <w:r>
        <w:t xml:space="preserve">About the pictures</w:t>
      </w:r>
    </w:p>
    <w:p>
      <w:pPr>
        <w:pStyle w:val="ListParagraph"/>
        <w:numPr>
          <w:ilvl w:val="0"/>
          <w:numId w:val="2"/>
        </w:numPr>
        <w:spacing w:after="80"/>
      </w:pPr>
      <w:r>
        <w:rPr>
          <w:b/>
          <w:bCs/>
        </w:rPr>
        <w:t xml:space="preserve">Source: </w:t>
      </w:r>
      <w:r>
        <w:t xml:space="preserve">every picture is a screenshot of our own clickable Prototype 2 (Classic Boutique), shown inside its phone frame. All 22 screens were captured, so no placeholder frames were needed.</w:t>
      </w:r>
    </w:p>
    <w:p>
      <w:pPr>
        <w:pStyle w:val="ListParagraph"/>
        <w:numPr>
          <w:ilvl w:val="0"/>
          <w:numId w:val="2"/>
        </w:numPr>
        <w:spacing w:after="80"/>
      </w:pPr>
      <w:r>
        <w:rPr>
          <w:b/>
          <w:bCs/>
        </w:rPr>
        <w:t xml:space="preserve">Item pictures: </w:t>
      </w:r>
      <w:r>
        <w:t xml:space="preserve">items are shown with temporary placeholder drawings labelled "PLACEHOLDER IMAGE". No pictures from the A&amp;J Luxury website are used.</w:t>
      </w:r>
    </w:p>
    <w:p>
      <w:pPr>
        <w:pStyle w:val="ListParagraph"/>
        <w:numPr>
          <w:ilvl w:val="0"/>
          <w:numId w:val="2"/>
        </w:numPr>
        <w:spacing w:after="80"/>
      </w:pPr>
      <w:r>
        <w:rPr>
          <w:b/>
          <w:bCs/>
        </w:rPr>
        <w:t xml:space="preserve">Sample data: </w:t>
      </w:r>
      <w:r>
        <w:t xml:space="preserve">item names, brands, prices, people, orders and all dashboard and report figures are invented for the prototype. They are not A&amp;J data.</w:t>
      </w:r>
    </w:p>
    <w:p>
      <w:pPr>
        <w:pStyle w:val="Heading2"/>
      </w:pPr>
      <w:r>
        <w:t xml:space="preserve">Differences from the requested flow</w:t>
      </w:r>
    </w:p>
    <w:p>
      <w:pPr>
        <w:pStyle w:val="ListParagraph"/>
        <w:numPr>
          <w:ilvl w:val="0"/>
          <w:numId w:val="2"/>
        </w:numPr>
        <w:spacing w:after="80"/>
      </w:pPr>
      <w:r>
        <w:rPr>
          <w:b/>
          <w:bCs/>
        </w:rPr>
        <w:t xml:space="preserve">Steps 7 and 8: </w:t>
      </w:r>
      <w:r>
        <w:t xml:space="preserve">the prototype has no cart, checkout or in-app payment. The closest screens, Inquire to buy and Inquiry sent, are shown instead. A&amp;J then confirms the item and arranges payment.</w:t>
      </w:r>
    </w:p>
    <w:p>
      <w:pPr>
        <w:pStyle w:val="ListParagraph"/>
        <w:numPr>
          <w:ilvl w:val="0"/>
          <w:numId w:val="2"/>
        </w:numPr>
        <w:spacing w:after="80"/>
      </w:pPr>
      <w:r>
        <w:rPr>
          <w:b/>
          <w:bCs/>
        </w:rPr>
        <w:t xml:space="preserve">Step 11: </w:t>
      </w:r>
      <w:r>
        <w:t xml:space="preserve">the review summary is part of the last consignment step (Hand-over). Only the submission confirmation is pictured.</w:t>
      </w:r>
    </w:p>
    <w:p>
      <w:pPr>
        <w:pStyle w:val="ListParagraph"/>
        <w:numPr>
          <w:ilvl w:val="0"/>
          <w:numId w:val="2"/>
        </w:numPr>
        <w:spacing w:after="80"/>
      </w:pPr>
      <w:r>
        <w:rPr>
          <w:b/>
          <w:bCs/>
        </w:rPr>
        <w:t xml:space="preserve">Steps 10 and 12: </w:t>
      </w:r>
      <w:r>
        <w:t xml:space="preserve">tapping a photo slot adds a drawn sample instead of uploading a real photo, and the consignment status does not move past Submitted.</w:t>
      </w:r>
    </w:p>
    <w:p>
      <w:pPr>
        <w:pStyle w:val="Heading2"/>
      </w:pPr>
      <w:r>
        <w:t xml:space="preserve">Flow diagram</w:t>
      </w:r>
    </w:p>
    <w:p>
      <w:pPr>
        <w:jc w:val="center"/>
      </w:pPr>
      <w:r>
        <w:drawing>
          <wp:inline distT="0" distB="0" distL="0" distR="0">
            <wp:extent cx="5943600" cy="3257550"/>
            <wp:effectExtent t="0" r="0" b="0" l="0"/>
            <wp:docPr id="1" name="diagram" descr="Steps 1 to 4 lead to Home, which branches to Buy (5-8), Consign (9-12), FAQ chatbot (13-15) and Support (16-18). Staff follow Steps 19 to 22." title="App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57550"/>
                    </a:xfrm>
                    <a:prstGeom prst="rect">
                      <a:avLst/>
                    </a:prstGeom>
                  </pic:spPr>
                </pic:pic>
              </a:graphicData>
            </a:graphic>
          </wp:inline>
        </w:drawing>
      </w:r>
    </w:p>
    <w:p>
      <w:r>
        <w:br w:type="page"/>
      </w:r>
    </w:p>
    <w:p>
      <w:pPr>
        <w:pStyle w:val="Heading1"/>
      </w:pPr>
      <w:r>
        <w:t xml:space="preserve">Flow 1: Opening the app and logging in</w:t>
      </w:r>
    </w:p>
    <w:p>
      <w:pPr>
        <w:spacing w:after="140"/>
        <w:rPr>
          <w:color w:val="666666"/>
        </w:rPr>
      </w:pPr>
      <w:r>
        <w:rPr>
          <w:color w:val="666666"/>
        </w:rPr>
        <w:t xml:space="preserve">Steps 1 to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01-open" descr="Prototype 2 screen for step 1, Open the app, shown in a phone frame" title="Step 1: Open th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1 OF 22</w:t>
            </w:r>
          </w:p>
          <w:p>
            <w:pPr>
              <w:pStyle w:val="Heading3"/>
            </w:pPr>
            <w:r>
              <w:t xml:space="preserve">1. Open the app</w:t>
            </w:r>
          </w:p>
          <w:p>
            <w:pPr>
              <w:spacing w:after="140"/>
            </w:pPr>
            <w:r>
              <w:t xml:space="preserve">The app opens with three short intro slides about buying, consigning and condition grading. The user taps Next to continue, or Skip to go straight to the login page.</w:t>
            </w:r>
          </w:p>
          <w:p>
            <w:r>
              <w:rPr>
                <w:i/>
                <w:iCs/>
                <w:color w:val="666666"/>
                <w:sz w:val="20"/>
                <w:szCs w:val="20"/>
              </w:rPr>
              <w:t xml:space="preserve">Next: Step 2, Login page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02-login" descr="Prototype 2 screen for step 2, Login page, shown in a phone frame" title="Step 2: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2 OF 22</w:t>
            </w:r>
          </w:p>
          <w:p>
            <w:pPr>
              <w:pStyle w:val="Heading3"/>
            </w:pPr>
            <w:r>
              <w:t xml:space="preserve">2. Login page</w:t>
            </w:r>
          </w:p>
          <w:p>
            <w:pPr>
              <w:spacing w:after="140"/>
            </w:pPr>
            <w:r>
              <w:t xml:space="preserve">The login page asks for an email and password. It also offers Create one (sign up), Forgot password, Continue as guest (view only), and a separate Admin login for A&amp;J staff.</w:t>
            </w:r>
          </w:p>
          <w:p>
            <w:r>
              <w:rPr>
                <w:i/>
                <w:iCs/>
                <w:color w:val="666666"/>
                <w:sz w:val="20"/>
                <w:szCs w:val="20"/>
              </w:rPr>
              <w:t xml:space="preserve">Next: Step 3, Log in or continue as guest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03-login-or-guest" descr="Prototype 2 screen for step 3, Log in or continue as guest, shown in a phone frame" title="Step 3: Log in or continue as g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3 OF 22</w:t>
            </w:r>
          </w:p>
          <w:p>
            <w:pPr>
              <w:pStyle w:val="Heading3"/>
            </w:pPr>
            <w:r>
              <w:t xml:space="preserve">3. Log in or continue as guest</w:t>
            </w:r>
          </w:p>
          <w:p>
            <w:pPr>
              <w:spacing w:after="140"/>
            </w:pPr>
            <w:r>
              <w:t xml:space="preserve">The user enters their email and password and taps Log in. Or they tap Continue as guest to browse, search and use the chatbot; saving, inquiring, consigning and support tickets will then ask them to log in.</w:t>
            </w:r>
          </w:p>
          <w:p>
            <w:r>
              <w:rPr>
                <w:i/>
                <w:iCs/>
                <w:color w:val="666666"/>
                <w:sz w:val="20"/>
                <w:szCs w:val="20"/>
              </w:rPr>
              <w:t xml:space="preserve">End of this flow. Next: Flow 2, Browsing and buying an item, starting at Step 4.</w:t>
            </w:r>
          </w:p>
        </w:tc>
      </w:tr>
    </w:tbl>
    <w:p>
      <w:r>
        <w:br w:type="page"/>
      </w:r>
    </w:p>
    <w:p>
      <w:pPr>
        <w:pStyle w:val="Heading1"/>
      </w:pPr>
      <w:r>
        <w:t xml:space="preserve">Flow 2: Browsing and buying an item</w:t>
      </w:r>
    </w:p>
    <w:p>
      <w:pPr>
        <w:spacing w:after="140"/>
        <w:rPr>
          <w:color w:val="666666"/>
        </w:rPr>
      </w:pPr>
      <w:r>
        <w:rPr>
          <w:color w:val="666666"/>
        </w:rPr>
        <w:t xml:space="preserve">Steps 4 to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04-home" descr="Prototype 2 screen for step 4, Home screen, shown in a phone frame" title="Step 4: H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4 OF 22</w:t>
            </w:r>
          </w:p>
          <w:p>
            <w:pPr>
              <w:pStyle w:val="Heading3"/>
            </w:pPr>
            <w:r>
              <w:t xml:space="preserve">4. Home screen</w:t>
            </w:r>
          </w:p>
          <w:p>
            <w:pPr>
              <w:spacing w:after="140"/>
            </w:pPr>
            <w:r>
              <w:t xml:space="preserve">Home shows new arrivals and Shop by category tiles. The tab bar at the bottom leads to Home, Shop, Consign, Help, Support and Account.</w:t>
            </w:r>
          </w:p>
          <w:p>
            <w:r>
              <w:rPr>
                <w:i/>
                <w:iCs/>
                <w:color w:val="666666"/>
                <w:sz w:val="20"/>
                <w:szCs w:val="20"/>
              </w:rPr>
              <w:t xml:space="preserve">Next: Step 5, Browse or search items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05-browse" descr="Prototype 2 screen for step 5, Browse or search items, shown in a phone frame" title="Step 5: Browse or search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5 OF 22</w:t>
            </w:r>
          </w:p>
          <w:p>
            <w:pPr>
              <w:pStyle w:val="Heading3"/>
            </w:pPr>
            <w:r>
              <w:t xml:space="preserve">5. Browse or search items</w:t>
            </w:r>
          </w:p>
          <w:p>
            <w:pPr>
              <w:spacing w:after="140"/>
            </w:pPr>
            <w:r>
              <w:t xml:space="preserve">In Shop, the user types a search word (here, "bag"), picks a category, sorts the list, or opens the filters for brand, condition and price. Each card shows the brand, title and price.</w:t>
            </w:r>
          </w:p>
          <w:p>
            <w:r>
              <w:rPr>
                <w:i/>
                <w:iCs/>
                <w:color w:val="666666"/>
                <w:sz w:val="20"/>
                <w:szCs w:val="20"/>
              </w:rPr>
              <w:t xml:space="preserve">Next: Step 6, Item detail page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06-item" descr="Prototype 2 screen for step 6, Item detail page, shown in a phone frame" title="Step 6: Item detai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6 OF 22</w:t>
            </w:r>
          </w:p>
          <w:p>
            <w:pPr>
              <w:pStyle w:val="Heading3"/>
            </w:pPr>
            <w:r>
              <w:t xml:space="preserve">6. Item detail page</w:t>
            </w:r>
          </w:p>
          <w:p>
            <w:pPr>
              <w:spacing w:after="140"/>
            </w:pPr>
            <w:r>
              <w:t xml:space="preserve">The item page shows a swipeable photo gallery, the condition label, brand, title, price and category, with more details further down. The user can save the item with the heart, tap Ask Help, or tap Inquire to buy.</w:t>
            </w:r>
          </w:p>
          <w:p>
            <w:r>
              <w:rPr>
                <w:i/>
                <w:iCs/>
                <w:color w:val="666666"/>
                <w:sz w:val="20"/>
                <w:szCs w:val="20"/>
              </w:rPr>
              <w:t xml:space="preserve">Next: Step 7, Add to cart or checkout (in the prototype: Inquire to buy)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07-inquire" descr="Prototype 2 screen for step 7, Add to cart or checkout (in the prototype: Inquire to buy), shown in a phone frame" title="Step 7: Add to cart or checkout (in the prototype: Inquire to 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7 OF 22</w:t>
            </w:r>
          </w:p>
          <w:p>
            <w:pPr>
              <w:pStyle w:val="Heading3"/>
            </w:pPr>
            <w:r>
              <w:t xml:space="preserve">7. Add to cart or checkout (in the prototype: Inquire to buy)</w:t>
            </w:r>
          </w:p>
          <w:p>
            <w:pPr>
              <w:spacing w:after="140"/>
            </w:pPr>
            <w:r>
              <w:t xml:space="preserve">The prototype has no cart or in-app payment yet. Instead, the user fills in the Inquire to buy form: name, mobile number, how to be contacted, payment method (here, GCash) and delivery option, then taps Send inquiry.</w:t>
            </w:r>
          </w:p>
          <w:p>
            <w:r>
              <w:rPr>
                <w:i/>
                <w:iCs/>
                <w:color w:val="666666"/>
                <w:sz w:val="20"/>
                <w:szCs w:val="20"/>
              </w:rPr>
              <w:t xml:space="preserve">Next: Step 8, Order confirmation (in the prototype: Inquiry sent)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08-inquiry-sent" descr="Prototype 2 screen for step 8, Order confirmation (in the prototype: Inquiry sent), shown in a phone frame" title="Step 8: Order confirmation (in the prototype: Inquiry 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8 OF 22</w:t>
            </w:r>
          </w:p>
          <w:p>
            <w:pPr>
              <w:pStyle w:val="Heading3"/>
            </w:pPr>
            <w:r>
              <w:t xml:space="preserve">8. Order confirmation (in the prototype: Inquiry sent)</w:t>
            </w:r>
          </w:p>
          <w:p>
            <w:pPr>
              <w:spacing w:after="140"/>
            </w:pPr>
            <w:r>
              <w:t xml:space="preserve">A confirmation shows the inquiry reference and the chosen details. What happens next lists the stages: Inquiry sent, A&amp;J replies, Payment, then Delivery or pick-up.</w:t>
            </w:r>
          </w:p>
          <w:p>
            <w:r>
              <w:rPr>
                <w:i/>
                <w:iCs/>
                <w:color w:val="666666"/>
                <w:sz w:val="20"/>
                <w:szCs w:val="20"/>
              </w:rPr>
              <w:t xml:space="preserve">End of this flow. Next: Flow 3, Consigning an item, starting at Step 9.</w:t>
            </w:r>
          </w:p>
        </w:tc>
      </w:tr>
    </w:tbl>
    <w:p>
      <w:r>
        <w:br w:type="page"/>
      </w:r>
    </w:p>
    <w:p>
      <w:pPr>
        <w:pStyle w:val="Heading1"/>
      </w:pPr>
      <w:r>
        <w:t xml:space="preserve">Flow 3: Consigning an item</w:t>
      </w:r>
    </w:p>
    <w:p>
      <w:pPr>
        <w:spacing w:after="140"/>
        <w:rPr>
          <w:color w:val="666666"/>
        </w:rPr>
      </w:pPr>
      <w:r>
        <w:rPr>
          <w:color w:val="666666"/>
        </w:rPr>
        <w:t xml:space="preserve">Steps 9 to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09-consign" descr="Prototype 2 screen for step 9, Open the consignment section, shown in a phone frame" title="Step 9: Open the consignment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9 OF 22</w:t>
            </w:r>
          </w:p>
          <w:p>
            <w:pPr>
              <w:pStyle w:val="Heading3"/>
            </w:pPr>
            <w:r>
              <w:t xml:space="preserve">9. Open the consignment section</w:t>
            </w:r>
          </w:p>
          <w:p>
            <w:pPr>
              <w:spacing w:after="140"/>
            </w:pPr>
            <w:r>
              <w:t xml:space="preserve">The Consign tab explains how consignment works and lists the key terms, which are paraphrased from A&amp;J's public website and not yet confirmed by A&amp;J. The user taps Start a consignment request.</w:t>
            </w:r>
          </w:p>
          <w:p>
            <w:r>
              <w:rPr>
                <w:i/>
                <w:iCs/>
                <w:color w:val="666666"/>
                <w:sz w:val="20"/>
                <w:szCs w:val="20"/>
              </w:rPr>
              <w:t xml:space="preserve">Next: Step 10, Submit item details and photos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10-details-photos" descr="Prototype 2 screen for step 10, Submit item details and photos, shown in a phone frame" title="Step 10: Submit item details and 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10 OF 22</w:t>
            </w:r>
          </w:p>
          <w:p>
            <w:pPr>
              <w:pStyle w:val="Heading3"/>
            </w:pPr>
            <w:r>
              <w:t xml:space="preserve">10. Submit item details and photos</w:t>
            </w:r>
          </w:p>
          <w:p>
            <w:pPr>
              <w:spacing w:after="140"/>
            </w:pPr>
            <w:r>
              <w:t xml:space="preserve">The request has four short steps: Item, Photos, Details and Hand-over. After entering the item details (consign or sell, category, brand, name, condition), the user adds photos; Front, Back and Serial / date code are required.</w:t>
            </w:r>
          </w:p>
          <w:p>
            <w:r>
              <w:rPr>
                <w:i/>
                <w:iCs/>
                <w:color w:val="666666"/>
                <w:sz w:val="20"/>
                <w:szCs w:val="20"/>
              </w:rPr>
              <w:t xml:space="preserve">Next: Step 11, Review and submission confirmation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11-consign-submitted" descr="Prototype 2 screen for step 11, Review and submission confirmation, shown in a phone frame" title="Step 11: Review and submission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11 OF 22</w:t>
            </w:r>
          </w:p>
          <w:p>
            <w:pPr>
              <w:pStyle w:val="Heading3"/>
            </w:pPr>
            <w:r>
              <w:t xml:space="preserve">11. Review and submission confirmation</w:t>
            </w:r>
          </w:p>
          <w:p>
            <w:pPr>
              <w:spacing w:after="140"/>
            </w:pPr>
            <w:r>
              <w:t xml:space="preserve">The last step, Hand-over, shows a summary of the request to review before the user taps Submit request. The confirmation shown here gives the reference number and the request details.</w:t>
            </w:r>
          </w:p>
          <w:p>
            <w:r>
              <w:rPr>
                <w:i/>
                <w:iCs/>
                <w:color w:val="666666"/>
                <w:sz w:val="20"/>
                <w:szCs w:val="20"/>
              </w:rPr>
              <w:t xml:space="preserve">Next: Step 12, Track consignment status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12-consign-track" descr="Prototype 2 screen for step 12, Track consignment status, shown in a phone frame" title="Step 12: Track consignmen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12 OF 22</w:t>
            </w:r>
          </w:p>
          <w:p>
            <w:pPr>
              <w:pStyle w:val="Heading3"/>
            </w:pPr>
            <w:r>
              <w:t xml:space="preserve">12. Track consignment status</w:t>
            </w:r>
          </w:p>
          <w:p>
            <w:pPr>
              <w:spacing w:after="140"/>
            </w:pPr>
            <w:r>
              <w:t xml:space="preserve">From Account &gt; My consignments, the user opens the request to see its progress: Submitted, Received, Authenticated, Listed, Sold, Paid out. In the prototype the status stays at Submitted, because staff cannot update it yet.</w:t>
            </w:r>
          </w:p>
          <w:p>
            <w:r>
              <w:rPr>
                <w:i/>
                <w:iCs/>
                <w:color w:val="666666"/>
                <w:sz w:val="20"/>
                <w:szCs w:val="20"/>
              </w:rPr>
              <w:t xml:space="preserve">End of this flow. Next: Flow 4, FAQ chatbot, starting at Step 13.</w:t>
            </w:r>
          </w:p>
        </w:tc>
      </w:tr>
    </w:tbl>
    <w:p>
      <w:r>
        <w:br w:type="page"/>
      </w:r>
    </w:p>
    <w:p>
      <w:pPr>
        <w:pStyle w:val="Heading1"/>
      </w:pPr>
      <w:r>
        <w:t xml:space="preserve">Flow 4: FAQ chatbot</w:t>
      </w:r>
    </w:p>
    <w:p>
      <w:pPr>
        <w:spacing w:after="140"/>
        <w:rPr>
          <w:color w:val="666666"/>
        </w:rPr>
      </w:pPr>
      <w:r>
        <w:rPr>
          <w:color w:val="666666"/>
        </w:rPr>
        <w:t xml:space="preserve">Steps 13 to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13-chat-open" descr="Prototype 2 screen for step 13, Open the chatbot, shown in a phone frame" title="Step 13: Open the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13 OF 22</w:t>
            </w:r>
          </w:p>
          <w:p>
            <w:pPr>
              <w:pStyle w:val="Heading3"/>
            </w:pPr>
            <w:r>
              <w:t xml:space="preserve">13. Open the chatbot</w:t>
            </w:r>
          </w:p>
          <w:p>
            <w:pPr>
              <w:spacing w:after="140"/>
            </w:pPr>
            <w:r>
              <w:t xml:space="preserve">The Help tab opens the FAQ assistant with a greeting. Suggested questions appear as buttons above the message box.</w:t>
            </w:r>
          </w:p>
          <w:p>
            <w:r>
              <w:rPr>
                <w:i/>
                <w:iCs/>
                <w:color w:val="666666"/>
                <w:sz w:val="20"/>
                <w:szCs w:val="20"/>
              </w:rPr>
              <w:t xml:space="preserve">Next: Step 14, Ask or choose a question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14-chat-ask" descr="Prototype 2 screen for step 14, Ask or choose a question, shown in a phone frame" title="Step 14: Ask or choose a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14 OF 22</w:t>
            </w:r>
          </w:p>
          <w:p>
            <w:pPr>
              <w:pStyle w:val="Heading3"/>
            </w:pPr>
            <w:r>
              <w:t xml:space="preserve">14. Ask or choose a question</w:t>
            </w:r>
          </w:p>
          <w:p>
            <w:pPr>
              <w:spacing w:after="140"/>
            </w:pPr>
            <w:r>
              <w:t xml:space="preserve">The user types a question (here, "How does layaway work?") or taps one of the suggested questions.</w:t>
            </w:r>
          </w:p>
          <w:p>
            <w:r>
              <w:rPr>
                <w:i/>
                <w:iCs/>
                <w:color w:val="666666"/>
                <w:sz w:val="20"/>
                <w:szCs w:val="20"/>
              </w:rPr>
              <w:t xml:space="preserve">Next: Step 15, Receive an answer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15-chat-answer" descr="Prototype 2 screen for step 15, Receive an answer, shown in a phone frame" title="Step 15: Receive an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15 OF 22</w:t>
            </w:r>
          </w:p>
          <w:p>
            <w:pPr>
              <w:pStyle w:val="Heading3"/>
            </w:pPr>
            <w:r>
              <w:t xml:space="preserve">15. Receive an answer</w:t>
            </w:r>
          </w:p>
          <w:p>
            <w:pPr>
              <w:spacing w:after="140"/>
            </w:pPr>
            <w:r>
              <w:t xml:space="preserve">The assistant answers from the approved FAQ text, labelled as based on A&amp;J's public policies and still to be confirmed by A&amp;J. If it cannot help, it offers Talk to a support agent, which opens a support ticket with the chat attached.</w:t>
            </w:r>
          </w:p>
          <w:p>
            <w:r>
              <w:rPr>
                <w:i/>
                <w:iCs/>
                <w:color w:val="666666"/>
                <w:sz w:val="20"/>
                <w:szCs w:val="20"/>
              </w:rPr>
              <w:t xml:space="preserve">End of this flow. Next: Flow 5, Technical support and after-sales support, starting at Step 16.</w:t>
            </w:r>
          </w:p>
        </w:tc>
      </w:tr>
    </w:tbl>
    <w:p>
      <w:r>
        <w:br w:type="page"/>
      </w:r>
    </w:p>
    <w:p>
      <w:pPr>
        <w:pStyle w:val="Heading1"/>
      </w:pPr>
      <w:r>
        <w:t xml:space="preserve">Flow 5: Technical support and after-sales support</w:t>
      </w:r>
    </w:p>
    <w:p>
      <w:pPr>
        <w:spacing w:after="140"/>
        <w:rPr>
          <w:color w:val="666666"/>
        </w:rPr>
      </w:pPr>
      <w:r>
        <w:rPr>
          <w:color w:val="666666"/>
        </w:rPr>
        <w:t xml:space="preserve">Steps 16 to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16-support" descr="Prototype 2 screen for step 16, Open the support section, shown in a phone frame" title="Step 16: Open the support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16 OF 22</w:t>
            </w:r>
          </w:p>
          <w:p>
            <w:pPr>
              <w:pStyle w:val="Heading3"/>
            </w:pPr>
            <w:r>
              <w:t xml:space="preserve">16. Open the support section</w:t>
            </w:r>
          </w:p>
          <w:p>
            <w:pPr>
              <w:spacing w:after="140"/>
            </w:pPr>
            <w:r>
              <w:t xml:space="preserve">The Support tab offers Open a support ticket, a shortcut to the Help assistant for quick questions, and My tickets with status filters. Each customer starts with one sample resolved ticket.</w:t>
            </w:r>
          </w:p>
          <w:p>
            <w:r>
              <w:rPr>
                <w:i/>
                <w:iCs/>
                <w:color w:val="666666"/>
                <w:sz w:val="20"/>
                <w:szCs w:val="20"/>
              </w:rPr>
              <w:t xml:space="preserve">Next: Step 17, Submit a support ticket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17-ticket-new" descr="Prototype 2 screen for step 17, Submit a support ticket, shown in a phone frame" title="Step 17: Submit a support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17 OF 22</w:t>
            </w:r>
          </w:p>
          <w:p>
            <w:pPr>
              <w:pStyle w:val="Heading3"/>
            </w:pPr>
            <w:r>
              <w:t xml:space="preserve">17. Submit a support ticket</w:t>
            </w:r>
          </w:p>
          <w:p>
            <w:pPr>
              <w:spacing w:after="140"/>
            </w:pPr>
            <w:r>
              <w:t xml:space="preserve">The user chooses what it is about (here, Return or refund request), picks the related order, adds a subject and describes the problem, then taps Submit ticket.</w:t>
            </w:r>
          </w:p>
          <w:p>
            <w:r>
              <w:rPr>
                <w:i/>
                <w:iCs/>
                <w:color w:val="666666"/>
                <w:sz w:val="20"/>
                <w:szCs w:val="20"/>
              </w:rPr>
              <w:t xml:space="preserve">Next: Step 18, Track ticket status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18-ticket-status" descr="Prototype 2 screen for step 18, Track ticket status, shown in a phone frame" title="Step 18: Track ticke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18 OF 22</w:t>
            </w:r>
          </w:p>
          <w:p>
            <w:pPr>
              <w:pStyle w:val="Heading3"/>
            </w:pPr>
            <w:r>
              <w:t xml:space="preserve">18. Track ticket status</w:t>
            </w:r>
          </w:p>
          <w:p>
            <w:pPr>
              <w:spacing w:after="140"/>
            </w:pPr>
            <w:r>
              <w:t xml:space="preserve">The confirmation shows the ticket reference, the status timeline (Open, In progress, Resolved), the linked order and a reply box. The customer comes back here to read staff replies and see status changes.</w:t>
            </w:r>
          </w:p>
          <w:p>
            <w:r>
              <w:rPr>
                <w:i/>
                <w:iCs/>
                <w:color w:val="666666"/>
                <w:sz w:val="20"/>
                <w:szCs w:val="20"/>
              </w:rPr>
              <w:t xml:space="preserve">End of this flow. Next: Flow 6, Admin flow (A&amp;J staff), starting at Step 19.</w:t>
            </w:r>
          </w:p>
        </w:tc>
      </w:tr>
    </w:tbl>
    <w:p>
      <w:r>
        <w:br w:type="page"/>
      </w:r>
    </w:p>
    <w:p>
      <w:pPr>
        <w:pStyle w:val="Heading1"/>
      </w:pPr>
      <w:r>
        <w:t xml:space="preserve">Flow 6: Admin flow (A&amp;J staff)</w:t>
      </w:r>
    </w:p>
    <w:p>
      <w:pPr>
        <w:spacing w:after="140"/>
        <w:rPr>
          <w:color w:val="666666"/>
        </w:rPr>
      </w:pPr>
      <w:r>
        <w:rPr>
          <w:color w:val="666666"/>
        </w:rPr>
        <w:t xml:space="preserve">Steps 19 to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19-admin-login" descr="Prototype 2 screen for step 19, Admin login, shown in a phone frame" title="Step 19: Admi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19 OF 22</w:t>
            </w:r>
          </w:p>
          <w:p>
            <w:pPr>
              <w:pStyle w:val="Heading3"/>
            </w:pPr>
            <w:r>
              <w:t xml:space="preserve">19. Admin login</w:t>
            </w:r>
          </w:p>
          <w:p>
            <w:pPr>
              <w:spacing w:after="140"/>
            </w:pPr>
            <w:r>
              <w:t xml:space="preserve">Staff sign in through a separate Admin login, linked from the bottom of the login page. Customer and guest accounts cannot open admin screens. The prototype shows its sample staff account.</w:t>
            </w:r>
          </w:p>
          <w:p>
            <w:r>
              <w:rPr>
                <w:i/>
                <w:iCs/>
                <w:color w:val="666666"/>
                <w:sz w:val="20"/>
                <w:szCs w:val="20"/>
              </w:rPr>
              <w:t xml:space="preserve">Next: Step 20, Dashboard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20-dashboard" descr="Prototype 2 screen for step 20, Dashboard, shown in a phone frame" title="Step 20: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20 OF 22</w:t>
            </w:r>
          </w:p>
          <w:p>
            <w:pPr>
              <w:pStyle w:val="Heading3"/>
            </w:pPr>
            <w:r>
              <w:t xml:space="preserve">20. Dashboard</w:t>
            </w:r>
          </w:p>
          <w:p>
            <w:pPr>
              <w:spacing w:after="140"/>
            </w:pPr>
            <w:r>
              <w:t xml:space="preserve">The dashboard shows totals for the chosen period (7 days to 12 months): sales, orders, new users, consignments, open tickets, average resolution time and chatbot activity. Needs attention lists new or unassigned tickets, including the one submitted in Step 17, and charts follow further down.</w:t>
            </w:r>
          </w:p>
          <w:p>
            <w:r>
              <w:rPr>
                <w:i/>
                <w:iCs/>
                <w:color w:val="666666"/>
                <w:sz w:val="20"/>
                <w:szCs w:val="20"/>
              </w:rPr>
              <w:t xml:space="preserve">Next: Step 21, Handle support tickets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21-admin-ticket" descr="Prototype 2 screen for step 21, Handle support tickets, shown in a phone frame" title="Step 21: Handle support 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21 OF 22</w:t>
            </w:r>
          </w:p>
          <w:p>
            <w:pPr>
              <w:pStyle w:val="Heading3"/>
            </w:pPr>
            <w:r>
              <w:t xml:space="preserve">21. Handle support tickets</w:t>
            </w:r>
          </w:p>
          <w:p>
            <w:pPr>
              <w:spacing w:after="140"/>
            </w:pPr>
            <w:r>
              <w:t xml:space="preserve">Staff open the ticket, assign it (here, Assign to me), change the status to In progress and write a reply. Every change appears in the customer's ticket from Step 18.</w:t>
            </w:r>
          </w:p>
          <w:p>
            <w:r>
              <w:rPr>
                <w:i/>
                <w:iCs/>
                <w:color w:val="666666"/>
                <w:sz w:val="20"/>
                <w:szCs w:val="20"/>
              </w:rPr>
              <w:t xml:space="preserve">Next: Step 22, Generate reports and view analytics  ↓</w:t>
            </w:r>
          </w:p>
        </w:tc>
      </w:tr>
      <w:tr>
        <w:trPr>
          <w:cantSplit/>
        </w:trPr>
        <w:tc>
          <w:tcPr>
            <w:tcW w:type="dxa" w:w="3000"/>
            <w:tcBorders>
              <w:top w:val="none" w:color="FFFFFF" w:sz="0"/>
              <w:left w:val="none" w:color="FFFFFF" w:sz="0"/>
              <w:bottom w:val="single" w:color="BFBFBF" w:sz="4"/>
              <w:right w:val="none" w:color="FFFFFF" w:sz="0"/>
            </w:tcBorders>
            <w:tcMar>
              <w:top w:type="dxa" w:w="120"/>
              <w:left w:type="dxa" w:w="0"/>
              <w:bottom w:type="dxa" w:w="120"/>
              <w:right w:type="dxa" w:w="120"/>
            </w:tcMar>
            <w:vAlign w:val="center"/>
          </w:tcPr>
          <w:p>
            <w:pPr>
              <w:jc w:val="center"/>
            </w:pPr>
            <w:r>
              <w:drawing>
                <wp:inline distT="0" distB="0" distL="0" distR="0">
                  <wp:extent cx="1714500" cy="3600450"/>
                  <wp:effectExtent t="0" r="0" b="0" l="0"/>
                  <wp:docPr id="1" name="22-reports" descr="Prototype 2 screen for step 22, Generate reports and view analytics, shown in a phone frame" title="Step 22: Generate reports and view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3600450"/>
                          </a:xfrm>
                          <a:prstGeom prst="rect">
                            <a:avLst/>
                          </a:prstGeom>
                        </pic:spPr>
                      </pic:pic>
                    </a:graphicData>
                  </a:graphic>
                </wp:inline>
              </w:drawing>
            </w:r>
          </w:p>
        </w:tc>
        <w:tc>
          <w:tcPr>
            <w:tcW w:type="dxa" w:w="6360"/>
            <w:tcBorders>
              <w:top w:val="none" w:color="FFFFFF" w:sz="0"/>
              <w:left w:val="none" w:color="FFFFFF" w:sz="0"/>
              <w:bottom w:val="single" w:color="BFBFBF" w:sz="4"/>
              <w:right w:val="none" w:color="FFFFFF" w:sz="0"/>
            </w:tcBorders>
            <w:tcMar>
              <w:top w:type="dxa" w:w="120"/>
              <w:left w:type="dxa" w:w="240"/>
              <w:bottom w:type="dxa" w:w="120"/>
              <w:right w:type="dxa" w:w="120"/>
            </w:tcMar>
            <w:vAlign w:val="center"/>
          </w:tcPr>
          <w:p>
            <w:pPr>
              <w:spacing w:after="60"/>
            </w:pPr>
            <w:r>
              <w:rPr>
                <w:b/>
                <w:bCs/>
                <w:color w:val="666666"/>
                <w:sz w:val="18"/>
                <w:szCs w:val="18"/>
              </w:rPr>
              <w:t xml:space="preserve">STEP 22 OF 22</w:t>
            </w:r>
          </w:p>
          <w:p>
            <w:pPr>
              <w:pStyle w:val="Heading3"/>
            </w:pPr>
            <w:r>
              <w:t xml:space="preserve">22. Generate reports and view analytics</w:t>
            </w:r>
          </w:p>
          <w:p>
            <w:pPr>
              <w:spacing w:after="140"/>
            </w:pPr>
            <w:r>
              <w:t xml:space="preserve">In Reports, staff choose a report (sales, consignments, support tickets or users), a date range and a category. Totals appear first; further down are a chart, CSV and PDF download buttons, and a table of results.</w:t>
            </w:r>
          </w:p>
          <w:p>
            <w:r>
              <w:rPr>
                <w:i/>
                <w:iCs/>
                <w:color w:val="666666"/>
                <w:sz w:val="20"/>
                <w:szCs w:val="20"/>
              </w:rPr>
              <w:t xml:space="preserve">End of the guide.</w:t>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A&amp;J Luxury Mobile App · Prototype 2 screens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sz w:val="40"/>
      <w:szCs w:val="40"/>
    </w:rPr>
  </w:style>
  <w:style w:type="paragraph" w:styleId="Heading1">
    <w:name w:val="Heading 1"/>
    <w:basedOn w:val="Normal"/>
    <w:next w:val="Normal"/>
    <w:qFormat/>
    <w:pPr>
      <w:spacing w:after="8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 w:type="paragraph" w:styleId="Heading3">
    <w:name w:val="Heading 3"/>
    <w:basedOn w:val="Normal"/>
    <w:next w:val="Normal"/>
    <w:qFormat/>
    <w:pPr>
      <w:spacing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d660ba2ece3c510b9cd2b1ce15f464f17199b9.png"/><Relationship Id="rId9" Type="http://schemas.openxmlformats.org/officeDocument/2006/relationships/image" Target="media/ad478108373904384d5ba00710084744aacf9311.png"/><Relationship Id="rId10" Type="http://schemas.openxmlformats.org/officeDocument/2006/relationships/image" Target="media/d899b6c5f5a750ed45c01f54b287a496f48c8e33.png"/><Relationship Id="rId11" Type="http://schemas.openxmlformats.org/officeDocument/2006/relationships/image" Target="media/3aa36609cc0d864b8f62af54c7e4bfb3e66f8aa3.png"/><Relationship Id="rId12" Type="http://schemas.openxmlformats.org/officeDocument/2006/relationships/image" Target="media/886dbae798ff6545a8c46f8018f43c43aa4587bc.png"/><Relationship Id="rId13" Type="http://schemas.openxmlformats.org/officeDocument/2006/relationships/image" Target="media/c72570589f152777cd8191c3b5a5c754ae8cd1f8.png"/><Relationship Id="rId14" Type="http://schemas.openxmlformats.org/officeDocument/2006/relationships/image" Target="media/cebfe9b9aaa8ab7912b86ce715fd0048cfd95c27.png"/><Relationship Id="rId15" Type="http://schemas.openxmlformats.org/officeDocument/2006/relationships/image" Target="media/7f659430d6721e2f74a869d3fc6a84534a3f7b09.png"/><Relationship Id="rId16" Type="http://schemas.openxmlformats.org/officeDocument/2006/relationships/image" Target="media/f919fb002df54462d2b5e8a969e03e0d57a55407.png"/><Relationship Id="rId17" Type="http://schemas.openxmlformats.org/officeDocument/2006/relationships/image" Target="media/db1822f932fb9983aa83f99b481b20bba2101e9c.png"/><Relationship Id="rId18" Type="http://schemas.openxmlformats.org/officeDocument/2006/relationships/image" Target="media/04ed3bbd5a0cfed4b0e465b3940ed87246b3c260.png"/><Relationship Id="rId19" Type="http://schemas.openxmlformats.org/officeDocument/2006/relationships/image" Target="media/7ec5a9fce1af2e4fc680b9fbecde22e22c30c3d8.png"/><Relationship Id="rId20" Type="http://schemas.openxmlformats.org/officeDocument/2006/relationships/image" Target="media/3a23c777044a82573dcb767dcf507f87e3cf61b3.png"/><Relationship Id="rId21" Type="http://schemas.openxmlformats.org/officeDocument/2006/relationships/image" Target="media/e7b444c9ad78f6262db71ae25d7ad03e8eeb2f5b.png"/><Relationship Id="rId22" Type="http://schemas.openxmlformats.org/officeDocument/2006/relationships/image" Target="media/80e858ab1ddcc2c3bda7957b7476e0ce04560385.png"/><Relationship Id="rId23" Type="http://schemas.openxmlformats.org/officeDocument/2006/relationships/image" Target="media/997dbe7053665a3f0ced847d59b3383cd9f965dc.png"/><Relationship Id="rId24" Type="http://schemas.openxmlformats.org/officeDocument/2006/relationships/image" Target="media/54f1e79bc0d2becaaee79e8b7f714c346a84274d.png"/><Relationship Id="rId25" Type="http://schemas.openxmlformats.org/officeDocument/2006/relationships/image" Target="media/b68e704434fab3a269a554c962eea5a7e4697cee.png"/><Relationship Id="rId26" Type="http://schemas.openxmlformats.org/officeDocument/2006/relationships/image" Target="media/09cf6345e21fbc772711f1019534634c00bf81ca.png"/><Relationship Id="rId27" Type="http://schemas.openxmlformats.org/officeDocument/2006/relationships/image" Target="media/d42aa3b3c632ef96f1973afbca8665d2191118c3.png"/><Relationship Id="rId28" Type="http://schemas.openxmlformats.org/officeDocument/2006/relationships/image" Target="media/f195d42250d4b923a00a44c90c39eb5dce061905.png"/><Relationship Id="rId29" Type="http://schemas.openxmlformats.org/officeDocument/2006/relationships/image" Target="media/0230a6ee46382b10b383df3d699dd141d0d4269f.png"/><Relationship Id="rId30" Type="http://schemas.openxmlformats.org/officeDocument/2006/relationships/image" Target="media/17767a157fb0029af8b2b606a22401399b932bef.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A&amp;J Luxury Mobile App: Step-by-Step App Flow</dc:title>
  <dc:creator>A&amp;J Luxury Mobile App project</dc:creator>
  <cp:lastModifiedBy>Un-named</cp:lastModifiedBy>
  <cp:revision>1</cp:revision>
  <dcterms:created xsi:type="dcterms:W3CDTF">2026-10-23T04:33:10.125Z</dcterms:created>
  <dcterms:modified xsi:type="dcterms:W3CDTF">2026-10-23T04:33:10.126Z</dcterms:modified>
</cp:coreProperties>
</file>

<file path=docProps/custom.xml><?xml version="1.0" encoding="utf-8"?>
<Properties xmlns="http://schemas.openxmlformats.org/officeDocument/2006/custom-properties" xmlns:vt="http://schemas.openxmlformats.org/officeDocument/2006/docPropsVTypes"/>
</file>