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Default="00AD1C79">
      <w:r w:rsidRPr="00AD1C79">
        <w:t xml:space="preserve">T2 Classical Techniques - Feedback of </w:t>
      </w:r>
      <w:proofErr w:type="spellStart"/>
      <w:r w:rsidRPr="00AD1C79">
        <w:t>Mateus</w:t>
      </w:r>
      <w:proofErr w:type="spellEnd"/>
    </w:p>
    <w:p w:rsidR="00AD1C79" w:rsidRDefault="00AD1C79"/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Matheus Corrêa Lindino • 1:35 PM, May 29 (BRT)</w:t>
      </w: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Análise:</w:t>
      </w: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Outliers: Sempre que possível, trate amostras outliers presentes no conjunto de dados. Essa etapa é importante para entender se esses valores atípicos podem afetar a qualidade e o desempenho do modelo.</w:t>
      </w: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Regressão Linear:</w:t>
      </w: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Análise apenas no conjunto de treinamento: É essencial realizar qualquer investigação ou análise dos dados exclusivamente no conjunto de treinamento. Ao visualizar a distribuição do conjunto de teste, por exemplo, introduz-se um viés nos resultados.</w:t>
      </w: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Análises com o mesmo conjunto de dados: Para futuras análises, é recomendável utilizar o mesmo conjunto de dados nas atividades para manter a consistência. Durante as atividades, o conjunto de dados varia entre utilizar todas as features, features com correlação diferente de zero e apenas as duas principais.</w:t>
      </w: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Regressão Logística:</w:t>
      </w: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Análise apenas no conjunto de treinamento: É essencial realizar qualquer investigação ou análise dos dados exclusivamente no conjunto de treinamento. No cálculo ­do Mutual Information (MI) foi utilizado o conjunto completo, o que pode contaminar os resultados.</w:t>
      </w: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GridSearch: A avaliação dos modelos está contaminada. A forma adequada de comparar os modelos do GridSearch seria apresentar a média dos folds do melhor modelo. No caso, foi realizada a predição no conjunto de treino.</w:t>
      </w: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Matriz de confusão normalizada: Ao apresentar a matriz de confusão, é preferível exibir os dados normalizados, em vez de valores absolutos. Isso permite uma melhor interpretação das proporções e distribuição das predições em cada classe.</w:t>
      </w:r>
    </w:p>
    <w:p w:rsidR="00AD1C79" w:rsidRPr="00AD1C79" w:rsidRDefault="00AD1C79" w:rsidP="00AD1C79">
      <w:pPr>
        <w:rPr>
          <w:lang w:val="pt-BR"/>
        </w:rPr>
      </w:pPr>
    </w:p>
    <w:p w:rsidR="00AD1C79" w:rsidRPr="00AD1C79" w:rsidRDefault="00AD1C79" w:rsidP="00AD1C79">
      <w:pPr>
        <w:rPr>
          <w:lang w:val="pt-BR"/>
        </w:rPr>
      </w:pPr>
      <w:r w:rsidRPr="00AD1C79">
        <w:rPr>
          <w:lang w:val="pt-BR"/>
        </w:rPr>
        <w:t>- Balanceamento de dados: Não é adequado balancear o conjunto de teste e validação, apenas o conjunto de treinamento.</w:t>
      </w:r>
      <w:bookmarkStart w:id="0" w:name="_GoBack"/>
      <w:bookmarkEnd w:id="0"/>
    </w:p>
    <w:sectPr w:rsidR="00AD1C79" w:rsidRPr="00AD1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99"/>
    <w:rsid w:val="0000758D"/>
    <w:rsid w:val="001B5F99"/>
    <w:rsid w:val="003341ED"/>
    <w:rsid w:val="00AD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085D5-D008-48C2-B9D1-46345F2C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</cp:revision>
  <dcterms:created xsi:type="dcterms:W3CDTF">2023-05-30T12:53:00Z</dcterms:created>
  <dcterms:modified xsi:type="dcterms:W3CDTF">2023-05-30T12:53:00Z</dcterms:modified>
</cp:coreProperties>
</file>