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Chapter 3 vs. Current System</w:t>
      </w:r>
    </w:p>
    <w:p>
      <w:r>
        <w:rPr>
          <w:i/>
          <w:sz w:val="24"/>
        </w:rPr>
        <w:t>Comparison of the Documented Design (Chapter 3) Against the Implemented Anihan SRMS</w:t>
      </w:r>
    </w:p>
    <w:p>
      <w:r>
        <w:rPr>
          <w:i/>
          <w:sz w:val="18"/>
        </w:rPr>
        <w:t>Project: Anihan Technical School - Student Records Management System (SRMS)</w:t>
        <w:br/>
        <w:t>Document generated: May 21, 2026</w:t>
        <w:br/>
        <w:t>Scope: Tech stack, architecture, database, use cases, and functional/non-functional requirements</w:t>
      </w:r>
    </w:p>
    <w:p/>
    <w:p>
      <w:pPr>
        <w:pStyle w:val="Heading1"/>
      </w:pPr>
      <w:r>
        <w:rPr>
          <w:color w:val="1F3A5F"/>
        </w:rPr>
        <w:t>1. Purpose and Method</w:t>
      </w:r>
    </w:p>
    <w:p>
      <w:r>
        <w:rPr>
          <w:b w:val="0"/>
          <w:i w:val="0"/>
          <w:sz w:val="22"/>
        </w:rPr>
        <w:t>This document compares the system design described in Chapter 3 (System Analysis, System Design, and Project Details) against the Anihan SRMS as it is actually built. It is intended to help align the capstone paper with the delivered software.</w:t>
      </w:r>
    </w:p>
    <w:p>
      <w:r>
        <w:rPr>
          <w:b w:val="0"/>
          <w:i w:val="0"/>
          <w:sz w:val="22"/>
        </w:rPr>
        <w:t>Method: Chapter 3 was read in full. The current system was examined through its source tree (Java/Spring Boot packages, JPA entities, controllers, security configuration), the canonical database schema (schema.sql), the live MySQL database, and the project memory-bank. The comparison is targeted - it maps every claim, diagram, and table in Chapter 3 to what the code and database actually contain, without an exhaustive line-by-line read of every Java file.</w:t>
      </w:r>
    </w:p>
    <w:p>
      <w:r>
        <w:rPr>
          <w:b w:val="0"/>
          <w:i/>
          <w:sz w:val="22"/>
        </w:rPr>
        <w:t>Important: No code or system file was changed in producing this document. Where a difference is found, the recommendation assumes the implemented system is the source of truth and that Chapter 3 should be updated to match it.</w:t>
      </w:r>
    </w:p>
    <w:p>
      <w:r>
        <w:rPr>
          <w:b w:val="0"/>
          <w:i w:val="0"/>
          <w:sz w:val="22"/>
        </w:rPr>
        <w:t>Summary of findings: The implemented system is broadly faithful to Chapter 3's intent - the MVC architecture, the four user roles, the central StudentRecord entity, role-based access, audit logging, batch document handling, and the on-premise deployment model are all present. However, there are significant differences in the technology stack, the database schema (table names, several new tables, expanded columns), authentication design, and numerous detail-level mismatches in the data dictionary and requirements. These are catalogued by category below.</w:t>
      </w:r>
    </w:p>
    <w:p>
      <w:pPr>
        <w:pStyle w:val="Heading1"/>
      </w:pPr>
      <w:r>
        <w:rPr>
          <w:color w:val="1F3A5F"/>
        </w:rPr>
        <w:t>2. Technology Stack</w:t>
      </w:r>
    </w:p>
    <w:p>
      <w:r>
        <w:rPr>
          <w:b w:val="0"/>
          <w:i w:val="0"/>
          <w:sz w:val="22"/>
        </w:rPr>
        <w:t>This is the single largest discrepancy. Chapter 3 names Python as the coding language; the system is built entirely on Java and Spring Boot.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56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Chapter 3 States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Current 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Difference / Note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Programming language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Section 3.3.1 (Coding): "The project will make use of Python."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Java 25 (LTS). No Python in the application codebase.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contradiction. Chapter 3 must be corrected to state Java 25.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Application framework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Not named. Chapter 3 only describes a generic MVC web application.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Spring Boot 4.0.4, Spring Security 7, Spring Validation, Spring Data JPA.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Chapter 3 should name the Spring Boot stack explicitly.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Build tool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Not named.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Gradle 9.4.1 with the Kotlin DSL (build.gradle.kts).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to Chapter 3 tech description.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Front-end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"web pages, forms, and dashboards created using HTML, CSS, and JavaScript."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HTML5, CSS3, JavaScript (ES2024), Bootstrap 5.3, DataTables 2, jQuery 4.0 - all served locally (no CDN).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Largely consistent. Chapter 3 omits Bootstrap, DataTables, and jQuery.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Database engine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Not named (a relational database is implied by the ERD and data dictionary).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MySQL 8, running in Docker.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Chapter 3 should name MySQL 8.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Data access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Chapter 3 describes in-memory structures: HashMap&lt;String,Student&gt;, HashMap&lt;String,User&gt;, ArrayList&lt;Student&gt;, ArrayList&lt;TranscriptOfRecords&gt;, etc.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Spring Data JPA repositories backed by MySQL tables. No application-managed hash maps or array lists for primary storage.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"Data Structures of the Program" table (Table 3.2.1) describes a design that was not implemented this way. Persistence is delegated to JPA/MySQL.</w:t>
            </w:r>
          </w:p>
        </w:tc>
      </w:tr>
    </w:tbl>
    <w:p/>
    <w:p>
      <w:pPr>
        <w:pStyle w:val="Heading1"/>
      </w:pPr>
      <w:r>
        <w:rPr>
          <w:color w:val="1F3A5F"/>
        </w:rPr>
        <w:t>3. Architecture and Internal Design</w:t>
      </w:r>
    </w:p>
    <w:p>
      <w:r>
        <w:rPr>
          <w:b w:val="0"/>
          <w:i w:val="0"/>
          <w:sz w:val="22"/>
        </w:rPr>
        <w:t>The architectural intent of Chapter 3 - MVC with separation of concerns - is honoured. The differences are in the concrete layering and in-memory design.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56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Chapter 3 States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Current 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Difference / Note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Architecture pattern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Section 3.2.2: Model-View-Controller (MVC), three interconnected components.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Strict layered MVC: Controller -&gt; Service -&gt; Repository -&gt; Model (JPA Entity), with DTOs for request/response shapes.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Consistent. The implemented system adds an explicit Service layer and DTO layer that Chapter 3 does not mention.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TOR / Permanent Record generation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TranscriptOfRecords and PermanentRecord object classes; EncodableDocument subclass; encodeData(studentData). Sequence diagrams 3.2.8 / 3.2.12 show encoding documents.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Not implemented as document-generation classes. There is a Document entity (BLOB storage) and a planned encodeStudentDocsPerBatch() flow, but TOR / Permanent Record generation is on the roadmap, not built.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Chapter 3 over-states this capability. Note it as planned/future work.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In-memory data structures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Table 3.2.1 lists hash maps and array lists (and an ErrorLog list) as program data structures.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Not present. Lookups are SQL queries via repositories; error logging is via SLF4J and the system_logs table.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 3.2.1 should be revised or reframed as conceptual, not literal.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Error logging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ArrayList&lt;ErrorLog&gt; for chronological error logs.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SLF4J logging to server logs; GlobalExceptionHandler centralises error responses. No ErrorLog table or list.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Chapter 3 to describe SLF4J + GlobalExceptionHandler.</w:t>
            </w:r>
          </w:p>
        </w:tc>
      </w:tr>
    </w:tbl>
    <w:p/>
    <w:p>
      <w:pPr>
        <w:pStyle w:val="Heading1"/>
      </w:pPr>
      <w:r>
        <w:rPr>
          <w:color w:val="1F3A5F"/>
        </w:rPr>
        <w:t>4. Database - Schema, ERD, and Data Dictionary</w:t>
      </w:r>
    </w:p>
    <w:p>
      <w:r>
        <w:rPr>
          <w:b w:val="0"/>
          <w:i w:val="0"/>
          <w:sz w:val="22"/>
        </w:rPr>
        <w:t>The database has evolved well beyond the Chapter 3 ERD (Figure 3.2.14) and data dictionary (Tables 3.2.2 - 3.2.16). Chapter 3 documents 16 tables; the current system has 19.</w:t>
      </w:r>
    </w:p>
    <w:p>
      <w:pPr>
        <w:pStyle w:val="Heading2"/>
      </w:pPr>
      <w:r>
        <w:rPr>
          <w:color w:val="1F3A5F"/>
        </w:rPr>
        <w:t>4.1 Table-Level Differences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56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Chapter 3 States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Current 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Difference / Note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Activity log table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Table named "log" with fields: log_id, event, user_id, log_time, log_date.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Table named "system_logs" with fields: log_id, user_id, username, role, action, ip_address, timestamp.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Renamed and restructured. system_logs adds username, role, and ip_address, and uses a single timestamp instead of separate date/time.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Previous schooling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Table named "previous_school" (school_id, student_id, educational_level, school, address, start_level_year, end_level_year, end_date).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Table named "student_education" (education_id, student_id, level, school_name, school_address, grade_year, semester, ended_year).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Renamed and restructured. Different column names and set.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Qualification assessment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Table "qualification_assessment" (assessment_id, qualification_code, student_id, user_id, assessment, result, dates).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 such table. Replaced by per-student TESDA tracking in student_tesda_qualifications.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Drop qualification_assessment from Chapter 3; document student_tesda_qualifications instead.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Classes table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Table "classes" with class_code (PK), section_code, subject_code, user_id.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Table "classes" with class_id (PK), section_code, subject_code, trainer_id, semester, created_at.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Adds semester and created_at; PK renamed class_code -&gt; class_id; trainer FK renamed user_id -&gt; trainer_id and is nullable.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Class enrollment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Not present. Chapter 3 implies students attend a class via their section.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New table "class_enrollments" (enrollment_id, class_id, student_id, enrolled_at) links individual students to classes.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table - add to ERD and data dictionary.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OJT records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Not present.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New table "student_ojt" (ojt_id, student_id, company_name, company_address, hours_rendered).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table - add to ERD and data dictionary.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TESDA qualifications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Not present (qualification_assessment partially covered this).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New table "student_tesda_qualifications" (qual_id, student_id, slot, title, center_address, assessment_date, result) - up to 3 slots per student.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table - add to ERD and data dictionary.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School years at Anihan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Not present.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New table "student_school_years" (school_year_id, student_id, row_index, sy_start, sem_start, sy_end, sem_end, remarks).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table. (Note: this section was removed from the student-facing wizard but the table and registrar-side editing remain.)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Student file uploads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Documents stored only as BLOBs in the "documents" table.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New table "student_uploads" (upload_id, student_id, kind, file_path, original_name, mime_type, size_bytes, uploaded_at) stores file metadata; files are kept on disk, not as BLOBs.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table - the system uses on-disk storage for ID photo / baptismal cert, in addition to the BLOB documents table.</w:t>
            </w:r>
          </w:p>
        </w:tc>
      </w:tr>
    </w:tbl>
    <w:p/>
    <w:p>
      <w:pPr>
        <w:pStyle w:val="Heading2"/>
      </w:pPr>
      <w:r>
        <w:rPr>
          <w:color w:val="1F3A5F"/>
        </w:rPr>
        <w:t>4.2 Column-Level Differences (selected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56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Chapter 3 States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Current 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Difference / Note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student_records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Data dictionary (Table 3.2.2/3) lists user_id as a FK to users; many fields NOT NULL (e.g. middle_name, birthdate, age, sex, email, religion).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 user_id column (students are not user accounts). record_id is the auto-increment PK; student_id is a unique business key. Most personal fields are NULLABLE (filled progressively in the enrollment wizard). Adds civil_status, temporary_address, enrollment_date, student_status.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Significant. The user_id FK does not exist; nullability is the opposite of the data dictionary for many fields.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users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Fields: user_id, username, password, email, role.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Adds lastname, firstname, middlename, birthdate, age, enabled, password_changed_at.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system stores full name, birthdate, an enabled flag (soft delete), and password-change tracking - none in Chapter 3.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grades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Fields: grade_id, student_id, subject_code, final_grade, re_exam_grade, hours, remarks (6-7 columns).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Adds class_id, midterm_grade, finals_grade, locked, locked_at; final_grade and remarks are now nullable; "hours" is named hours_studied.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Grades are now class-scoped with a midterm/finals split and a lock mechanism - a substantial expansion.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batches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batch_year typed as DATE, format (YYYY).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batch_year typed as YEAR.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 type difference; correct in Chapter 3.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sections / classes PK type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section_code and class_code described as INT in the data dictionary.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section_code is VARCHAR(20); class_id is INT.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section_code type mismatch - correct the data dictionary.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parents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Most fields NOT NULL.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Most fields NULLABLE; uses relation, family_name, etc.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Nullability relaxed in the live schema vs. the data dictionary.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profile_picture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BLOB, NOT NULL, default "Default Image".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MEDIUMBLOB, NULLABLE.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Nullability differs; no DB-level default image.</w:t>
            </w:r>
          </w:p>
        </w:tc>
      </w:tr>
    </w:tbl>
    <w:p/>
    <w:p>
      <w:pPr>
        <w:pStyle w:val="Heading1"/>
      </w:pPr>
      <w:r>
        <w:rPr>
          <w:color w:val="1F3A5F"/>
        </w:rPr>
        <w:t>5. Use Cases and User Roles</w:t>
      </w:r>
    </w:p>
    <w:p>
      <w:r>
        <w:rPr>
          <w:b w:val="0"/>
          <w:i w:val="0"/>
          <w:sz w:val="22"/>
        </w:rPr>
        <w:t>The four roles (Admin, Registrar, Trainer, Student) all exist. The main differences are in account creation and the Student role.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56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Chapter 3 States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Current 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Difference / Note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Trainer account creation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Section 3.2 / Functional Requirements: Trainers register their own account and await Registrar/Admin approval ("await administrative approval").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 trainer self-registration. The Admin creates all user accounts directly. There is no "pending approval" account state.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Chapter 3 should be corrected - account creation is admin-only.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Student accounts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Students "register a new account", "log in using their verified Student ID", and the AnihanUser interface gives them login/logout.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Students have no user accounts. The student portal (student-portal.html / student-details.html) is public (permitAll) - no login. Students cannot log in to view records.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design change. The Student use case (Figure 3.2.4 - View grades, View student record, Input student details) is only partly implemented: students input details via a public portal but cannot log in to view grades/records.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Admin use case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View logs, create/delete users, view user list, assign roles, view/delete students, view batches, view subjects.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Implemented: user management (create, edit, soft-delete, hard-delete, re-enable), system logs with date filtering + export. Admin does not have a student-records or subjects page in the active navbar.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Largely consistent; "view/delete students" and "view subjects/batches" are not in the current admin navigation (registrar owns those).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Registrar use case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View student list/batches/sections, encode/download documents, create/delete subjects, assign trainers, create student records.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Implemented and expanded: full student record CRUD, subjects CRUD, classes CRUD, sections CRUD, class enrollment (single + bulk), trainer assignment at both subject and class level, status filtering.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system exceeds Chapter 3 here - classes and sections management are more developed than documented.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Trainer use case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View assigned subjects, view class list, update grades, update remarks.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Implemented: view assigned subjects and classes with student rosters, grade input window with midterm/finals, save, and lock/unlock grades.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Consistent, plus a grade lock/unlock capability beyond Chapter 3.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Trainer-to-class assignment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Figure 3.2.13: Registrar assigns a trainer to a class.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Implemented (PUT /api/registrar/classes/{id}/trainer). A subject can also carry a default trainer.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Consistent. Note the two trainer touchpoints (subject default + class).</w:t>
            </w:r>
          </w:p>
        </w:tc>
      </w:tr>
    </w:tbl>
    <w:p/>
    <w:p>
      <w:pPr>
        <w:pStyle w:val="Heading1"/>
      </w:pPr>
      <w:r>
        <w:rPr>
          <w:color w:val="1F3A5F"/>
        </w:rPr>
        <w:t>6. Authentication and Security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56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Chapter 3 States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Current 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Difference / Note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Auth mechanism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Sequence diagram 3.2.7: login() returns an "Auth Token".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Spring Security form/session authentication. Server-side HTTP session (JSESSIONID cookie), not a token. BCrypt password hashing.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"Auth Token" wording is inaccurate - the system is session-based.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Session timeout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Non-functional Requirements (Authenticity): "session will time out if a user is inactive for 15 minutes."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Session timeout is 30 minutes (server.servlet.session.timeout=30m).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 Chapter 3 to 30 minutes, or change the system to 15 - they disagree.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Audit-log trace target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Accountability: Admin can trace actions "within 7.2 seconds".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System logs are indexed by timestamp and date-filtered; no measured 7.2s figure exists.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7.2-second figure is arbitrary; reword as a general performance goal.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Roles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Admin, Registrar, Trainer, Student.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ROLE_ADMIN, ROLE_REGISTRAR, ROLE_TRAINER. Student is NOT a security role (public portal).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 security roles, not four. Student access is unauthenticated.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CSRF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Not discussed.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CSRF disabled for /api/** endpoints; cookies are HTTP-only, SameSite=Lax.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Implementation detail Chapter 3 could mention.</w:t>
            </w:r>
          </w:p>
        </w:tc>
      </w:tr>
    </w:tbl>
    <w:p/>
    <w:p>
      <w:pPr>
        <w:pStyle w:val="Heading1"/>
      </w:pPr>
      <w:r>
        <w:rPr>
          <w:color w:val="1F3A5F"/>
        </w:rPr>
        <w:t>7. Functional and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56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Chapter 3 States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Current 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Difference / Note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Student status values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Registrar can change status between "Enrolling", "Active", and "Graduated".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Four statuses: Enrolling, Submitted, Active, Graduated. "Submitted" is a portal-only state added for the enrollment wizard.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"Submitted" to Chapter 3.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Document export formats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Interoperability: export reports in PDF, CSV, Docx.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System logs export to CSV, XLSX, and DOCX (Apache POI). No PDF export; no TOR/grade-sheet export yet.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XLSX is supported instead of/alongside; PDF export is not implemented.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Age field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Data dictionary lists "age" as a stored NOT NULL field.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age is auto-calculated from birthdate (AgeCalculator) and never user-entered; it is nullable until birthdate is set.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Chapter 3 should note age is derived, not directly entered.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Fault tolerance / offline queue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Fault Tolerance: users can queue a grade update if the network drops and it syncs on reconnect.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Not implemented. The system is a standard request/response web app with no offline queue.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 or mark as future work - this is not built.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Baptismal certificate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Implied as a required document in the enrollment flow.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Baptismal certificate upload is optional in the student wizard.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 - reconcile with the current wizard.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Capacity / performance targets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50+ concurrent users; search &lt; 5s; upload &lt; 3s (&lt;5MB); list load &lt; 5s; &lt; 6GB RAM.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These are the stated NFR targets; the system is built to them and bulk-load tests assert sub-5s behaviour. Not independently re-measured here.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 as targets.</w:t>
            </w:r>
          </w:p>
        </w:tc>
      </w:tr>
    </w:tbl>
    <w:p/>
    <w:p>
      <w:pPr>
        <w:pStyle w:val="Heading1"/>
      </w:pPr>
      <w:r>
        <w:rPr>
          <w:color w:val="1F3A5F"/>
        </w:rPr>
        <w:t>8. Methodology and Deployment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56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Chapter 3 States</w:t>
            </w:r>
          </w:p>
        </w:tc>
        <w:tc>
          <w:tcPr>
            <w:tcW w:type="dxa" w:w="2808"/>
          </w:tcPr>
          <w:p>
            <w:r>
              <w:rPr>
                <w:b/>
                <w:sz w:val="18"/>
              </w:rPr>
              <w:t>Current 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Difference / Note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Development methodology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Section 3.3.1: Agile, iterative sprints.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Consistent - work is tracked in dated sprint-style sessions (memory-bank), with AGILE-xxx ticket references.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Deployment model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On-premise, in-house server, LAN-only, no internet, Registrar workstation, desktop/laptop only, no mobile.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Consistent - Windows Server 2025, air-gapped LAN, on-premise MySQL in Docker.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Consistent. Chapter 3 external design (3.2.1) matches techContext.md.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8"/>
              </w:rPr>
              <w:t>Testing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Functional testing of login(), updateGrade(), uploadDocument(); usability testing with task scenarios.</w:t>
            </w:r>
          </w:p>
        </w:tc>
        <w:tc>
          <w:tcPr>
            <w:tcW w:type="dxa" w:w="2808"/>
          </w:tcPr>
          <w:p>
            <w:r>
              <w:rPr>
                <w:sz w:val="18"/>
              </w:rPr>
              <w:t>Automated test suite (JUnit/Mockito/WebMvc, ~156+ tests) plus a UAT thread testing workbook. Consistent in spirit.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Consistent; Chapter 3 could mention the automated test suite.</w:t>
            </w:r>
          </w:p>
        </w:tc>
      </w:tr>
    </w:tbl>
    <w:p/>
    <w:p>
      <w:pPr>
        <w:pStyle w:val="Heading1"/>
      </w:pPr>
      <w:r>
        <w:rPr>
          <w:color w:val="1F3A5F"/>
        </w:rPr>
        <w:t>9. Summary of Recommended Chapter 3 Edits</w:t>
      </w:r>
    </w:p>
    <w:p>
      <w:r>
        <w:rPr>
          <w:b w:val="0"/>
          <w:i w:val="0"/>
          <w:sz w:val="22"/>
        </w:rPr>
        <w:t>The following changes would bring Chapter 3 in line with the delivered system. They are ordered by importance.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488"/>
          </w:tcPr>
          <w:p>
            <w:r>
              <w:rPr>
                <w:b/>
                <w:sz w:val="18"/>
              </w:rPr>
              <w:t>Recommended Edit to Chapter 3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Done?</w:t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Change the Coding section (3.3.1) from "Python" to "Java 25 (LTS) with Spring Boot 4.0".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Name the real stack in Section 3.2: Spring Boot 4.0, Spring Security 7, Spring Data JPA, MySQL 8 (Docker), Gradle (Kotlin DSL).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Update the ERD (Figure 3.2.14) and data dictionary: rename log -&gt; system_logs and previous_school -&gt; student_education; remove qualification_assessment; add class_enrollments, student_ojt, student_tesda_qualifications, student_school_years, student_uploads.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Correct the student_records data dictionary: remove the user_id FK, mark most personal fields nullable, add civil_status / enrollment_date / student_status.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Update the grades data dictionary to the class-scoped midterm/finals/lock design (add class_id, midterm_grade, finals_grade, locked, locked_at).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Correct the Student role: students have no accounts and cannot log in; the enrollment portal is public. Revise Figure 3.2.4 and the Student functional requirements accordingly.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Correct trainer onboarding: there is no trainer self-registration or "pending approval" - the Admin creates all accounts.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Fix the session timeout: state 30 minutes (or change the system to 15) so the paper and code agree.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Reframe Table 3.2.1 (HashMaps / ArrayLists / ErrorLog) - persistence is handled by JPA + MySQL, not in-memory structures.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Correct the auth description: session-based login (JSESSIONID + BCrypt), not an "Auth Token".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Add the "Submitted" student status; note XLSX export; note that PDF export and TOR/Permanent-Record generation are future work.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Mark the fault-tolerance offline-queue requirement as future work - it is not implemented.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Fix data-type details: batches.batch_year is YEAR; sections.section_code is VARCHAR; remove the arbitrary "7.2 seconds" log-trace figure.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3A5F"/>
        </w:rPr>
        <w:t>10. Closing Note</w:t>
      </w:r>
    </w:p>
    <w:p>
      <w:r>
        <w:rPr>
          <w:b w:val="0"/>
          <w:i w:val="0"/>
          <w:sz w:val="22"/>
        </w:rPr>
        <w:t>The implemented Anihan SRMS is a faithful realisation of Chapter 3's core vision: a centralised, role-based, on-premise student records system built on an MVC architecture with audit logging. The divergences listed above are mostly the natural result of detailed design decisions made during development - choosing the Java/Spring ecosystem, letting JPA and MySQL own persistence, making the student portal public, and expanding the schema to cover OJT, TESDA qualifications, school years, and class-scoped grading.</w:t>
      </w:r>
    </w:p>
    <w:p>
      <w:r>
        <w:rPr>
          <w:b w:val="0"/>
          <w:i/>
          <w:sz w:val="22"/>
        </w:rPr>
        <w:t>No code or system file was modified to produce this comparison. The recommendations in Section 9 are documentation edits only - applying them keeps the capstone paper an accurate description of the delivered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