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FB" w:rsidRDefault="007F56FB" w:rsidP="007F56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</w:t>
      </w:r>
      <w:r>
        <w:rPr>
          <w:rFonts w:ascii="微软雅黑" w:eastAsia="微软雅黑" w:hAnsi="微软雅黑"/>
        </w:rPr>
        <w:t>省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分得人数比例：</w:t>
      </w:r>
    </w:p>
    <w:tbl>
      <w:tblPr>
        <w:tblW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992"/>
      </w:tblGrid>
      <w:tr w:rsidR="007F56FB" w:rsidRPr="00B520F0" w:rsidTr="007F56FB">
        <w:trPr>
          <w:trHeight w:val="27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520F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省</w:t>
            </w:r>
          </w:p>
        </w:tc>
        <w:tc>
          <w:tcPr>
            <w:tcW w:w="992" w:type="dxa"/>
            <w:shd w:val="clear" w:color="auto" w:fill="auto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数比例</w:t>
            </w:r>
          </w:p>
        </w:tc>
      </w:tr>
      <w:tr w:rsidR="007F56FB" w:rsidRPr="00B520F0" w:rsidTr="007F56FB">
        <w:trPr>
          <w:trHeight w:val="27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云南</w:t>
            </w:r>
          </w:p>
        </w:tc>
        <w:tc>
          <w:tcPr>
            <w:tcW w:w="992" w:type="dxa"/>
            <w:shd w:val="clear" w:color="auto" w:fill="auto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38.24%</w:t>
            </w:r>
          </w:p>
        </w:tc>
      </w:tr>
      <w:tr w:rsidR="007F56FB" w:rsidRPr="00B520F0" w:rsidTr="007F56FB">
        <w:trPr>
          <w:trHeight w:val="27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广东</w:t>
            </w:r>
          </w:p>
        </w:tc>
        <w:tc>
          <w:tcPr>
            <w:tcW w:w="992" w:type="dxa"/>
            <w:shd w:val="clear" w:color="auto" w:fill="auto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23.20%</w:t>
            </w:r>
          </w:p>
        </w:tc>
      </w:tr>
      <w:tr w:rsidR="007F56FB" w:rsidRPr="00B520F0" w:rsidTr="007F56FB">
        <w:trPr>
          <w:trHeight w:val="27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520F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广西</w:t>
            </w:r>
          </w:p>
        </w:tc>
        <w:tc>
          <w:tcPr>
            <w:tcW w:w="992" w:type="dxa"/>
            <w:shd w:val="clear" w:color="auto" w:fill="auto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26.33%</w:t>
            </w:r>
          </w:p>
        </w:tc>
      </w:tr>
      <w:tr w:rsidR="007F56FB" w:rsidRPr="00B520F0" w:rsidTr="007F56FB">
        <w:trPr>
          <w:trHeight w:val="27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甘肃</w:t>
            </w:r>
          </w:p>
        </w:tc>
        <w:tc>
          <w:tcPr>
            <w:tcW w:w="992" w:type="dxa"/>
            <w:shd w:val="clear" w:color="auto" w:fill="auto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.84%</w:t>
            </w:r>
          </w:p>
        </w:tc>
      </w:tr>
      <w:tr w:rsidR="007F56FB" w:rsidRPr="00B520F0" w:rsidTr="007F56FB">
        <w:trPr>
          <w:trHeight w:val="27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福建</w:t>
            </w:r>
          </w:p>
        </w:tc>
        <w:tc>
          <w:tcPr>
            <w:tcW w:w="992" w:type="dxa"/>
            <w:shd w:val="clear" w:color="auto" w:fill="auto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4.39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7F56FB" w:rsidRPr="00B520F0" w:rsidTr="007F56FB">
        <w:trPr>
          <w:trHeight w:val="270"/>
        </w:trPr>
        <w:tc>
          <w:tcPr>
            <w:tcW w:w="846" w:type="dxa"/>
            <w:shd w:val="clear" w:color="auto" w:fill="auto"/>
            <w:noWrap/>
            <w:vAlign w:val="center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520F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992" w:type="dxa"/>
            <w:shd w:val="clear" w:color="auto" w:fill="auto"/>
          </w:tcPr>
          <w:p w:rsidR="007F56FB" w:rsidRPr="00B520F0" w:rsidRDefault="007F56FB" w:rsidP="007B54A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100%</w:t>
            </w:r>
          </w:p>
        </w:tc>
      </w:tr>
    </w:tbl>
    <w:p w:rsidR="007F56FB" w:rsidRDefault="007F56FB" w:rsidP="007F56FB">
      <w:pPr>
        <w:rPr>
          <w:rFonts w:ascii="微软雅黑" w:eastAsia="微软雅黑" w:hAnsi="微软雅黑"/>
        </w:rPr>
      </w:pPr>
    </w:p>
    <w:p w:rsidR="007F56FB" w:rsidRDefault="007F56FB" w:rsidP="007F56FB">
      <w:pPr>
        <w:rPr>
          <w:rFonts w:ascii="微软雅黑" w:eastAsia="微软雅黑" w:hAnsi="微软雅黑"/>
        </w:rPr>
      </w:pPr>
    </w:p>
    <w:p w:rsidR="007F56FB" w:rsidRDefault="007F56FB" w:rsidP="007F56FB">
      <w:r>
        <w:rPr>
          <w:rFonts w:ascii="微软雅黑" w:eastAsia="微软雅黑" w:hAnsi="微软雅黑" w:hint="eastAsia"/>
        </w:rPr>
        <w:t>以下规则按优先级排序：</w:t>
      </w:r>
    </w:p>
    <w:p w:rsidR="007F56FB" w:rsidRDefault="007F56FB" w:rsidP="007F56FB">
      <w:pPr>
        <w:pStyle w:val="a3"/>
        <w:numPr>
          <w:ilvl w:val="0"/>
          <w:numId w:val="1"/>
        </w:numPr>
      </w:pPr>
      <w:bookmarkStart w:id="0" w:name="OLE_LINK1"/>
      <w:bookmarkStart w:id="1" w:name="OLE_LINK2"/>
      <w:r>
        <w:rPr>
          <w:rFonts w:ascii="微软雅黑" w:eastAsia="微软雅黑" w:hAnsi="微软雅黑" w:hint="eastAsia"/>
          <w:color w:val="C9C9C9"/>
        </w:rPr>
        <w:t>有病史的老师取出，看是否需要加入分配或某个省（由</w:t>
      </w:r>
      <w:r>
        <w:rPr>
          <w:rFonts w:ascii="微软雅黑" w:eastAsia="微软雅黑" w:hAnsi="微软雅黑"/>
          <w:color w:val="C9C9C9"/>
        </w:rPr>
        <w:t>美丽中国</w:t>
      </w:r>
      <w:r>
        <w:rPr>
          <w:rFonts w:ascii="微软雅黑" w:eastAsia="微软雅黑" w:hAnsi="微软雅黑" w:hint="eastAsia"/>
          <w:color w:val="C9C9C9"/>
        </w:rPr>
        <w:t>人工完成）</w:t>
      </w:r>
    </w:p>
    <w:p w:rsidR="007F56FB" w:rsidRDefault="007F56FB" w:rsidP="007F56FB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有可以被美丽中国接受的疾病的老师，各省比例均衡</w:t>
      </w:r>
    </w:p>
    <w:p w:rsidR="007F56FB" w:rsidRDefault="007F56FB" w:rsidP="007F56FB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夫妻&amp;男女朋友同省</w:t>
      </w:r>
    </w:p>
    <w:p w:rsidR="007F56FB" w:rsidRDefault="007F56FB" w:rsidP="007F56FB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符合人数配比（指依据《2018-2019学年派遣计划》中各省分配到人数的比例，对预计进入暑期学院的项目老师进行分配）</w:t>
      </w:r>
    </w:p>
    <w:p w:rsidR="007F56FB" w:rsidRDefault="007F56FB" w:rsidP="007F56FB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毕业院校比例均衡（三类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 w:hint="eastAsia"/>
        </w:rPr>
        <w:t>985和211一类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 w:hint="eastAsia"/>
        </w:rPr>
        <w:t>海外一类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 w:hint="eastAsia"/>
        </w:rPr>
        <w:t>非985和211一类</w:t>
      </w:r>
      <w:proofErr w:type="gramStart"/>
      <w:r>
        <w:rPr>
          <w:rFonts w:ascii="微软雅黑" w:eastAsia="微软雅黑" w:hAnsi="微软雅黑" w:hint="eastAsia"/>
        </w:rPr>
        <w:t>”</w:t>
      </w:r>
      <w:proofErr w:type="gramEnd"/>
      <w:r>
        <w:rPr>
          <w:rFonts w:ascii="微软雅黑" w:eastAsia="微软雅黑" w:hAnsi="微软雅黑" w:hint="eastAsia"/>
        </w:rPr>
        <w:t>各省比例平衡）</w:t>
      </w:r>
    </w:p>
    <w:p w:rsidR="007F56FB" w:rsidRPr="001770A7" w:rsidRDefault="007F56FB" w:rsidP="007F56FB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男女比例均衡</w:t>
      </w:r>
    </w:p>
    <w:p w:rsidR="001770A7" w:rsidRDefault="001770A7" w:rsidP="001770A7">
      <w:pPr>
        <w:pStyle w:val="a6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文科、理科、英语比例均衡。</w:t>
      </w:r>
    </w:p>
    <w:p w:rsidR="001770A7" w:rsidRPr="001770A7" w:rsidRDefault="001770A7" w:rsidP="001770A7">
      <w:pPr>
        <w:pStyle w:val="a6"/>
        <w:numPr>
          <w:ilvl w:val="0"/>
          <w:numId w:val="2"/>
        </w:numPr>
      </w:pPr>
      <w:r>
        <w:rPr>
          <w:rFonts w:ascii="微软雅黑" w:eastAsia="微软雅黑" w:hAnsi="微软雅黑" w:hint="eastAsia"/>
        </w:rPr>
        <w:t>高中文理分科与学校需求的科目匹配；文配文、</w:t>
      </w:r>
      <w:bookmarkStart w:id="2" w:name="_GoBack"/>
      <w:bookmarkEnd w:id="2"/>
      <w:proofErr w:type="gramStart"/>
      <w:r>
        <w:rPr>
          <w:rFonts w:ascii="微软雅黑" w:eastAsia="微软雅黑" w:hAnsi="微软雅黑" w:hint="eastAsia"/>
        </w:rPr>
        <w:t>理配理</w:t>
      </w:r>
      <w:proofErr w:type="gramEnd"/>
      <w:r>
        <w:rPr>
          <w:rFonts w:ascii="微软雅黑" w:eastAsia="微软雅黑" w:hAnsi="微软雅黑" w:hint="eastAsia"/>
        </w:rPr>
        <w:t>；如果高中文理不分科，再按大学专业进行文理分科。</w:t>
      </w:r>
    </w:p>
    <w:p w:rsidR="001770A7" w:rsidRDefault="001770A7" w:rsidP="001770A7">
      <w:pPr>
        <w:pStyle w:val="a6"/>
        <w:numPr>
          <w:ilvl w:val="0"/>
          <w:numId w:val="2"/>
        </w:numPr>
        <w:rPr>
          <w:rFonts w:hint="eastAsia"/>
        </w:rPr>
      </w:pPr>
      <w:r w:rsidRPr="001770A7">
        <w:rPr>
          <w:rFonts w:ascii="微软雅黑" w:eastAsia="微软雅黑" w:hAnsi="微软雅黑" w:hint="eastAsia"/>
        </w:rPr>
        <w:t>以下项目老师归属英语：有</w:t>
      </w:r>
      <w:r w:rsidRPr="001770A7">
        <w:rPr>
          <w:rFonts w:ascii="Arial Unicode MS" w:eastAsia="Arial Unicode MS" w:hAnsi="Arial Unicode MS" w:cs="Arial Unicode MS" w:hint="eastAsia"/>
        </w:rPr>
        <w:t>GRE\SAT\</w:t>
      </w:r>
      <w:proofErr w:type="gramStart"/>
      <w:r w:rsidRPr="001770A7">
        <w:rPr>
          <w:rFonts w:ascii="微软雅黑" w:eastAsia="微软雅黑" w:hAnsi="微软雅黑" w:hint="eastAsia"/>
        </w:rPr>
        <w:t>专八</w:t>
      </w:r>
      <w:r w:rsidRPr="001770A7">
        <w:rPr>
          <w:rFonts w:ascii="Arial Unicode MS" w:eastAsia="Arial Unicode MS" w:hAnsi="Arial Unicode MS" w:cs="Arial Unicode MS" w:hint="eastAsia"/>
        </w:rPr>
        <w:t>\</w:t>
      </w:r>
      <w:r w:rsidRPr="001770A7">
        <w:rPr>
          <w:rFonts w:ascii="微软雅黑" w:eastAsia="微软雅黑" w:hAnsi="微软雅黑" w:hint="eastAsia"/>
        </w:rPr>
        <w:t>专四</w:t>
      </w:r>
      <w:r w:rsidRPr="001770A7">
        <w:rPr>
          <w:rFonts w:ascii="Arial Unicode MS" w:eastAsia="Arial Unicode MS" w:hAnsi="Arial Unicode MS" w:cs="Arial Unicode MS" w:hint="eastAsia"/>
        </w:rPr>
        <w:t>\</w:t>
      </w:r>
      <w:r w:rsidRPr="001770A7">
        <w:rPr>
          <w:rFonts w:ascii="微软雅黑" w:eastAsia="微软雅黑" w:hAnsi="微软雅黑" w:hint="eastAsia"/>
        </w:rPr>
        <w:t>雅思</w:t>
      </w:r>
      <w:proofErr w:type="gramEnd"/>
      <w:r w:rsidRPr="001770A7">
        <w:rPr>
          <w:rFonts w:ascii="Arial Unicode MS" w:eastAsia="Arial Unicode MS" w:hAnsi="Arial Unicode MS" w:cs="Arial Unicode MS" w:hint="eastAsia"/>
        </w:rPr>
        <w:t>\</w:t>
      </w:r>
      <w:r w:rsidRPr="001770A7">
        <w:rPr>
          <w:rFonts w:ascii="微软雅黑" w:eastAsia="微软雅黑" w:hAnsi="微软雅黑" w:hint="eastAsia"/>
        </w:rPr>
        <w:t>托福成绩、大学六级</w:t>
      </w:r>
      <w:r w:rsidRPr="001770A7">
        <w:rPr>
          <w:rFonts w:ascii="Arial Unicode MS" w:eastAsia="Arial Unicode MS" w:hAnsi="Arial Unicode MS" w:cs="Arial Unicode MS" w:hint="eastAsia"/>
        </w:rPr>
        <w:t>500</w:t>
      </w:r>
      <w:r w:rsidRPr="001770A7">
        <w:rPr>
          <w:rFonts w:ascii="微软雅黑" w:eastAsia="微软雅黑" w:hAnsi="微软雅黑" w:hint="eastAsia"/>
        </w:rPr>
        <w:t>分以上、大学四级</w:t>
      </w:r>
      <w:r w:rsidRPr="001770A7">
        <w:rPr>
          <w:rFonts w:ascii="Arial Unicode MS" w:eastAsia="Arial Unicode MS" w:hAnsi="Arial Unicode MS" w:cs="Arial Unicode MS" w:hint="eastAsia"/>
        </w:rPr>
        <w:t>550</w:t>
      </w:r>
      <w:r w:rsidRPr="001770A7">
        <w:rPr>
          <w:rFonts w:ascii="微软雅黑" w:eastAsia="微软雅黑" w:hAnsi="微软雅黑" w:hint="eastAsia"/>
        </w:rPr>
        <w:t>分以上。</w:t>
      </w:r>
    </w:p>
    <w:p w:rsidR="007F56FB" w:rsidRDefault="007F56FB" w:rsidP="007F56FB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尊重老师对省的意愿</w:t>
      </w:r>
    </w:p>
    <w:bookmarkEnd w:id="0"/>
    <w:bookmarkEnd w:id="1"/>
    <w:p w:rsidR="007F56FB" w:rsidRDefault="007F56FB">
      <w:pPr>
        <w:rPr>
          <w:rFonts w:hint="eastAsia"/>
        </w:rPr>
      </w:pPr>
    </w:p>
    <w:sectPr w:rsidR="007F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E4AEE"/>
    <w:multiLevelType w:val="hybridMultilevel"/>
    <w:tmpl w:val="A3206B90"/>
    <w:lvl w:ilvl="0" w:tplc="5DDEA13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56E2F"/>
    <w:multiLevelType w:val="hybridMultilevel"/>
    <w:tmpl w:val="5BB6DD28"/>
    <w:lvl w:ilvl="0" w:tplc="73C2713A">
      <w:start w:val="1"/>
      <w:numFmt w:val="decimal"/>
      <w:lvlText w:val="（%1）"/>
      <w:lvlJc w:val="left"/>
      <w:pPr>
        <w:ind w:left="108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FB"/>
    <w:rsid w:val="000E02C3"/>
    <w:rsid w:val="001770A7"/>
    <w:rsid w:val="007F56FB"/>
    <w:rsid w:val="00AE11FE"/>
    <w:rsid w:val="00B43B42"/>
    <w:rsid w:val="00C74B71"/>
    <w:rsid w:val="00C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E6D73-2689-4222-806F-054A7DC4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sid w:val="007F56FB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Char">
    <w:name w:val="批注文字 Char"/>
    <w:basedOn w:val="a0"/>
    <w:link w:val="a3"/>
    <w:uiPriority w:val="99"/>
    <w:semiHidden/>
    <w:rsid w:val="007F56FB"/>
    <w:rPr>
      <w:rFonts w:ascii="Calibri" w:eastAsia="宋体" w:hAnsi="Calibri" w:cs="宋体"/>
      <w:kern w:val="0"/>
      <w:szCs w:val="21"/>
    </w:rPr>
  </w:style>
  <w:style w:type="character" w:styleId="a4">
    <w:name w:val="annotation reference"/>
    <w:basedOn w:val="a0"/>
    <w:uiPriority w:val="99"/>
    <w:semiHidden/>
    <w:unhideWhenUsed/>
    <w:rsid w:val="007F56FB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7F56F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F56FB"/>
    <w:rPr>
      <w:sz w:val="18"/>
      <w:szCs w:val="18"/>
    </w:rPr>
  </w:style>
  <w:style w:type="paragraph" w:styleId="a6">
    <w:name w:val="List Paragraph"/>
    <w:basedOn w:val="a"/>
    <w:uiPriority w:val="34"/>
    <w:qFormat/>
    <w:rsid w:val="001770A7"/>
    <w:pPr>
      <w:widowControl/>
      <w:ind w:firstLine="420"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Hui</dc:creator>
  <cp:keywords/>
  <dc:description/>
  <cp:lastModifiedBy>Ding Hui</cp:lastModifiedBy>
  <cp:revision>2</cp:revision>
  <dcterms:created xsi:type="dcterms:W3CDTF">2018-04-12T01:45:00Z</dcterms:created>
  <dcterms:modified xsi:type="dcterms:W3CDTF">2018-04-12T01:45:00Z</dcterms:modified>
</cp:coreProperties>
</file>