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08315" w14:textId="5CD8DFE4" w:rsidR="00633792" w:rsidRDefault="00633792" w:rsidP="00402CDD">
      <w:pPr>
        <w:jc w:val="right"/>
        <w:rPr>
          <w:noProof/>
          <w:lang w:val="en-US" w:eastAsia="ja-JP"/>
        </w:rPr>
      </w:pPr>
    </w:p>
    <w:tbl>
      <w:tblPr>
        <w:tblStyle w:val="TableGrid"/>
        <w:tblW w:w="11057" w:type="dxa"/>
        <w:tblInd w:w="-289" w:type="dxa"/>
        <w:tblLook w:val="04A0" w:firstRow="1" w:lastRow="0" w:firstColumn="1" w:lastColumn="0" w:noHBand="0" w:noVBand="1"/>
      </w:tblPr>
      <w:tblGrid>
        <w:gridCol w:w="6380"/>
        <w:gridCol w:w="708"/>
        <w:gridCol w:w="3090"/>
        <w:gridCol w:w="879"/>
      </w:tblGrid>
      <w:tr w:rsidR="00741CA7" w14:paraId="3FE2E92E" w14:textId="77777777" w:rsidTr="00741CA7">
        <w:trPr>
          <w:trHeight w:val="212"/>
        </w:trPr>
        <w:tc>
          <w:tcPr>
            <w:tcW w:w="11057" w:type="dxa"/>
            <w:gridSpan w:val="4"/>
          </w:tcPr>
          <w:p w14:paraId="01735079" w14:textId="72410F10" w:rsidR="00741CA7" w:rsidRDefault="00741CA7" w:rsidP="00741CA7">
            <w:pPr>
              <w:spacing w:after="0" w:line="240" w:lineRule="auto"/>
              <w:rPr>
                <w:noProof/>
                <w:lang w:val="en-US" w:eastAsia="ja-JP"/>
              </w:rPr>
            </w:pPr>
            <w:r>
              <w:rPr>
                <w:noProof/>
                <w:lang w:val="en-US" w:eastAsia="ja-JP"/>
              </w:rPr>
              <w:t xml:space="preserve">Documents to be provided in advance by the student teacher:              </w:t>
            </w:r>
            <w:r w:rsidRPr="00741CA7">
              <w:rPr>
                <w:noProof/>
                <w:sz w:val="16"/>
                <w:lang w:val="en-US" w:eastAsia="ja-JP"/>
              </w:rPr>
              <w:t>(Please Tick)</w:t>
            </w:r>
            <w:r>
              <w:rPr>
                <w:noProof/>
                <w:sz w:val="16"/>
                <w:lang w:val="en-US" w:eastAsia="ja-JP"/>
              </w:rPr>
              <w:t xml:space="preserve">                                                               </w:t>
            </w:r>
            <w:r>
              <w:rPr>
                <w:noProof/>
                <w:lang w:val="en-US" w:eastAsia="ja-JP"/>
              </w:rPr>
              <w:t xml:space="preserve">              </w:t>
            </w:r>
            <w:r w:rsidRPr="00741CA7">
              <w:rPr>
                <w:noProof/>
                <w:sz w:val="16"/>
                <w:lang w:val="en-US" w:eastAsia="ja-JP"/>
              </w:rPr>
              <w:t>(Please Tick)</w:t>
            </w:r>
          </w:p>
        </w:tc>
      </w:tr>
      <w:tr w:rsidR="00741CA7" w14:paraId="5FEEE11C" w14:textId="77777777" w:rsidTr="00741CA7">
        <w:tc>
          <w:tcPr>
            <w:tcW w:w="6380" w:type="dxa"/>
          </w:tcPr>
          <w:p w14:paraId="7F185E87" w14:textId="181267BD" w:rsidR="00741CA7" w:rsidRDefault="00741CA7" w:rsidP="00741CA7">
            <w:pPr>
              <w:spacing w:after="0" w:line="240" w:lineRule="auto"/>
              <w:rPr>
                <w:noProof/>
                <w:lang w:val="en-US" w:eastAsia="ja-JP"/>
              </w:rPr>
            </w:pPr>
            <w:r>
              <w:rPr>
                <w:noProof/>
                <w:lang w:val="en-US" w:eastAsia="ja-JP"/>
              </w:rPr>
              <w:t>Lesson plan (to be annotated by observer)</w:t>
            </w:r>
          </w:p>
        </w:tc>
        <w:tc>
          <w:tcPr>
            <w:tcW w:w="708" w:type="dxa"/>
          </w:tcPr>
          <w:p w14:paraId="64EF5E05" w14:textId="4EA95A2A" w:rsidR="00741CA7" w:rsidRDefault="002C6267" w:rsidP="00741CA7">
            <w:pPr>
              <w:spacing w:after="0" w:line="240" w:lineRule="auto"/>
              <w:rPr>
                <w:noProof/>
                <w:lang w:val="en-US" w:eastAsia="ja-JP"/>
              </w:rPr>
            </w:pPr>
            <w:r>
              <w:rPr>
                <w:noProof/>
                <w:lang w:val="en-US" w:eastAsia="ja-JP"/>
              </w:rPr>
              <w:sym w:font="Wingdings" w:char="F0FC"/>
            </w:r>
          </w:p>
        </w:tc>
        <w:tc>
          <w:tcPr>
            <w:tcW w:w="3090" w:type="dxa"/>
          </w:tcPr>
          <w:p w14:paraId="4DF6E51E" w14:textId="55DB5475" w:rsidR="00741CA7" w:rsidRDefault="00741CA7" w:rsidP="00741CA7">
            <w:pPr>
              <w:spacing w:after="0" w:line="240" w:lineRule="auto"/>
              <w:rPr>
                <w:noProof/>
                <w:lang w:val="en-US" w:eastAsia="ja-JP"/>
              </w:rPr>
            </w:pPr>
            <w:r>
              <w:rPr>
                <w:noProof/>
                <w:lang w:val="en-US" w:eastAsia="ja-JP"/>
              </w:rPr>
              <w:t>Resources (as appropriate)</w:t>
            </w:r>
          </w:p>
        </w:tc>
        <w:tc>
          <w:tcPr>
            <w:tcW w:w="879" w:type="dxa"/>
          </w:tcPr>
          <w:p w14:paraId="13C0A10B" w14:textId="0330E3B3" w:rsidR="00741CA7" w:rsidRDefault="002C6267" w:rsidP="00741CA7">
            <w:pPr>
              <w:spacing w:after="0" w:line="240" w:lineRule="auto"/>
              <w:rPr>
                <w:noProof/>
                <w:lang w:val="en-US" w:eastAsia="ja-JP"/>
              </w:rPr>
            </w:pPr>
            <w:r>
              <w:rPr>
                <w:noProof/>
                <w:lang w:val="en-US" w:eastAsia="ja-JP"/>
              </w:rPr>
              <w:sym w:font="Wingdings" w:char="F0FC"/>
            </w:r>
          </w:p>
        </w:tc>
      </w:tr>
      <w:tr w:rsidR="00741CA7" w14:paraId="3AF07BBD" w14:textId="77777777" w:rsidTr="00741CA7">
        <w:tc>
          <w:tcPr>
            <w:tcW w:w="6380" w:type="dxa"/>
          </w:tcPr>
          <w:p w14:paraId="6A3EDF43" w14:textId="23968798" w:rsidR="00741CA7" w:rsidRDefault="00741CA7" w:rsidP="00741CA7">
            <w:pPr>
              <w:spacing w:after="0" w:line="240" w:lineRule="auto"/>
              <w:rPr>
                <w:noProof/>
                <w:lang w:val="en-US" w:eastAsia="ja-JP"/>
              </w:rPr>
            </w:pPr>
            <w:r>
              <w:rPr>
                <w:noProof/>
                <w:lang w:val="en-US" w:eastAsia="ja-JP"/>
              </w:rPr>
              <w:t>Information to inform pupil progress</w:t>
            </w:r>
          </w:p>
        </w:tc>
        <w:tc>
          <w:tcPr>
            <w:tcW w:w="708" w:type="dxa"/>
          </w:tcPr>
          <w:p w14:paraId="0908035B" w14:textId="7DB0B9E9" w:rsidR="00741CA7" w:rsidRDefault="002C6267" w:rsidP="00741CA7">
            <w:pPr>
              <w:spacing w:after="0" w:line="240" w:lineRule="auto"/>
              <w:rPr>
                <w:noProof/>
                <w:lang w:val="en-US" w:eastAsia="ja-JP"/>
              </w:rPr>
            </w:pPr>
            <w:r>
              <w:rPr>
                <w:noProof/>
                <w:lang w:val="en-US" w:eastAsia="ja-JP"/>
              </w:rPr>
              <w:t>x</w:t>
            </w:r>
          </w:p>
        </w:tc>
        <w:tc>
          <w:tcPr>
            <w:tcW w:w="3090" w:type="dxa"/>
          </w:tcPr>
          <w:p w14:paraId="137570C2" w14:textId="2A8EFD8E" w:rsidR="00741CA7" w:rsidRDefault="00741CA7" w:rsidP="00741CA7">
            <w:pPr>
              <w:spacing w:after="0" w:line="240" w:lineRule="auto"/>
              <w:rPr>
                <w:noProof/>
                <w:lang w:val="en-US" w:eastAsia="ja-JP"/>
              </w:rPr>
            </w:pPr>
            <w:r>
              <w:rPr>
                <w:noProof/>
                <w:lang w:val="en-US" w:eastAsia="ja-JP"/>
              </w:rPr>
              <w:t>Seating plan (as appropriate)</w:t>
            </w:r>
          </w:p>
        </w:tc>
        <w:tc>
          <w:tcPr>
            <w:tcW w:w="879" w:type="dxa"/>
          </w:tcPr>
          <w:p w14:paraId="1B738CE2" w14:textId="0D5292AA" w:rsidR="00741CA7" w:rsidRDefault="002C6267" w:rsidP="00741CA7">
            <w:pPr>
              <w:spacing w:after="0" w:line="240" w:lineRule="auto"/>
              <w:rPr>
                <w:noProof/>
                <w:lang w:val="en-US" w:eastAsia="ja-JP"/>
              </w:rPr>
            </w:pPr>
            <w:r>
              <w:rPr>
                <w:noProof/>
                <w:lang w:val="en-US" w:eastAsia="ja-JP"/>
              </w:rPr>
              <w:t>N/A</w:t>
            </w:r>
          </w:p>
        </w:tc>
      </w:tr>
      <w:tr w:rsidR="00741CA7" w14:paraId="48940189" w14:textId="77777777" w:rsidTr="00741CA7">
        <w:tc>
          <w:tcPr>
            <w:tcW w:w="6380" w:type="dxa"/>
          </w:tcPr>
          <w:p w14:paraId="475B504A" w14:textId="62F013D7" w:rsidR="00741CA7" w:rsidRDefault="00741CA7" w:rsidP="00741CA7">
            <w:pPr>
              <w:spacing w:after="0" w:line="240" w:lineRule="auto"/>
              <w:rPr>
                <w:noProof/>
                <w:lang w:val="en-US" w:eastAsia="ja-JP"/>
              </w:rPr>
            </w:pPr>
            <w:r>
              <w:rPr>
                <w:noProof/>
                <w:lang w:val="en-US" w:eastAsia="ja-JP"/>
              </w:rPr>
              <w:t>Copy of Teachers’ Standards and Lesson Observation form</w:t>
            </w:r>
          </w:p>
        </w:tc>
        <w:tc>
          <w:tcPr>
            <w:tcW w:w="708" w:type="dxa"/>
          </w:tcPr>
          <w:p w14:paraId="1523FEA0" w14:textId="33D140D3" w:rsidR="00741CA7" w:rsidRDefault="002C6267" w:rsidP="00741CA7">
            <w:pPr>
              <w:spacing w:after="0" w:line="240" w:lineRule="auto"/>
              <w:rPr>
                <w:noProof/>
                <w:lang w:val="en-US" w:eastAsia="ja-JP"/>
              </w:rPr>
            </w:pPr>
            <w:r>
              <w:rPr>
                <w:noProof/>
                <w:lang w:val="en-US" w:eastAsia="ja-JP"/>
              </w:rPr>
              <w:sym w:font="Wingdings" w:char="F0FC"/>
            </w:r>
          </w:p>
        </w:tc>
        <w:tc>
          <w:tcPr>
            <w:tcW w:w="3969" w:type="dxa"/>
            <w:gridSpan w:val="2"/>
            <w:tcBorders>
              <w:bottom w:val="nil"/>
              <w:right w:val="nil"/>
            </w:tcBorders>
          </w:tcPr>
          <w:p w14:paraId="1AF51E31" w14:textId="77777777" w:rsidR="00741CA7" w:rsidRDefault="00741CA7" w:rsidP="00741CA7">
            <w:pPr>
              <w:spacing w:after="0" w:line="240" w:lineRule="auto"/>
              <w:rPr>
                <w:noProof/>
                <w:lang w:val="en-US" w:eastAsia="ja-JP"/>
              </w:rPr>
            </w:pPr>
          </w:p>
        </w:tc>
      </w:tr>
    </w:tbl>
    <w:p w14:paraId="52D1928C" w14:textId="44D581D6" w:rsidR="00E17422" w:rsidRDefault="00E17422" w:rsidP="00741CA7">
      <w:pPr>
        <w:spacing w:after="0" w:line="240" w:lineRule="auto"/>
        <w:jc w:val="right"/>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951"/>
        <w:gridCol w:w="2268"/>
        <w:gridCol w:w="1701"/>
        <w:gridCol w:w="2297"/>
        <w:gridCol w:w="850"/>
      </w:tblGrid>
      <w:tr w:rsidR="00B01EB6" w:rsidRPr="00DF3A23" w14:paraId="6D23F339" w14:textId="77777777" w:rsidTr="00E17422">
        <w:tc>
          <w:tcPr>
            <w:tcW w:w="2161" w:type="dxa"/>
            <w:shd w:val="clear" w:color="auto" w:fill="auto"/>
          </w:tcPr>
          <w:p w14:paraId="4CEFE19F" w14:textId="77777777" w:rsidR="00B01EB6" w:rsidRPr="00DF3A23" w:rsidRDefault="00B01EB6" w:rsidP="00DF3A23">
            <w:pPr>
              <w:spacing w:after="0" w:line="240" w:lineRule="auto"/>
              <w:jc w:val="both"/>
              <w:rPr>
                <w:b/>
                <w:sz w:val="20"/>
                <w:szCs w:val="20"/>
              </w:rPr>
            </w:pPr>
            <w:r w:rsidRPr="00DF3A23">
              <w:rPr>
                <w:b/>
                <w:sz w:val="20"/>
                <w:szCs w:val="20"/>
              </w:rPr>
              <w:t>Name</w:t>
            </w:r>
          </w:p>
        </w:tc>
        <w:tc>
          <w:tcPr>
            <w:tcW w:w="1951" w:type="dxa"/>
            <w:shd w:val="clear" w:color="auto" w:fill="auto"/>
          </w:tcPr>
          <w:p w14:paraId="29AF65A8" w14:textId="15012D87" w:rsidR="00B01EB6" w:rsidRPr="00DF3A23" w:rsidRDefault="002C6267" w:rsidP="00DF3A23">
            <w:pPr>
              <w:spacing w:after="0" w:line="240" w:lineRule="auto"/>
              <w:jc w:val="both"/>
              <w:rPr>
                <w:b/>
                <w:sz w:val="20"/>
                <w:szCs w:val="20"/>
              </w:rPr>
            </w:pPr>
            <w:r>
              <w:rPr>
                <w:b/>
                <w:sz w:val="20"/>
                <w:szCs w:val="20"/>
              </w:rPr>
              <w:t xml:space="preserve">Mark </w:t>
            </w:r>
            <w:proofErr w:type="spellStart"/>
            <w:r>
              <w:rPr>
                <w:b/>
                <w:sz w:val="20"/>
                <w:szCs w:val="20"/>
              </w:rPr>
              <w:t>Gadbsy</w:t>
            </w:r>
            <w:proofErr w:type="spellEnd"/>
          </w:p>
        </w:tc>
        <w:tc>
          <w:tcPr>
            <w:tcW w:w="2268" w:type="dxa"/>
            <w:shd w:val="clear" w:color="auto" w:fill="auto"/>
          </w:tcPr>
          <w:p w14:paraId="48DBB027" w14:textId="77777777" w:rsidR="00B01EB6" w:rsidRPr="00DF3A23" w:rsidRDefault="00B01EB6" w:rsidP="00DF3A23">
            <w:pPr>
              <w:spacing w:after="0" w:line="240" w:lineRule="auto"/>
              <w:jc w:val="both"/>
              <w:rPr>
                <w:b/>
                <w:sz w:val="20"/>
                <w:szCs w:val="20"/>
              </w:rPr>
            </w:pPr>
            <w:r w:rsidRPr="00DF3A23">
              <w:rPr>
                <w:b/>
                <w:sz w:val="20"/>
                <w:szCs w:val="20"/>
              </w:rPr>
              <w:t>School</w:t>
            </w:r>
          </w:p>
        </w:tc>
        <w:tc>
          <w:tcPr>
            <w:tcW w:w="4848" w:type="dxa"/>
            <w:gridSpan w:val="3"/>
            <w:shd w:val="clear" w:color="auto" w:fill="auto"/>
          </w:tcPr>
          <w:p w14:paraId="2F01A501" w14:textId="239AC30B" w:rsidR="00B01EB6" w:rsidRPr="00DF3A23" w:rsidRDefault="002C6267" w:rsidP="00DF3A23">
            <w:pPr>
              <w:spacing w:after="0" w:line="240" w:lineRule="auto"/>
              <w:jc w:val="both"/>
            </w:pPr>
            <w:r>
              <w:t>BHASVIC</w:t>
            </w:r>
          </w:p>
        </w:tc>
      </w:tr>
      <w:tr w:rsidR="00B01EB6" w:rsidRPr="00DF3A23" w14:paraId="1831D0D3" w14:textId="77777777" w:rsidTr="00E17422">
        <w:tc>
          <w:tcPr>
            <w:tcW w:w="2161" w:type="dxa"/>
            <w:shd w:val="clear" w:color="auto" w:fill="auto"/>
          </w:tcPr>
          <w:p w14:paraId="1736C613" w14:textId="77777777" w:rsidR="00B01EB6" w:rsidRPr="00DF3A23" w:rsidRDefault="00B01EB6" w:rsidP="00DF3A23">
            <w:pPr>
              <w:spacing w:after="0" w:line="240" w:lineRule="auto"/>
              <w:jc w:val="both"/>
              <w:rPr>
                <w:b/>
                <w:sz w:val="20"/>
                <w:szCs w:val="20"/>
              </w:rPr>
            </w:pPr>
            <w:r w:rsidRPr="00DF3A23">
              <w:rPr>
                <w:b/>
                <w:sz w:val="20"/>
                <w:szCs w:val="20"/>
              </w:rPr>
              <w:t>Subject area</w:t>
            </w:r>
          </w:p>
        </w:tc>
        <w:tc>
          <w:tcPr>
            <w:tcW w:w="1951" w:type="dxa"/>
            <w:shd w:val="clear" w:color="auto" w:fill="auto"/>
          </w:tcPr>
          <w:p w14:paraId="2B597DD4" w14:textId="7B45FB4D" w:rsidR="00B01EB6" w:rsidRPr="00DF3A23" w:rsidRDefault="002C6267" w:rsidP="00DF3A23">
            <w:pPr>
              <w:spacing w:after="0" w:line="240" w:lineRule="auto"/>
              <w:jc w:val="both"/>
              <w:rPr>
                <w:b/>
                <w:sz w:val="20"/>
                <w:szCs w:val="20"/>
              </w:rPr>
            </w:pPr>
            <w:r>
              <w:rPr>
                <w:b/>
                <w:sz w:val="20"/>
                <w:szCs w:val="20"/>
              </w:rPr>
              <w:t>Computer Science</w:t>
            </w:r>
          </w:p>
        </w:tc>
        <w:tc>
          <w:tcPr>
            <w:tcW w:w="2268" w:type="dxa"/>
            <w:shd w:val="clear" w:color="auto" w:fill="auto"/>
          </w:tcPr>
          <w:p w14:paraId="233CE6F7" w14:textId="77777777" w:rsidR="00B01EB6" w:rsidRPr="00DF3A23" w:rsidRDefault="00B01EB6" w:rsidP="00DF3A23">
            <w:pPr>
              <w:spacing w:after="0" w:line="240" w:lineRule="auto"/>
              <w:jc w:val="both"/>
              <w:rPr>
                <w:b/>
                <w:sz w:val="20"/>
                <w:szCs w:val="20"/>
              </w:rPr>
            </w:pPr>
            <w:r w:rsidRPr="00DF3A23">
              <w:rPr>
                <w:b/>
                <w:sz w:val="20"/>
                <w:szCs w:val="20"/>
              </w:rPr>
              <w:t>Observer</w:t>
            </w:r>
          </w:p>
        </w:tc>
        <w:tc>
          <w:tcPr>
            <w:tcW w:w="4848" w:type="dxa"/>
            <w:gridSpan w:val="3"/>
            <w:shd w:val="clear" w:color="auto" w:fill="auto"/>
          </w:tcPr>
          <w:p w14:paraId="72754700" w14:textId="574E1009" w:rsidR="00B01EB6" w:rsidRPr="00DF3A23" w:rsidRDefault="002C6267" w:rsidP="00DF3A23">
            <w:pPr>
              <w:spacing w:after="0" w:line="240" w:lineRule="auto"/>
              <w:jc w:val="both"/>
            </w:pPr>
            <w:r>
              <w:t>Laura Mitchell</w:t>
            </w:r>
          </w:p>
        </w:tc>
      </w:tr>
      <w:tr w:rsidR="00B01EB6" w:rsidRPr="00DF3A23" w14:paraId="157C0E37" w14:textId="77777777" w:rsidTr="00E17422">
        <w:tc>
          <w:tcPr>
            <w:tcW w:w="2161" w:type="dxa"/>
            <w:shd w:val="clear" w:color="auto" w:fill="auto"/>
          </w:tcPr>
          <w:p w14:paraId="4A24F203" w14:textId="77777777" w:rsidR="00B01EB6" w:rsidRPr="00DF3A23" w:rsidRDefault="00B01EB6" w:rsidP="00DF3A23">
            <w:pPr>
              <w:spacing w:after="0" w:line="240" w:lineRule="auto"/>
              <w:jc w:val="both"/>
              <w:rPr>
                <w:b/>
                <w:sz w:val="20"/>
                <w:szCs w:val="20"/>
              </w:rPr>
            </w:pPr>
            <w:r w:rsidRPr="00DF3A23">
              <w:rPr>
                <w:b/>
                <w:sz w:val="20"/>
                <w:szCs w:val="20"/>
              </w:rPr>
              <w:t>Date and time of lesson</w:t>
            </w:r>
          </w:p>
        </w:tc>
        <w:tc>
          <w:tcPr>
            <w:tcW w:w="1951" w:type="dxa"/>
            <w:shd w:val="clear" w:color="auto" w:fill="auto"/>
          </w:tcPr>
          <w:p w14:paraId="0665423F" w14:textId="0C438B92" w:rsidR="00B01EB6" w:rsidRPr="00DF3A23" w:rsidRDefault="002C6267" w:rsidP="00DF3A23">
            <w:pPr>
              <w:spacing w:after="0" w:line="240" w:lineRule="auto"/>
              <w:rPr>
                <w:b/>
                <w:sz w:val="20"/>
                <w:szCs w:val="20"/>
              </w:rPr>
            </w:pPr>
            <w:r>
              <w:rPr>
                <w:b/>
                <w:sz w:val="20"/>
                <w:szCs w:val="20"/>
              </w:rPr>
              <w:t xml:space="preserve">31/01/20 12.30 </w:t>
            </w:r>
          </w:p>
        </w:tc>
        <w:tc>
          <w:tcPr>
            <w:tcW w:w="2268" w:type="dxa"/>
            <w:shd w:val="clear" w:color="auto" w:fill="auto"/>
          </w:tcPr>
          <w:p w14:paraId="75AB269A" w14:textId="77777777" w:rsidR="00B01EB6" w:rsidRPr="00DF3A23" w:rsidRDefault="00B01EB6" w:rsidP="00DF3A23">
            <w:pPr>
              <w:spacing w:after="0" w:line="240" w:lineRule="auto"/>
              <w:rPr>
                <w:b/>
                <w:sz w:val="20"/>
                <w:szCs w:val="20"/>
              </w:rPr>
            </w:pPr>
            <w:r w:rsidRPr="00DF3A23">
              <w:rPr>
                <w:b/>
                <w:sz w:val="20"/>
                <w:szCs w:val="20"/>
              </w:rPr>
              <w:t>Class and Key stage</w:t>
            </w:r>
          </w:p>
        </w:tc>
        <w:tc>
          <w:tcPr>
            <w:tcW w:w="1701" w:type="dxa"/>
            <w:shd w:val="clear" w:color="auto" w:fill="auto"/>
          </w:tcPr>
          <w:p w14:paraId="41F4D93B" w14:textId="7A7FF71B" w:rsidR="00B01EB6" w:rsidRPr="00DF3A23" w:rsidRDefault="002C6267" w:rsidP="00DF3A23">
            <w:pPr>
              <w:spacing w:after="0" w:line="240" w:lineRule="auto"/>
              <w:jc w:val="both"/>
            </w:pPr>
            <w:r>
              <w:t>F block KS5</w:t>
            </w:r>
          </w:p>
        </w:tc>
        <w:tc>
          <w:tcPr>
            <w:tcW w:w="2297" w:type="dxa"/>
            <w:shd w:val="clear" w:color="auto" w:fill="auto"/>
          </w:tcPr>
          <w:p w14:paraId="693E8CDD" w14:textId="77777777" w:rsidR="00B01EB6" w:rsidRPr="00DF3A23" w:rsidRDefault="00B01EB6" w:rsidP="00DF3A23">
            <w:pPr>
              <w:spacing w:after="0" w:line="240" w:lineRule="auto"/>
              <w:jc w:val="both"/>
            </w:pPr>
            <w:r w:rsidRPr="00DF3A23">
              <w:rPr>
                <w:b/>
                <w:sz w:val="20"/>
                <w:szCs w:val="20"/>
              </w:rPr>
              <w:t>Lesson in sequence/unit</w:t>
            </w:r>
          </w:p>
        </w:tc>
        <w:tc>
          <w:tcPr>
            <w:tcW w:w="850" w:type="dxa"/>
            <w:shd w:val="clear" w:color="auto" w:fill="auto"/>
          </w:tcPr>
          <w:p w14:paraId="1FAEF1B9" w14:textId="0BDF4E81" w:rsidR="00B01EB6" w:rsidRPr="00DF3A23" w:rsidRDefault="002C6267" w:rsidP="00DF3A23">
            <w:pPr>
              <w:spacing w:after="0" w:line="240" w:lineRule="auto"/>
              <w:jc w:val="both"/>
            </w:pPr>
            <w:r>
              <w:t>3/6</w:t>
            </w:r>
          </w:p>
        </w:tc>
      </w:tr>
      <w:tr w:rsidR="00B01EB6" w:rsidRPr="00DF3A23" w14:paraId="6DE9FC1F" w14:textId="77777777" w:rsidTr="00E17422">
        <w:tc>
          <w:tcPr>
            <w:tcW w:w="2161" w:type="dxa"/>
            <w:shd w:val="clear" w:color="auto" w:fill="auto"/>
          </w:tcPr>
          <w:p w14:paraId="533A1CCF" w14:textId="77777777" w:rsidR="00B01EB6" w:rsidRPr="00DF3A23" w:rsidRDefault="00B01EB6" w:rsidP="00DF3A23">
            <w:pPr>
              <w:spacing w:after="0" w:line="240" w:lineRule="auto"/>
              <w:jc w:val="both"/>
              <w:rPr>
                <w:b/>
                <w:sz w:val="20"/>
                <w:szCs w:val="20"/>
              </w:rPr>
            </w:pPr>
            <w:r w:rsidRPr="00DF3A23">
              <w:rPr>
                <w:b/>
                <w:sz w:val="20"/>
                <w:szCs w:val="20"/>
              </w:rPr>
              <w:t>Teaching space</w:t>
            </w:r>
          </w:p>
        </w:tc>
        <w:tc>
          <w:tcPr>
            <w:tcW w:w="1951" w:type="dxa"/>
            <w:shd w:val="clear" w:color="auto" w:fill="auto"/>
          </w:tcPr>
          <w:p w14:paraId="77702051" w14:textId="74A86958" w:rsidR="00B01EB6" w:rsidRPr="00DF3A23" w:rsidRDefault="002C6267" w:rsidP="00DF3A23">
            <w:pPr>
              <w:spacing w:after="0" w:line="240" w:lineRule="auto"/>
              <w:jc w:val="both"/>
              <w:rPr>
                <w:b/>
                <w:sz w:val="20"/>
                <w:szCs w:val="20"/>
              </w:rPr>
            </w:pPr>
            <w:r>
              <w:rPr>
                <w:b/>
                <w:sz w:val="20"/>
                <w:szCs w:val="20"/>
              </w:rPr>
              <w:t>61</w:t>
            </w:r>
          </w:p>
        </w:tc>
        <w:tc>
          <w:tcPr>
            <w:tcW w:w="2268" w:type="dxa"/>
            <w:shd w:val="clear" w:color="auto" w:fill="auto"/>
          </w:tcPr>
          <w:p w14:paraId="2394AB94" w14:textId="77777777" w:rsidR="00B01EB6" w:rsidRPr="00DF3A23" w:rsidRDefault="00B01EB6" w:rsidP="00DF3A23">
            <w:pPr>
              <w:spacing w:after="0" w:line="240" w:lineRule="auto"/>
              <w:jc w:val="both"/>
              <w:rPr>
                <w:b/>
                <w:sz w:val="20"/>
                <w:szCs w:val="20"/>
              </w:rPr>
            </w:pPr>
            <w:r w:rsidRPr="00DF3A23">
              <w:rPr>
                <w:b/>
                <w:sz w:val="20"/>
                <w:szCs w:val="20"/>
              </w:rPr>
              <w:t>Number of pupils( B/G)</w:t>
            </w:r>
          </w:p>
        </w:tc>
        <w:tc>
          <w:tcPr>
            <w:tcW w:w="4848" w:type="dxa"/>
            <w:gridSpan w:val="3"/>
            <w:shd w:val="clear" w:color="auto" w:fill="auto"/>
          </w:tcPr>
          <w:p w14:paraId="198712D4" w14:textId="654D6377" w:rsidR="00B01EB6" w:rsidRPr="00DF3A23" w:rsidRDefault="00385F74" w:rsidP="00DF3A23">
            <w:pPr>
              <w:spacing w:after="0" w:line="240" w:lineRule="auto"/>
              <w:jc w:val="both"/>
            </w:pPr>
            <w:r>
              <w:t xml:space="preserve">B - </w:t>
            </w:r>
            <w:r w:rsidR="002C6267">
              <w:t>21</w:t>
            </w:r>
            <w:r>
              <w:t xml:space="preserve">        G-</w:t>
            </w:r>
            <w:r w:rsidR="002C6267">
              <w:t>0</w:t>
            </w:r>
          </w:p>
        </w:tc>
      </w:tr>
    </w:tbl>
    <w:p w14:paraId="447A1870" w14:textId="77777777" w:rsidR="005152B5" w:rsidRDefault="005152B5" w:rsidP="00741CA7">
      <w:pPr>
        <w:spacing w:after="0" w:line="240" w:lineRule="auto"/>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309"/>
        <w:gridCol w:w="1276"/>
        <w:gridCol w:w="4366"/>
      </w:tblGrid>
      <w:tr w:rsidR="00E317CE" w:rsidRPr="00DF3A23" w14:paraId="2B37F6B3" w14:textId="77777777" w:rsidTr="00E17422">
        <w:tc>
          <w:tcPr>
            <w:tcW w:w="11228" w:type="dxa"/>
            <w:gridSpan w:val="4"/>
            <w:shd w:val="clear" w:color="auto" w:fill="auto"/>
          </w:tcPr>
          <w:p w14:paraId="1B085F2D" w14:textId="56B87743" w:rsidR="00E317CE" w:rsidRPr="00DF3A23" w:rsidRDefault="007D3328" w:rsidP="007D3328">
            <w:pPr>
              <w:spacing w:after="0" w:line="240" w:lineRule="auto"/>
              <w:jc w:val="center"/>
              <w:rPr>
                <w:b/>
                <w:sz w:val="20"/>
                <w:szCs w:val="20"/>
              </w:rPr>
            </w:pPr>
            <w:r>
              <w:rPr>
                <w:b/>
                <w:sz w:val="20"/>
                <w:szCs w:val="20"/>
              </w:rPr>
              <w:t xml:space="preserve">Student </w:t>
            </w:r>
            <w:r w:rsidR="007C0F1C">
              <w:rPr>
                <w:b/>
                <w:sz w:val="20"/>
                <w:szCs w:val="20"/>
              </w:rPr>
              <w:t>Teacher’s</w:t>
            </w:r>
            <w:r>
              <w:rPr>
                <w:b/>
                <w:sz w:val="20"/>
                <w:szCs w:val="20"/>
              </w:rPr>
              <w:t xml:space="preserve"> weekly and lesson TS focus (</w:t>
            </w:r>
            <w:r w:rsidR="00776F0E" w:rsidRPr="00DF3A23">
              <w:rPr>
                <w:b/>
                <w:sz w:val="20"/>
                <w:szCs w:val="20"/>
              </w:rPr>
              <w:t>to be determined by the individual student’s learning needs)</w:t>
            </w:r>
          </w:p>
        </w:tc>
      </w:tr>
      <w:tr w:rsidR="00E317CE" w:rsidRPr="00DF3A23" w14:paraId="65E6B0CA" w14:textId="77777777" w:rsidTr="00E17422">
        <w:tc>
          <w:tcPr>
            <w:tcW w:w="5586" w:type="dxa"/>
            <w:gridSpan w:val="2"/>
            <w:shd w:val="clear" w:color="auto" w:fill="auto"/>
          </w:tcPr>
          <w:p w14:paraId="1CFFF118" w14:textId="0E93488E" w:rsidR="00E317CE" w:rsidRPr="00DF3A23" w:rsidRDefault="007D3328" w:rsidP="00DF3A23">
            <w:pPr>
              <w:spacing w:after="0" w:line="240" w:lineRule="auto"/>
              <w:jc w:val="center"/>
              <w:rPr>
                <w:b/>
                <w:sz w:val="18"/>
                <w:szCs w:val="18"/>
              </w:rPr>
            </w:pPr>
            <w:r>
              <w:rPr>
                <w:b/>
                <w:sz w:val="18"/>
                <w:szCs w:val="18"/>
              </w:rPr>
              <w:t>Weekly learning focus</w:t>
            </w:r>
            <w:r w:rsidR="00E317CE" w:rsidRPr="00DF3A23">
              <w:rPr>
                <w:b/>
                <w:sz w:val="18"/>
                <w:szCs w:val="18"/>
              </w:rPr>
              <w:t xml:space="preserve"> (to appear in all lessons this week)</w:t>
            </w:r>
          </w:p>
        </w:tc>
        <w:tc>
          <w:tcPr>
            <w:tcW w:w="5642" w:type="dxa"/>
            <w:gridSpan w:val="2"/>
            <w:shd w:val="clear" w:color="auto" w:fill="auto"/>
          </w:tcPr>
          <w:p w14:paraId="21D0E4CF" w14:textId="6AAB097F" w:rsidR="00E317CE" w:rsidRPr="00DF3A23" w:rsidRDefault="007D3328" w:rsidP="00DF3A23">
            <w:pPr>
              <w:spacing w:after="0" w:line="240" w:lineRule="auto"/>
              <w:jc w:val="center"/>
              <w:rPr>
                <w:b/>
                <w:sz w:val="18"/>
                <w:szCs w:val="18"/>
              </w:rPr>
            </w:pPr>
            <w:r>
              <w:rPr>
                <w:b/>
                <w:sz w:val="18"/>
                <w:szCs w:val="18"/>
              </w:rPr>
              <w:t>Lesson specific focus</w:t>
            </w:r>
          </w:p>
        </w:tc>
      </w:tr>
      <w:tr w:rsidR="00E317CE" w:rsidRPr="00DF3A23" w14:paraId="5E3B3611" w14:textId="77777777" w:rsidTr="00E17422">
        <w:tc>
          <w:tcPr>
            <w:tcW w:w="1277" w:type="dxa"/>
            <w:shd w:val="clear" w:color="auto" w:fill="auto"/>
          </w:tcPr>
          <w:p w14:paraId="5E191C2F" w14:textId="14051BCB" w:rsidR="00E317CE" w:rsidRPr="00DF3A23" w:rsidRDefault="00E317CE" w:rsidP="00DF3A23">
            <w:pPr>
              <w:spacing w:after="0" w:line="240" w:lineRule="auto"/>
              <w:jc w:val="both"/>
            </w:pPr>
            <w:r w:rsidRPr="00DF3A23">
              <w:t>TS</w:t>
            </w:r>
            <w:r w:rsidR="002F0861">
              <w:t>4</w:t>
            </w:r>
          </w:p>
        </w:tc>
        <w:tc>
          <w:tcPr>
            <w:tcW w:w="4309" w:type="dxa"/>
            <w:shd w:val="clear" w:color="auto" w:fill="auto"/>
          </w:tcPr>
          <w:p w14:paraId="045B1902" w14:textId="4A761EE1" w:rsidR="00DD0BFE" w:rsidRPr="00DF3A23" w:rsidRDefault="002F0861" w:rsidP="00DF3A23">
            <w:pPr>
              <w:spacing w:after="0" w:line="240" w:lineRule="auto"/>
              <w:jc w:val="both"/>
            </w:pPr>
            <w:r>
              <w:t>Planning sequences of lessons</w:t>
            </w:r>
          </w:p>
        </w:tc>
        <w:tc>
          <w:tcPr>
            <w:tcW w:w="1276" w:type="dxa"/>
            <w:shd w:val="clear" w:color="auto" w:fill="auto"/>
          </w:tcPr>
          <w:p w14:paraId="35DB24B7" w14:textId="2908C882" w:rsidR="00E317CE" w:rsidRPr="00DF3A23" w:rsidRDefault="00E317CE" w:rsidP="00DF3A23">
            <w:pPr>
              <w:spacing w:after="0" w:line="240" w:lineRule="auto"/>
              <w:jc w:val="both"/>
            </w:pPr>
            <w:r w:rsidRPr="00DF3A23">
              <w:t>TS</w:t>
            </w:r>
            <w:r w:rsidR="002F0861">
              <w:t>2 &amp; TS5</w:t>
            </w:r>
          </w:p>
        </w:tc>
        <w:tc>
          <w:tcPr>
            <w:tcW w:w="4366" w:type="dxa"/>
            <w:shd w:val="clear" w:color="auto" w:fill="auto"/>
          </w:tcPr>
          <w:p w14:paraId="331C42CB" w14:textId="42A5CAE3" w:rsidR="00E317CE" w:rsidRPr="00DF3A23" w:rsidRDefault="002F0861" w:rsidP="00DF3A23">
            <w:pPr>
              <w:spacing w:after="0" w:line="240" w:lineRule="auto"/>
              <w:jc w:val="both"/>
            </w:pPr>
            <w:r>
              <w:t>Differentiate for all students</w:t>
            </w:r>
          </w:p>
        </w:tc>
      </w:tr>
    </w:tbl>
    <w:p w14:paraId="616354A6" w14:textId="4D94F337" w:rsidR="007D3328" w:rsidRDefault="007D3328"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5BC968EF" w14:textId="37107CD1" w:rsidTr="008731F9">
        <w:tc>
          <w:tcPr>
            <w:tcW w:w="10094" w:type="dxa"/>
            <w:shd w:val="clear" w:color="auto" w:fill="auto"/>
          </w:tcPr>
          <w:p w14:paraId="4A849809" w14:textId="77777777" w:rsidR="008731F9" w:rsidRPr="00DF3A23" w:rsidRDefault="008731F9" w:rsidP="00DF3A23">
            <w:pPr>
              <w:spacing w:after="0" w:line="240" w:lineRule="auto"/>
              <w:jc w:val="center"/>
              <w:rPr>
                <w:b/>
                <w:sz w:val="20"/>
                <w:szCs w:val="20"/>
              </w:rPr>
            </w:pPr>
            <w:r w:rsidRPr="00DF3A23">
              <w:rPr>
                <w:b/>
                <w:sz w:val="20"/>
                <w:szCs w:val="20"/>
              </w:rPr>
              <w:t xml:space="preserve">Summary comments on pupil progress and achievement in relation to the intended learning outcomes </w:t>
            </w:r>
          </w:p>
        </w:tc>
        <w:tc>
          <w:tcPr>
            <w:tcW w:w="1134" w:type="dxa"/>
          </w:tcPr>
          <w:p w14:paraId="0E912590" w14:textId="3AA6E63D" w:rsidR="008731F9" w:rsidRPr="00DF3A23" w:rsidRDefault="008731F9" w:rsidP="00DF3A23">
            <w:pPr>
              <w:spacing w:after="0" w:line="240" w:lineRule="auto"/>
              <w:jc w:val="center"/>
              <w:rPr>
                <w:b/>
                <w:sz w:val="20"/>
                <w:szCs w:val="20"/>
              </w:rPr>
            </w:pPr>
            <w:r>
              <w:rPr>
                <w:b/>
                <w:sz w:val="20"/>
                <w:szCs w:val="20"/>
              </w:rPr>
              <w:t>TS Reference</w:t>
            </w:r>
          </w:p>
        </w:tc>
      </w:tr>
      <w:tr w:rsidR="008731F9" w:rsidRPr="00DF3A23" w14:paraId="68A7DFB6" w14:textId="715AAB4C" w:rsidTr="008731F9">
        <w:trPr>
          <w:trHeight w:val="1311"/>
        </w:trPr>
        <w:tc>
          <w:tcPr>
            <w:tcW w:w="10094" w:type="dxa"/>
            <w:shd w:val="clear" w:color="auto" w:fill="auto"/>
          </w:tcPr>
          <w:p w14:paraId="3D755259" w14:textId="202E59F2" w:rsidR="00733F57" w:rsidRDefault="00733F57" w:rsidP="00733F57">
            <w:pPr>
              <w:spacing w:after="0" w:line="240" w:lineRule="auto"/>
              <w:jc w:val="both"/>
            </w:pPr>
            <w:r>
              <w:t>Throughout the lesson you had a good rapport with the students and engaged particularly well on a one-to-one basis as students worked through the tutorials.</w:t>
            </w:r>
          </w:p>
          <w:p w14:paraId="7CE182BF" w14:textId="420DAA46" w:rsidR="00733F57" w:rsidRDefault="002C6267" w:rsidP="00733F57">
            <w:pPr>
              <w:spacing w:after="0" w:line="240" w:lineRule="auto"/>
              <w:jc w:val="both"/>
            </w:pPr>
            <w:r>
              <w:t>Nice clear explanations of the core learning points</w:t>
            </w:r>
            <w:r w:rsidR="00733F57">
              <w:t xml:space="preserve"> focused around good examples that they can relate to</w:t>
            </w:r>
            <w:r>
              <w:t xml:space="preserve">.  </w:t>
            </w:r>
            <w:r w:rsidR="00733F57">
              <w:t>Just m</w:t>
            </w:r>
            <w:r w:rsidR="00733F57">
              <w:t>ake sure your visual aids can be seen clearly from the back of the classroom</w:t>
            </w:r>
            <w:r w:rsidR="00733F57">
              <w:t>.  Now think about how you will know who has understood and who has not.</w:t>
            </w:r>
          </w:p>
          <w:p w14:paraId="214A06B0" w14:textId="1D76C365" w:rsidR="002F0861" w:rsidRDefault="002F0861" w:rsidP="00733F57">
            <w:pPr>
              <w:spacing w:after="0" w:line="240" w:lineRule="auto"/>
              <w:jc w:val="both"/>
            </w:pPr>
            <w:r>
              <w:t>You now understand the need to plan a sequence of lessons rather than lessons in isolation and this is beginning to show in your delivery and planning.</w:t>
            </w:r>
          </w:p>
          <w:p w14:paraId="23F0D1A8" w14:textId="04322D6B" w:rsidR="008731F9" w:rsidRPr="00DF3A23" w:rsidRDefault="008731F9" w:rsidP="000302CF">
            <w:pPr>
              <w:spacing w:after="0" w:line="240" w:lineRule="auto"/>
              <w:jc w:val="both"/>
            </w:pPr>
          </w:p>
        </w:tc>
        <w:tc>
          <w:tcPr>
            <w:tcW w:w="1134" w:type="dxa"/>
          </w:tcPr>
          <w:p w14:paraId="185C4692" w14:textId="77777777" w:rsidR="008731F9" w:rsidRDefault="002F0861" w:rsidP="00DF3A23">
            <w:pPr>
              <w:spacing w:after="0" w:line="240" w:lineRule="auto"/>
              <w:jc w:val="both"/>
            </w:pPr>
            <w:r>
              <w:t>TS7</w:t>
            </w:r>
          </w:p>
          <w:p w14:paraId="145EA165" w14:textId="77777777" w:rsidR="002F0861" w:rsidRDefault="002F0861" w:rsidP="00DF3A23">
            <w:pPr>
              <w:spacing w:after="0" w:line="240" w:lineRule="auto"/>
              <w:jc w:val="both"/>
            </w:pPr>
          </w:p>
          <w:p w14:paraId="070C5CFE" w14:textId="77777777" w:rsidR="002F0861" w:rsidRDefault="002F0861" w:rsidP="00DF3A23">
            <w:pPr>
              <w:spacing w:after="0" w:line="240" w:lineRule="auto"/>
              <w:jc w:val="both"/>
            </w:pPr>
            <w:r>
              <w:t>TS4</w:t>
            </w:r>
          </w:p>
          <w:p w14:paraId="540F94B2" w14:textId="77777777" w:rsidR="002F0861" w:rsidRDefault="002F0861" w:rsidP="00DF3A23">
            <w:pPr>
              <w:spacing w:after="0" w:line="240" w:lineRule="auto"/>
              <w:jc w:val="both"/>
            </w:pPr>
          </w:p>
          <w:p w14:paraId="4288DACD" w14:textId="77777777" w:rsidR="002F0861" w:rsidRDefault="002F0861" w:rsidP="00DF3A23">
            <w:pPr>
              <w:spacing w:after="0" w:line="240" w:lineRule="auto"/>
              <w:jc w:val="both"/>
            </w:pPr>
          </w:p>
          <w:p w14:paraId="3E6A8655" w14:textId="68D5F2E0" w:rsidR="002F0861" w:rsidRDefault="002F0861" w:rsidP="00DF3A23">
            <w:pPr>
              <w:spacing w:after="0" w:line="240" w:lineRule="auto"/>
              <w:jc w:val="both"/>
            </w:pPr>
            <w:r>
              <w:t>TS4</w:t>
            </w:r>
          </w:p>
        </w:tc>
      </w:tr>
    </w:tbl>
    <w:p w14:paraId="0B3E467A" w14:textId="77777777" w:rsidR="00B31B80" w:rsidRDefault="00B31B80"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1597F06A" w14:textId="38200680" w:rsidTr="008731F9">
        <w:tc>
          <w:tcPr>
            <w:tcW w:w="10094" w:type="dxa"/>
            <w:shd w:val="clear" w:color="auto" w:fill="auto"/>
          </w:tcPr>
          <w:p w14:paraId="6F22655F" w14:textId="65BB79AF" w:rsidR="008731F9" w:rsidRPr="00DF3A23" w:rsidRDefault="008731F9" w:rsidP="005C05A1">
            <w:pPr>
              <w:spacing w:after="0" w:line="240" w:lineRule="auto"/>
              <w:jc w:val="center"/>
            </w:pPr>
            <w:r w:rsidRPr="00DF3A23">
              <w:t>S</w:t>
            </w:r>
            <w:r w:rsidRPr="00DF3A23">
              <w:rPr>
                <w:b/>
                <w:sz w:val="20"/>
                <w:szCs w:val="20"/>
              </w:rPr>
              <w:t xml:space="preserve">trengths (please use </w:t>
            </w:r>
            <w:r>
              <w:rPr>
                <w:b/>
                <w:sz w:val="20"/>
                <w:szCs w:val="20"/>
              </w:rPr>
              <w:t>the Teachers’ Standards foci</w:t>
            </w:r>
            <w:r w:rsidRPr="00DF3A23">
              <w:rPr>
                <w:b/>
                <w:sz w:val="20"/>
                <w:szCs w:val="20"/>
              </w:rPr>
              <w:t xml:space="preserve"> above and </w:t>
            </w:r>
            <w:r>
              <w:rPr>
                <w:b/>
                <w:sz w:val="20"/>
                <w:szCs w:val="20"/>
              </w:rPr>
              <w:t>the standards</w:t>
            </w:r>
            <w:r w:rsidRPr="00DF3A23">
              <w:rPr>
                <w:b/>
                <w:sz w:val="20"/>
                <w:szCs w:val="20"/>
              </w:rPr>
              <w:t xml:space="preserve"> to help with the identification of strengths in the lesson)</w:t>
            </w:r>
          </w:p>
        </w:tc>
        <w:tc>
          <w:tcPr>
            <w:tcW w:w="1134" w:type="dxa"/>
          </w:tcPr>
          <w:p w14:paraId="19FA61DE" w14:textId="77777777" w:rsidR="008731F9" w:rsidRPr="008731F9" w:rsidRDefault="008731F9" w:rsidP="005C05A1">
            <w:pPr>
              <w:spacing w:after="0" w:line="240" w:lineRule="auto"/>
              <w:jc w:val="center"/>
              <w:rPr>
                <w:b/>
                <w:sz w:val="20"/>
              </w:rPr>
            </w:pPr>
            <w:r w:rsidRPr="008731F9">
              <w:rPr>
                <w:b/>
                <w:sz w:val="20"/>
              </w:rPr>
              <w:t>TS</w:t>
            </w:r>
          </w:p>
          <w:p w14:paraId="3FA638AA" w14:textId="1F4F9595" w:rsidR="008731F9" w:rsidRPr="00DF3A23" w:rsidRDefault="008731F9" w:rsidP="005C05A1">
            <w:pPr>
              <w:spacing w:after="0" w:line="240" w:lineRule="auto"/>
              <w:jc w:val="center"/>
            </w:pPr>
            <w:r w:rsidRPr="008731F9">
              <w:rPr>
                <w:b/>
                <w:sz w:val="20"/>
              </w:rPr>
              <w:t>Reference</w:t>
            </w:r>
          </w:p>
        </w:tc>
      </w:tr>
      <w:tr w:rsidR="008731F9" w:rsidRPr="00DF3A23" w14:paraId="2C317577" w14:textId="66D89544" w:rsidTr="008731F9">
        <w:tc>
          <w:tcPr>
            <w:tcW w:w="10094" w:type="dxa"/>
            <w:shd w:val="clear" w:color="auto" w:fill="auto"/>
          </w:tcPr>
          <w:p w14:paraId="5CB357F8" w14:textId="77777777" w:rsidR="00E91986" w:rsidRDefault="00E91986" w:rsidP="000302CF">
            <w:pPr>
              <w:spacing w:after="0" w:line="240" w:lineRule="auto"/>
              <w:jc w:val="both"/>
            </w:pPr>
          </w:p>
          <w:p w14:paraId="01D528A1" w14:textId="639B0DFB" w:rsidR="000302CF" w:rsidRDefault="002C6267" w:rsidP="000302CF">
            <w:pPr>
              <w:spacing w:after="0" w:line="240" w:lineRule="auto"/>
              <w:jc w:val="both"/>
            </w:pPr>
            <w:r>
              <w:t>Subject knowledge of this topic is very good</w:t>
            </w:r>
          </w:p>
          <w:p w14:paraId="4E743A10" w14:textId="3AFB946C" w:rsidR="002C6267" w:rsidRDefault="002C6267" w:rsidP="000302CF">
            <w:pPr>
              <w:spacing w:after="0" w:line="240" w:lineRule="auto"/>
              <w:jc w:val="both"/>
            </w:pPr>
            <w:r>
              <w:t>Much better assertion of your right to their atte</w:t>
            </w:r>
            <w:r w:rsidR="00733F57">
              <w:t xml:space="preserve">ntion when pulling the class together </w:t>
            </w:r>
            <w:r>
              <w:t>and they responded according</w:t>
            </w:r>
            <w:r w:rsidR="00733F57">
              <w:t>l</w:t>
            </w:r>
            <w:r>
              <w:t>y</w:t>
            </w:r>
            <w:r w:rsidR="00733F57">
              <w:t>.</w:t>
            </w:r>
          </w:p>
          <w:p w14:paraId="1655BE12" w14:textId="1FE6FBCC" w:rsidR="000302CF" w:rsidRDefault="002F0861" w:rsidP="000302CF">
            <w:pPr>
              <w:spacing w:after="0" w:line="240" w:lineRule="auto"/>
              <w:jc w:val="both"/>
            </w:pPr>
            <w:r>
              <w:t>Great one-to-one interaction as you moved around the room.  Students visibly responded to your manner and appreciated your knowledge.</w:t>
            </w:r>
          </w:p>
          <w:p w14:paraId="1ABBA83A" w14:textId="400468B8" w:rsidR="000302CF" w:rsidRPr="00DF3A23" w:rsidRDefault="000302CF" w:rsidP="000302CF">
            <w:pPr>
              <w:spacing w:after="0" w:line="240" w:lineRule="auto"/>
              <w:jc w:val="both"/>
            </w:pPr>
          </w:p>
        </w:tc>
        <w:tc>
          <w:tcPr>
            <w:tcW w:w="1134" w:type="dxa"/>
          </w:tcPr>
          <w:p w14:paraId="3133C83F" w14:textId="77777777" w:rsidR="00E91986" w:rsidRDefault="00E91986" w:rsidP="00DF3A23">
            <w:pPr>
              <w:spacing w:after="0" w:line="240" w:lineRule="auto"/>
              <w:jc w:val="both"/>
            </w:pPr>
          </w:p>
          <w:p w14:paraId="782BAC06" w14:textId="77777777" w:rsidR="002F0861" w:rsidRDefault="002F0861" w:rsidP="00DF3A23">
            <w:pPr>
              <w:spacing w:after="0" w:line="240" w:lineRule="auto"/>
              <w:jc w:val="both"/>
            </w:pPr>
            <w:r>
              <w:t>TS3</w:t>
            </w:r>
          </w:p>
          <w:p w14:paraId="7AFA1BE0" w14:textId="77777777" w:rsidR="002F0861" w:rsidRDefault="002F0861" w:rsidP="00DF3A23">
            <w:pPr>
              <w:spacing w:after="0" w:line="240" w:lineRule="auto"/>
              <w:jc w:val="both"/>
            </w:pPr>
            <w:r>
              <w:t>TS7</w:t>
            </w:r>
          </w:p>
          <w:p w14:paraId="3CDC4B35" w14:textId="77777777" w:rsidR="002F0861" w:rsidRDefault="002F0861" w:rsidP="00DF3A23">
            <w:pPr>
              <w:spacing w:after="0" w:line="240" w:lineRule="auto"/>
              <w:jc w:val="both"/>
            </w:pPr>
          </w:p>
          <w:p w14:paraId="1DE344CC" w14:textId="6E9E24F2" w:rsidR="002F0861" w:rsidRDefault="002F0861" w:rsidP="00DF3A23">
            <w:pPr>
              <w:spacing w:after="0" w:line="240" w:lineRule="auto"/>
              <w:jc w:val="both"/>
            </w:pPr>
            <w:r>
              <w:t>TS7</w:t>
            </w:r>
          </w:p>
        </w:tc>
      </w:tr>
    </w:tbl>
    <w:p w14:paraId="00741925" w14:textId="77777777" w:rsidR="00E317CE" w:rsidRDefault="00E317CE" w:rsidP="00B31B80">
      <w:pPr>
        <w:spacing w:after="0" w:line="240" w:lineRule="auto"/>
        <w:jc w:val="both"/>
      </w:pPr>
    </w:p>
    <w:tbl>
      <w:tblPr>
        <w:tblW w:w="1122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4"/>
        <w:gridCol w:w="1134"/>
      </w:tblGrid>
      <w:tr w:rsidR="008731F9" w:rsidRPr="00DF3A23" w14:paraId="5FCF0277" w14:textId="62B1D127" w:rsidTr="008731F9">
        <w:tc>
          <w:tcPr>
            <w:tcW w:w="10094" w:type="dxa"/>
            <w:shd w:val="clear" w:color="auto" w:fill="auto"/>
          </w:tcPr>
          <w:p w14:paraId="00F55BCA" w14:textId="77777777" w:rsidR="008731F9" w:rsidRPr="00DF3A23" w:rsidRDefault="008731F9" w:rsidP="000308A5">
            <w:pPr>
              <w:spacing w:after="0" w:line="240" w:lineRule="auto"/>
              <w:jc w:val="center"/>
              <w:rPr>
                <w:b/>
                <w:sz w:val="20"/>
                <w:szCs w:val="20"/>
              </w:rPr>
            </w:pPr>
            <w:r w:rsidRPr="00DF3A23">
              <w:rPr>
                <w:b/>
                <w:sz w:val="20"/>
                <w:szCs w:val="20"/>
              </w:rPr>
              <w:t xml:space="preserve">Agreed targets and action to be taken (please use the Teachers’ Standards foci above and the attached </w:t>
            </w:r>
            <w:r>
              <w:rPr>
                <w:b/>
                <w:sz w:val="20"/>
                <w:szCs w:val="20"/>
              </w:rPr>
              <w:t>summary of the Standards to</w:t>
            </w:r>
            <w:r w:rsidRPr="00DF3A23">
              <w:rPr>
                <w:b/>
                <w:sz w:val="20"/>
                <w:szCs w:val="20"/>
              </w:rPr>
              <w:t xml:space="preserve"> help write these targets and actions</w:t>
            </w:r>
            <w:r>
              <w:rPr>
                <w:b/>
                <w:sz w:val="20"/>
                <w:szCs w:val="20"/>
              </w:rPr>
              <w:t>.)</w:t>
            </w:r>
          </w:p>
        </w:tc>
        <w:tc>
          <w:tcPr>
            <w:tcW w:w="1134" w:type="dxa"/>
          </w:tcPr>
          <w:p w14:paraId="70508426" w14:textId="77777777" w:rsidR="008731F9" w:rsidRDefault="008731F9" w:rsidP="000308A5">
            <w:pPr>
              <w:spacing w:after="0" w:line="240" w:lineRule="auto"/>
              <w:jc w:val="center"/>
              <w:rPr>
                <w:b/>
                <w:sz w:val="20"/>
                <w:szCs w:val="20"/>
              </w:rPr>
            </w:pPr>
            <w:r>
              <w:rPr>
                <w:b/>
                <w:sz w:val="20"/>
                <w:szCs w:val="20"/>
              </w:rPr>
              <w:t>TS</w:t>
            </w:r>
          </w:p>
          <w:p w14:paraId="5AB1A826" w14:textId="11F72C7A" w:rsidR="008731F9" w:rsidRPr="00DF3A23" w:rsidRDefault="008731F9" w:rsidP="000308A5">
            <w:pPr>
              <w:spacing w:after="0" w:line="240" w:lineRule="auto"/>
              <w:jc w:val="center"/>
              <w:rPr>
                <w:b/>
                <w:sz w:val="20"/>
                <w:szCs w:val="20"/>
              </w:rPr>
            </w:pPr>
            <w:r>
              <w:rPr>
                <w:b/>
                <w:sz w:val="20"/>
                <w:szCs w:val="20"/>
              </w:rPr>
              <w:t>Reference</w:t>
            </w:r>
          </w:p>
        </w:tc>
      </w:tr>
      <w:tr w:rsidR="008731F9" w:rsidRPr="00DF3A23" w14:paraId="1C138A3E" w14:textId="6C8CA89F" w:rsidTr="008731F9">
        <w:tc>
          <w:tcPr>
            <w:tcW w:w="10094" w:type="dxa"/>
            <w:shd w:val="clear" w:color="auto" w:fill="auto"/>
          </w:tcPr>
          <w:p w14:paraId="0EF91DC9" w14:textId="77777777" w:rsidR="008731F9" w:rsidRDefault="008731F9" w:rsidP="00DF3A23">
            <w:pPr>
              <w:spacing w:after="0" w:line="240" w:lineRule="auto"/>
              <w:jc w:val="both"/>
            </w:pPr>
          </w:p>
          <w:p w14:paraId="2702FAF7" w14:textId="46EE9FA2" w:rsidR="008731F9" w:rsidRPr="00DF3A23" w:rsidRDefault="002C6267" w:rsidP="00DF3A23">
            <w:pPr>
              <w:spacing w:after="0" w:line="240" w:lineRule="auto"/>
              <w:jc w:val="both"/>
            </w:pPr>
            <w:r>
              <w:t>Make sure you are familiar with what the specification requirements are for this topic.  Students are beginners with object orientation and your priority is to ensure that they are moving towards a f</w:t>
            </w:r>
            <w:r w:rsidR="002F0861">
              <w:t>irm understanding of the basics, giving opportunities for students to apply what you have modelled to the group and spiralling back again and again to key concepts.</w:t>
            </w:r>
          </w:p>
          <w:p w14:paraId="0C45971C" w14:textId="1C74B1C3" w:rsidR="00733F57" w:rsidRDefault="00733F57" w:rsidP="00DF3A23">
            <w:pPr>
              <w:spacing w:after="0" w:line="240" w:lineRule="auto"/>
              <w:jc w:val="both"/>
            </w:pPr>
            <w:r>
              <w:t>Don’t allow students to chat over you – there were little pockets of repeat offenders</w:t>
            </w:r>
          </w:p>
          <w:p w14:paraId="43D448AD" w14:textId="2394EC45" w:rsidR="00733F57" w:rsidRDefault="00733F57" w:rsidP="00DF3A23">
            <w:pPr>
              <w:spacing w:after="0" w:line="240" w:lineRule="auto"/>
              <w:jc w:val="both"/>
            </w:pPr>
            <w:r>
              <w:t xml:space="preserve">Make sure you know who the students are. By this stage you should know most if not all of their names, which are likely to require stretch and challenge and </w:t>
            </w:r>
            <w:r w:rsidR="002F0861">
              <w:t xml:space="preserve">which have ALS and what type.  Consider how you can </w:t>
            </w:r>
            <w:proofErr w:type="spellStart"/>
            <w:r>
              <w:t>ou</w:t>
            </w:r>
            <w:proofErr w:type="spellEnd"/>
            <w:r>
              <w:t xml:space="preserve"> should bear this knowledge in mind when planning lessons for all students.</w:t>
            </w:r>
          </w:p>
          <w:p w14:paraId="266C8BE0" w14:textId="77777777" w:rsidR="002C6267" w:rsidRDefault="002C6267" w:rsidP="00DF3A23">
            <w:pPr>
              <w:spacing w:after="0" w:line="240" w:lineRule="auto"/>
              <w:jc w:val="both"/>
            </w:pPr>
          </w:p>
          <w:p w14:paraId="635D8AF7" w14:textId="53B7DE31" w:rsidR="008731F9" w:rsidRDefault="00307A9A" w:rsidP="00DF3A23">
            <w:pPr>
              <w:spacing w:after="0" w:line="240" w:lineRule="auto"/>
              <w:jc w:val="both"/>
            </w:pPr>
            <w:r>
              <w:t>Signature of Observers:  Laura Mitchell</w:t>
            </w:r>
            <w:bookmarkStart w:id="0" w:name="_GoBack"/>
            <w:bookmarkEnd w:id="0"/>
            <w:r w:rsidR="008731F9">
              <w:t xml:space="preserve">                                                                        Student Teacher Signature:</w:t>
            </w:r>
          </w:p>
          <w:p w14:paraId="188AB377" w14:textId="01959ABA" w:rsidR="008731F9" w:rsidRPr="00DF3A23" w:rsidRDefault="008731F9" w:rsidP="00DF3A23">
            <w:pPr>
              <w:spacing w:after="0" w:line="240" w:lineRule="auto"/>
              <w:jc w:val="both"/>
            </w:pPr>
          </w:p>
        </w:tc>
        <w:tc>
          <w:tcPr>
            <w:tcW w:w="1134" w:type="dxa"/>
          </w:tcPr>
          <w:p w14:paraId="0BA1D11B" w14:textId="77777777" w:rsidR="00E30581" w:rsidRDefault="00E30581" w:rsidP="00DF3A23">
            <w:pPr>
              <w:spacing w:after="0" w:line="240" w:lineRule="auto"/>
              <w:jc w:val="both"/>
            </w:pPr>
          </w:p>
          <w:p w14:paraId="751ABB9A" w14:textId="68AA4EA6" w:rsidR="00733F57" w:rsidRDefault="00733F57" w:rsidP="00DF3A23">
            <w:pPr>
              <w:spacing w:after="0" w:line="240" w:lineRule="auto"/>
              <w:jc w:val="both"/>
            </w:pPr>
            <w:r>
              <w:t>TS3</w:t>
            </w:r>
          </w:p>
          <w:p w14:paraId="0445E529" w14:textId="77777777" w:rsidR="00733F57" w:rsidRDefault="00733F57" w:rsidP="00DF3A23">
            <w:pPr>
              <w:spacing w:after="0" w:line="240" w:lineRule="auto"/>
              <w:jc w:val="both"/>
            </w:pPr>
          </w:p>
          <w:p w14:paraId="0CD5B49C" w14:textId="77777777" w:rsidR="00733F57" w:rsidRDefault="00733F57" w:rsidP="00DF3A23">
            <w:pPr>
              <w:spacing w:after="0" w:line="240" w:lineRule="auto"/>
              <w:jc w:val="both"/>
            </w:pPr>
          </w:p>
          <w:p w14:paraId="66B14DA7" w14:textId="77777777" w:rsidR="002F0861" w:rsidRDefault="002F0861" w:rsidP="00DF3A23">
            <w:pPr>
              <w:spacing w:after="0" w:line="240" w:lineRule="auto"/>
              <w:jc w:val="both"/>
            </w:pPr>
          </w:p>
          <w:p w14:paraId="78CE3039" w14:textId="3BF5FB2A" w:rsidR="00733F57" w:rsidRDefault="002F0861" w:rsidP="00DF3A23">
            <w:pPr>
              <w:spacing w:after="0" w:line="240" w:lineRule="auto"/>
              <w:jc w:val="both"/>
            </w:pPr>
            <w:r>
              <w:t>T</w:t>
            </w:r>
            <w:r w:rsidR="00733F57">
              <w:t>S7</w:t>
            </w:r>
          </w:p>
          <w:p w14:paraId="6B2DCE66" w14:textId="2FCB5B1D" w:rsidR="00733F57" w:rsidRPr="00DF3A23" w:rsidRDefault="00733F57" w:rsidP="00733F57">
            <w:pPr>
              <w:spacing w:after="0" w:line="240" w:lineRule="auto"/>
              <w:jc w:val="both"/>
            </w:pPr>
            <w:r>
              <w:t>TS2/TS5</w:t>
            </w:r>
          </w:p>
        </w:tc>
      </w:tr>
    </w:tbl>
    <w:p w14:paraId="34AB24DF" w14:textId="093FC5B1" w:rsidR="00DF3A23" w:rsidRDefault="00DF3A23" w:rsidP="00DF3A23">
      <w:pPr>
        <w:spacing w:after="0"/>
      </w:pPr>
    </w:p>
    <w:p w14:paraId="1A6EF52E" w14:textId="6D653C41" w:rsidR="00E91986" w:rsidRDefault="00E91986" w:rsidP="00DF3A23">
      <w:pPr>
        <w:spacing w:after="0"/>
      </w:pPr>
    </w:p>
    <w:p w14:paraId="2FA52D8F" w14:textId="77777777" w:rsidR="007D3328" w:rsidRPr="00DF3A23" w:rsidRDefault="007D3328" w:rsidP="00DF3A23">
      <w:pPr>
        <w:spacing w:after="0"/>
        <w:rPr>
          <w:vanish/>
        </w:rPr>
      </w:pPr>
    </w:p>
    <w:p w14:paraId="24B24945" w14:textId="77777777" w:rsidR="007918ED" w:rsidRDefault="007918ED" w:rsidP="00253124">
      <w:pPr>
        <w:jc w:val="both"/>
        <w:rPr>
          <w:sz w:val="16"/>
          <w:szCs w:val="16"/>
        </w:rPr>
      </w:pPr>
    </w:p>
    <w:p w14:paraId="49677956" w14:textId="77777777" w:rsidR="000302CF" w:rsidRDefault="000302CF">
      <w:r>
        <w:br w:type="page"/>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544"/>
        <w:gridCol w:w="9451"/>
      </w:tblGrid>
      <w:tr w:rsidR="000308A5" w:rsidRPr="005C05A1" w14:paraId="3ACDF249" w14:textId="77777777" w:rsidTr="003A18D6">
        <w:trPr>
          <w:trHeight w:val="20"/>
        </w:trPr>
        <w:tc>
          <w:tcPr>
            <w:tcW w:w="0" w:type="auto"/>
            <w:shd w:val="clear" w:color="auto" w:fill="auto"/>
          </w:tcPr>
          <w:p w14:paraId="44E538C8" w14:textId="2BFDF9DE"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lastRenderedPageBreak/>
              <w:t>TS1:</w:t>
            </w:r>
          </w:p>
        </w:tc>
        <w:tc>
          <w:tcPr>
            <w:tcW w:w="544" w:type="dxa"/>
            <w:shd w:val="clear" w:color="auto" w:fill="auto"/>
          </w:tcPr>
          <w:p w14:paraId="28C01DAF" w14:textId="77777777" w:rsidR="000308A5" w:rsidRPr="005C05A1" w:rsidRDefault="000308A5" w:rsidP="00FB6ADD">
            <w:pPr>
              <w:pStyle w:val="NormalWeb"/>
              <w:spacing w:before="0" w:beforeAutospacing="0"/>
              <w:ind w:left="360"/>
              <w:rPr>
                <w:rFonts w:ascii="Arial" w:hAnsi="Arial"/>
                <w:b/>
                <w:bCs/>
                <w:sz w:val="16"/>
                <w:szCs w:val="16"/>
              </w:rPr>
            </w:pPr>
          </w:p>
        </w:tc>
        <w:tc>
          <w:tcPr>
            <w:tcW w:w="9451" w:type="dxa"/>
            <w:shd w:val="clear" w:color="auto" w:fill="auto"/>
          </w:tcPr>
          <w:p w14:paraId="6D3F91EC" w14:textId="77777777" w:rsidR="000308A5" w:rsidRPr="005C05A1" w:rsidRDefault="000308A5" w:rsidP="00FB6ADD">
            <w:pPr>
              <w:pStyle w:val="NormalWeb"/>
              <w:spacing w:before="0" w:beforeAutospacing="0"/>
              <w:rPr>
                <w:sz w:val="16"/>
                <w:szCs w:val="16"/>
              </w:rPr>
            </w:pPr>
            <w:r w:rsidRPr="005C05A1">
              <w:rPr>
                <w:rFonts w:ascii="Arial" w:hAnsi="Arial"/>
                <w:b/>
                <w:bCs/>
                <w:sz w:val="16"/>
                <w:szCs w:val="16"/>
              </w:rPr>
              <w:t xml:space="preserve">Set high expectations which inspire, motivate and challenge pupils: </w:t>
            </w:r>
          </w:p>
        </w:tc>
      </w:tr>
      <w:tr w:rsidR="000308A5" w:rsidRPr="005C05A1" w14:paraId="60D5A4A4" w14:textId="77777777" w:rsidTr="003A18D6">
        <w:trPr>
          <w:trHeight w:val="20"/>
        </w:trPr>
        <w:tc>
          <w:tcPr>
            <w:tcW w:w="0" w:type="auto"/>
            <w:shd w:val="clear" w:color="auto" w:fill="auto"/>
          </w:tcPr>
          <w:p w14:paraId="09D4B59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045FD06"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5808B35C" w14:textId="77777777" w:rsidR="000308A5" w:rsidRPr="005C05A1" w:rsidRDefault="000308A5" w:rsidP="00FB6ADD">
            <w:pPr>
              <w:pStyle w:val="ListParagraph"/>
              <w:numPr>
                <w:ilvl w:val="0"/>
                <w:numId w:val="22"/>
              </w:numPr>
              <w:spacing w:after="0" w:line="240" w:lineRule="auto"/>
              <w:rPr>
                <w:sz w:val="16"/>
                <w:szCs w:val="16"/>
                <w:lang w:val="en-US" w:eastAsia="en-US"/>
              </w:rPr>
            </w:pPr>
            <w:r w:rsidRPr="005C05A1">
              <w:rPr>
                <w:rFonts w:ascii="Arial" w:hAnsi="Arial"/>
                <w:sz w:val="16"/>
                <w:szCs w:val="16"/>
                <w:lang w:val="en-US" w:eastAsia="en-US"/>
              </w:rPr>
              <w:t>establish a safe and stimulating environment for pupils, rooted in mutual respect</w:t>
            </w:r>
          </w:p>
        </w:tc>
      </w:tr>
      <w:tr w:rsidR="000308A5" w:rsidRPr="005C05A1" w14:paraId="670BEB76" w14:textId="77777777" w:rsidTr="003A18D6">
        <w:trPr>
          <w:trHeight w:val="20"/>
        </w:trPr>
        <w:tc>
          <w:tcPr>
            <w:tcW w:w="0" w:type="auto"/>
            <w:shd w:val="clear" w:color="auto" w:fill="auto"/>
          </w:tcPr>
          <w:p w14:paraId="7F1A07B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4A6ACAE"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293B67DA" w14:textId="77777777" w:rsidR="000308A5" w:rsidRPr="005C05A1" w:rsidRDefault="000308A5" w:rsidP="00FB6ADD">
            <w:pPr>
              <w:pStyle w:val="ListParagraph"/>
              <w:numPr>
                <w:ilvl w:val="0"/>
                <w:numId w:val="22"/>
              </w:numPr>
              <w:spacing w:after="0" w:line="240" w:lineRule="auto"/>
              <w:rPr>
                <w:sz w:val="16"/>
                <w:szCs w:val="16"/>
                <w:lang w:val="en-US" w:eastAsia="en-US"/>
              </w:rPr>
            </w:pPr>
            <w:r w:rsidRPr="005C05A1">
              <w:rPr>
                <w:rFonts w:ascii="Arial" w:hAnsi="Arial"/>
                <w:sz w:val="16"/>
                <w:szCs w:val="16"/>
                <w:lang w:val="en-US" w:eastAsia="en-US"/>
              </w:rPr>
              <w:t>set goals that stretch and challenge pupils of all backgrounds, abilities and dispositions</w:t>
            </w:r>
          </w:p>
        </w:tc>
      </w:tr>
      <w:tr w:rsidR="000308A5" w:rsidRPr="005C05A1" w14:paraId="57F39389" w14:textId="77777777" w:rsidTr="003A18D6">
        <w:trPr>
          <w:trHeight w:val="20"/>
        </w:trPr>
        <w:tc>
          <w:tcPr>
            <w:tcW w:w="0" w:type="auto"/>
            <w:shd w:val="clear" w:color="auto" w:fill="auto"/>
          </w:tcPr>
          <w:p w14:paraId="4F5502D4"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B5A6D9D" w14:textId="77777777" w:rsidR="000308A5" w:rsidRPr="005C05A1" w:rsidRDefault="000308A5" w:rsidP="00FB6ADD">
            <w:pPr>
              <w:spacing w:after="0"/>
              <w:ind w:left="360"/>
              <w:rPr>
                <w:rFonts w:ascii="Arial" w:hAnsi="Arial" w:cs="Arial"/>
                <w:sz w:val="16"/>
                <w:szCs w:val="16"/>
                <w:lang w:val="en-US" w:eastAsia="en-US"/>
              </w:rPr>
            </w:pPr>
          </w:p>
        </w:tc>
        <w:tc>
          <w:tcPr>
            <w:tcW w:w="9451" w:type="dxa"/>
            <w:shd w:val="clear" w:color="auto" w:fill="auto"/>
          </w:tcPr>
          <w:p w14:paraId="272BD769" w14:textId="77777777" w:rsidR="000308A5" w:rsidRPr="005C05A1" w:rsidRDefault="000308A5" w:rsidP="00FB6ADD">
            <w:pPr>
              <w:pStyle w:val="ListParagraph"/>
              <w:numPr>
                <w:ilvl w:val="0"/>
                <w:numId w:val="22"/>
              </w:numPr>
              <w:spacing w:after="0"/>
              <w:rPr>
                <w:rFonts w:ascii="Arial" w:hAnsi="Arial" w:cs="Arial"/>
                <w:sz w:val="16"/>
                <w:szCs w:val="16"/>
                <w:lang w:val="en-US" w:eastAsia="en-US"/>
              </w:rPr>
            </w:pPr>
            <w:proofErr w:type="gramStart"/>
            <w:r w:rsidRPr="005C05A1">
              <w:rPr>
                <w:rFonts w:ascii="Arial" w:hAnsi="Arial" w:cs="Arial"/>
                <w:sz w:val="16"/>
                <w:szCs w:val="16"/>
                <w:lang w:val="en-US" w:eastAsia="en-US"/>
              </w:rPr>
              <w:t>demonstrate</w:t>
            </w:r>
            <w:proofErr w:type="gramEnd"/>
            <w:r w:rsidRPr="005C05A1">
              <w:rPr>
                <w:rFonts w:ascii="Arial" w:hAnsi="Arial" w:cs="Arial"/>
                <w:sz w:val="16"/>
                <w:szCs w:val="16"/>
                <w:lang w:val="en-US" w:eastAsia="en-US"/>
              </w:rPr>
              <w:t xml:space="preserve"> consistently the positive attitudes, values and behaviour which are expected of pupils. </w:t>
            </w:r>
          </w:p>
        </w:tc>
      </w:tr>
      <w:tr w:rsidR="000308A5" w:rsidRPr="005C05A1" w14:paraId="0B12907F" w14:textId="77777777" w:rsidTr="003A18D6">
        <w:trPr>
          <w:trHeight w:val="20"/>
        </w:trPr>
        <w:tc>
          <w:tcPr>
            <w:tcW w:w="0" w:type="auto"/>
            <w:shd w:val="clear" w:color="auto" w:fill="auto"/>
          </w:tcPr>
          <w:p w14:paraId="366FD80B"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TS2:</w:t>
            </w:r>
          </w:p>
        </w:tc>
        <w:tc>
          <w:tcPr>
            <w:tcW w:w="544" w:type="dxa"/>
            <w:shd w:val="clear" w:color="auto" w:fill="auto"/>
          </w:tcPr>
          <w:p w14:paraId="7BBFFFB3" w14:textId="77777777" w:rsidR="000308A5" w:rsidRPr="005C05A1" w:rsidRDefault="000308A5" w:rsidP="00FB6ADD">
            <w:pPr>
              <w:pStyle w:val="NormalWeb"/>
              <w:spacing w:before="0" w:beforeAutospacing="0"/>
              <w:ind w:left="360"/>
              <w:rPr>
                <w:rFonts w:ascii="Arial" w:hAnsi="Arial"/>
                <w:b/>
                <w:bCs/>
                <w:sz w:val="16"/>
                <w:szCs w:val="16"/>
              </w:rPr>
            </w:pPr>
          </w:p>
        </w:tc>
        <w:tc>
          <w:tcPr>
            <w:tcW w:w="9451" w:type="dxa"/>
            <w:shd w:val="clear" w:color="auto" w:fill="auto"/>
          </w:tcPr>
          <w:p w14:paraId="0FC170D7" w14:textId="77777777" w:rsidR="000308A5" w:rsidRPr="005C05A1" w:rsidRDefault="000308A5" w:rsidP="00FB6ADD">
            <w:pPr>
              <w:pStyle w:val="NormalWeb"/>
              <w:spacing w:before="0" w:beforeAutospacing="0"/>
              <w:rPr>
                <w:sz w:val="16"/>
                <w:szCs w:val="16"/>
              </w:rPr>
            </w:pPr>
            <w:r w:rsidRPr="005C05A1">
              <w:rPr>
                <w:rFonts w:ascii="Arial" w:hAnsi="Arial"/>
                <w:b/>
                <w:bCs/>
                <w:sz w:val="16"/>
                <w:szCs w:val="16"/>
              </w:rPr>
              <w:t>Promote good progress and outcomes by pupils:</w:t>
            </w:r>
          </w:p>
        </w:tc>
      </w:tr>
      <w:tr w:rsidR="000308A5" w:rsidRPr="005C05A1" w14:paraId="0741C3BC" w14:textId="77777777" w:rsidTr="003A18D6">
        <w:trPr>
          <w:trHeight w:val="20"/>
        </w:trPr>
        <w:tc>
          <w:tcPr>
            <w:tcW w:w="0" w:type="auto"/>
            <w:shd w:val="clear" w:color="auto" w:fill="auto"/>
          </w:tcPr>
          <w:p w14:paraId="623E07F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0C37E0C"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66C74F80"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be accountable for pupils’ attainment, progress and outcomes</w:t>
            </w:r>
            <w:r w:rsidRPr="005C05A1">
              <w:rPr>
                <w:rFonts w:ascii="Arial" w:hAnsi="Arial"/>
                <w:sz w:val="16"/>
                <w:szCs w:val="16"/>
                <w:lang w:val="en-US" w:eastAsia="en-US"/>
              </w:rPr>
              <w:br/>
              <w:t>be aware of pupils’ capabilities and their prior knowledge, and plan teaching to build on these</w:t>
            </w:r>
          </w:p>
        </w:tc>
      </w:tr>
      <w:tr w:rsidR="000308A5" w:rsidRPr="005C05A1" w14:paraId="1CB8758B" w14:textId="77777777" w:rsidTr="003A18D6">
        <w:trPr>
          <w:trHeight w:val="20"/>
        </w:trPr>
        <w:tc>
          <w:tcPr>
            <w:tcW w:w="0" w:type="auto"/>
            <w:shd w:val="clear" w:color="auto" w:fill="auto"/>
          </w:tcPr>
          <w:p w14:paraId="00FEC743"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92EFF26"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2AFF3C49"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guide pupils to reflect on the progress they have made and their emerging needs</w:t>
            </w:r>
          </w:p>
        </w:tc>
      </w:tr>
      <w:tr w:rsidR="000308A5" w:rsidRPr="005C05A1" w14:paraId="19D87823" w14:textId="77777777" w:rsidTr="003A18D6">
        <w:trPr>
          <w:trHeight w:val="20"/>
        </w:trPr>
        <w:tc>
          <w:tcPr>
            <w:tcW w:w="0" w:type="auto"/>
            <w:shd w:val="clear" w:color="auto" w:fill="auto"/>
          </w:tcPr>
          <w:p w14:paraId="6B8211BC"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7EF5AFF" w14:textId="77777777" w:rsidR="000308A5" w:rsidRPr="005C05A1" w:rsidRDefault="000308A5" w:rsidP="00FB6ADD">
            <w:pPr>
              <w:spacing w:after="0" w:line="240" w:lineRule="auto"/>
              <w:ind w:left="360"/>
              <w:rPr>
                <w:rFonts w:ascii="Arial" w:hAnsi="Arial"/>
                <w:sz w:val="16"/>
                <w:szCs w:val="16"/>
                <w:lang w:val="en-US" w:eastAsia="en-US"/>
              </w:rPr>
            </w:pPr>
          </w:p>
        </w:tc>
        <w:tc>
          <w:tcPr>
            <w:tcW w:w="9451" w:type="dxa"/>
            <w:shd w:val="clear" w:color="auto" w:fill="auto"/>
          </w:tcPr>
          <w:p w14:paraId="3482D2A9" w14:textId="77777777" w:rsidR="000308A5" w:rsidRPr="005C05A1" w:rsidRDefault="000308A5" w:rsidP="00FB6ADD">
            <w:pPr>
              <w:pStyle w:val="ListParagraph"/>
              <w:numPr>
                <w:ilvl w:val="0"/>
                <w:numId w:val="23"/>
              </w:numPr>
              <w:spacing w:after="0" w:line="240" w:lineRule="auto"/>
              <w:rPr>
                <w:sz w:val="16"/>
                <w:szCs w:val="16"/>
                <w:lang w:val="en-US" w:eastAsia="en-US"/>
              </w:rPr>
            </w:pPr>
            <w:r w:rsidRPr="005C05A1">
              <w:rPr>
                <w:rFonts w:ascii="Arial" w:hAnsi="Arial"/>
                <w:sz w:val="16"/>
                <w:szCs w:val="16"/>
                <w:lang w:val="en-US" w:eastAsia="en-US"/>
              </w:rPr>
              <w:t>demonstrate knowledge and understanding of how pupils learn and how this impacts on teaching</w:t>
            </w:r>
          </w:p>
        </w:tc>
      </w:tr>
      <w:tr w:rsidR="000308A5" w:rsidRPr="005C05A1" w14:paraId="4710E31C" w14:textId="77777777" w:rsidTr="003A18D6">
        <w:trPr>
          <w:trHeight w:val="20"/>
        </w:trPr>
        <w:tc>
          <w:tcPr>
            <w:tcW w:w="0" w:type="auto"/>
            <w:shd w:val="clear" w:color="auto" w:fill="auto"/>
          </w:tcPr>
          <w:p w14:paraId="208588EB"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3DE26DAC" w14:textId="77777777" w:rsidR="000308A5" w:rsidRPr="005C05A1" w:rsidRDefault="000308A5" w:rsidP="00FB6ADD">
            <w:pPr>
              <w:pStyle w:val="NormalWeb"/>
              <w:spacing w:before="0" w:beforeAutospacing="0" w:after="0" w:afterAutospacing="0" w:line="276" w:lineRule="auto"/>
              <w:ind w:left="360"/>
              <w:rPr>
                <w:rFonts w:ascii="Arial" w:hAnsi="Arial"/>
                <w:sz w:val="16"/>
                <w:szCs w:val="16"/>
              </w:rPr>
            </w:pPr>
          </w:p>
        </w:tc>
        <w:tc>
          <w:tcPr>
            <w:tcW w:w="9451" w:type="dxa"/>
            <w:shd w:val="clear" w:color="auto" w:fill="auto"/>
          </w:tcPr>
          <w:p w14:paraId="32963235" w14:textId="77777777" w:rsidR="000308A5" w:rsidRPr="005C05A1" w:rsidRDefault="000308A5" w:rsidP="00FB6ADD">
            <w:pPr>
              <w:pStyle w:val="NormalWeb"/>
              <w:numPr>
                <w:ilvl w:val="0"/>
                <w:numId w:val="23"/>
              </w:numPr>
              <w:spacing w:before="0" w:beforeAutospacing="0" w:after="0" w:afterAutospacing="0" w:line="276" w:lineRule="auto"/>
              <w:rPr>
                <w:sz w:val="16"/>
                <w:szCs w:val="16"/>
              </w:rPr>
            </w:pPr>
            <w:proofErr w:type="gramStart"/>
            <w:r w:rsidRPr="005C05A1">
              <w:rPr>
                <w:rFonts w:ascii="Arial" w:hAnsi="Arial"/>
                <w:sz w:val="16"/>
                <w:szCs w:val="16"/>
              </w:rPr>
              <w:t>encourage</w:t>
            </w:r>
            <w:proofErr w:type="gramEnd"/>
            <w:r w:rsidRPr="005C05A1">
              <w:rPr>
                <w:rFonts w:ascii="Arial" w:hAnsi="Arial"/>
                <w:sz w:val="16"/>
                <w:szCs w:val="16"/>
              </w:rPr>
              <w:t xml:space="preserve"> pupils to take a responsible and conscientious attitude to their own work and study.</w:t>
            </w:r>
          </w:p>
        </w:tc>
      </w:tr>
      <w:tr w:rsidR="000308A5" w:rsidRPr="005C05A1" w14:paraId="3002069B" w14:textId="77777777" w:rsidTr="003A18D6">
        <w:trPr>
          <w:trHeight w:val="20"/>
        </w:trPr>
        <w:tc>
          <w:tcPr>
            <w:tcW w:w="0" w:type="auto"/>
            <w:shd w:val="clear" w:color="auto" w:fill="auto"/>
          </w:tcPr>
          <w:p w14:paraId="6DE58A6D"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TS3:</w:t>
            </w:r>
          </w:p>
        </w:tc>
        <w:tc>
          <w:tcPr>
            <w:tcW w:w="544" w:type="dxa"/>
            <w:shd w:val="clear" w:color="auto" w:fill="auto"/>
          </w:tcPr>
          <w:p w14:paraId="19FC6EF6"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439947C"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Demonstrate good subject and curriculum knowledge: </w:t>
            </w:r>
          </w:p>
        </w:tc>
      </w:tr>
      <w:tr w:rsidR="000308A5" w:rsidRPr="005C05A1" w14:paraId="7D27FC04" w14:textId="77777777" w:rsidTr="003A18D6">
        <w:trPr>
          <w:trHeight w:val="20"/>
        </w:trPr>
        <w:tc>
          <w:tcPr>
            <w:tcW w:w="0" w:type="auto"/>
            <w:shd w:val="clear" w:color="auto" w:fill="auto"/>
          </w:tcPr>
          <w:p w14:paraId="58C42C9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8EEA2B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5E56A32" w14:textId="77777777" w:rsidR="000308A5" w:rsidRPr="005C05A1" w:rsidRDefault="000308A5" w:rsidP="00FB6ADD">
            <w:pPr>
              <w:pStyle w:val="ListParagraph"/>
              <w:numPr>
                <w:ilvl w:val="0"/>
                <w:numId w:val="24"/>
              </w:numPr>
              <w:spacing w:after="0" w:line="240" w:lineRule="auto"/>
              <w:rPr>
                <w:sz w:val="16"/>
                <w:szCs w:val="16"/>
                <w:lang w:val="en-US" w:eastAsia="en-US"/>
              </w:rPr>
            </w:pPr>
            <w:r w:rsidRPr="005C05A1">
              <w:rPr>
                <w:rFonts w:ascii="Arial" w:hAnsi="Arial" w:cs="Arial"/>
                <w:sz w:val="16"/>
                <w:szCs w:val="16"/>
                <w:lang w:val="en-US" w:eastAsia="en-US"/>
              </w:rPr>
              <w:t>have a secure knowledge of the relevant subject(s) and curriculum areas, foster and maintain pupils’ interest in the subject, and address misunderstandings</w:t>
            </w:r>
          </w:p>
        </w:tc>
      </w:tr>
      <w:tr w:rsidR="000308A5" w:rsidRPr="005C05A1" w14:paraId="62047322" w14:textId="77777777" w:rsidTr="003A18D6">
        <w:trPr>
          <w:trHeight w:val="20"/>
        </w:trPr>
        <w:tc>
          <w:tcPr>
            <w:tcW w:w="0" w:type="auto"/>
            <w:shd w:val="clear" w:color="auto" w:fill="auto"/>
          </w:tcPr>
          <w:p w14:paraId="01FC2F6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2B31EF7"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CB7CB70" w14:textId="77777777" w:rsidR="000308A5" w:rsidRPr="005C05A1" w:rsidRDefault="000308A5" w:rsidP="00FB6ADD">
            <w:pPr>
              <w:pStyle w:val="ListParagraph"/>
              <w:numPr>
                <w:ilvl w:val="0"/>
                <w:numId w:val="24"/>
              </w:numPr>
              <w:spacing w:after="0" w:line="240" w:lineRule="auto"/>
              <w:rPr>
                <w:sz w:val="16"/>
                <w:szCs w:val="16"/>
                <w:lang w:val="en-US" w:eastAsia="en-US"/>
              </w:rPr>
            </w:pPr>
            <w:r w:rsidRPr="005C05A1">
              <w:rPr>
                <w:rFonts w:ascii="Arial" w:hAnsi="Arial" w:cs="Arial"/>
                <w:sz w:val="16"/>
                <w:szCs w:val="16"/>
                <w:lang w:val="en-US" w:eastAsia="en-US"/>
              </w:rPr>
              <w:t>demonstrate a critical understanding of developments in the subject and curriculum areas, and promote the value of scholarship</w:t>
            </w:r>
          </w:p>
        </w:tc>
      </w:tr>
      <w:tr w:rsidR="000308A5" w:rsidRPr="005C05A1" w14:paraId="21C39309" w14:textId="77777777" w:rsidTr="003A18D6">
        <w:trPr>
          <w:trHeight w:val="20"/>
        </w:trPr>
        <w:tc>
          <w:tcPr>
            <w:tcW w:w="0" w:type="auto"/>
            <w:shd w:val="clear" w:color="auto" w:fill="auto"/>
          </w:tcPr>
          <w:p w14:paraId="5FC1CB7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8A7BEEB"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46540EAB" w14:textId="77777777" w:rsidR="000308A5" w:rsidRPr="005C05A1" w:rsidRDefault="000308A5" w:rsidP="00FB6ADD">
            <w:pPr>
              <w:pStyle w:val="NormalWeb"/>
              <w:numPr>
                <w:ilvl w:val="0"/>
                <w:numId w:val="24"/>
              </w:numPr>
              <w:spacing w:before="0" w:beforeAutospacing="0" w:after="0" w:afterAutospacing="0"/>
              <w:rPr>
                <w:sz w:val="16"/>
                <w:szCs w:val="16"/>
              </w:rPr>
            </w:pPr>
            <w:r w:rsidRPr="005C05A1">
              <w:rPr>
                <w:rFonts w:ascii="Arial" w:hAnsi="Arial" w:cs="Arial"/>
                <w:sz w:val="16"/>
                <w:szCs w:val="16"/>
              </w:rPr>
              <w:t xml:space="preserve">demonstrate an understanding of and take responsibility for promoting high standards of literacy, articulacy and the correct use of standard English, whatever the teacher’s specialist subject </w:t>
            </w:r>
          </w:p>
        </w:tc>
      </w:tr>
      <w:tr w:rsidR="000308A5" w:rsidRPr="005C05A1" w14:paraId="796B4EA9" w14:textId="77777777" w:rsidTr="003A18D6">
        <w:trPr>
          <w:trHeight w:val="20"/>
        </w:trPr>
        <w:tc>
          <w:tcPr>
            <w:tcW w:w="0" w:type="auto"/>
            <w:shd w:val="clear" w:color="auto" w:fill="auto"/>
          </w:tcPr>
          <w:p w14:paraId="66EC7CBC"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97A288B"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7E7213B7" w14:textId="77777777" w:rsidR="000308A5" w:rsidRPr="005C05A1" w:rsidRDefault="000308A5" w:rsidP="00FB6ADD">
            <w:pPr>
              <w:pStyle w:val="NormalWeb"/>
              <w:numPr>
                <w:ilvl w:val="0"/>
                <w:numId w:val="24"/>
              </w:numPr>
              <w:spacing w:before="0" w:beforeAutospacing="0" w:after="0" w:afterAutospacing="0"/>
              <w:rPr>
                <w:sz w:val="16"/>
                <w:szCs w:val="16"/>
              </w:rPr>
            </w:pPr>
            <w:r w:rsidRPr="005C05A1">
              <w:rPr>
                <w:rFonts w:ascii="Arial" w:hAnsi="Arial" w:cs="Arial"/>
                <w:sz w:val="16"/>
                <w:szCs w:val="16"/>
              </w:rPr>
              <w:t xml:space="preserve">if teaching early reading, demonstrate a clear understanding of systematic synthetic phonics </w:t>
            </w:r>
          </w:p>
        </w:tc>
      </w:tr>
      <w:tr w:rsidR="000308A5" w:rsidRPr="005C05A1" w14:paraId="572D15BC" w14:textId="77777777" w:rsidTr="003A18D6">
        <w:trPr>
          <w:trHeight w:val="20"/>
        </w:trPr>
        <w:tc>
          <w:tcPr>
            <w:tcW w:w="0" w:type="auto"/>
            <w:shd w:val="clear" w:color="auto" w:fill="auto"/>
          </w:tcPr>
          <w:p w14:paraId="24B59AEA"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604BDAD"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5EED784D" w14:textId="77777777" w:rsidR="000308A5" w:rsidRPr="005C05A1" w:rsidRDefault="000308A5" w:rsidP="00FB6ADD">
            <w:pPr>
              <w:pStyle w:val="NormalWeb"/>
              <w:numPr>
                <w:ilvl w:val="0"/>
                <w:numId w:val="24"/>
              </w:numPr>
              <w:spacing w:before="0" w:beforeAutospacing="0" w:after="0" w:afterAutospacing="0" w:line="276" w:lineRule="auto"/>
              <w:rPr>
                <w:sz w:val="16"/>
                <w:szCs w:val="16"/>
              </w:rPr>
            </w:pPr>
            <w:proofErr w:type="gramStart"/>
            <w:r w:rsidRPr="005C05A1">
              <w:rPr>
                <w:rFonts w:ascii="Arial" w:hAnsi="Arial" w:cs="Arial"/>
                <w:sz w:val="16"/>
                <w:szCs w:val="16"/>
              </w:rPr>
              <w:t>if</w:t>
            </w:r>
            <w:proofErr w:type="gramEnd"/>
            <w:r w:rsidRPr="005C05A1">
              <w:rPr>
                <w:rFonts w:ascii="Arial" w:hAnsi="Arial" w:cs="Arial"/>
                <w:sz w:val="16"/>
                <w:szCs w:val="16"/>
              </w:rPr>
              <w:t xml:space="preserve"> teaching early mathematics, demonstrate a clear understanding of appropriate teaching strategies. </w:t>
            </w:r>
          </w:p>
        </w:tc>
      </w:tr>
      <w:tr w:rsidR="000308A5" w:rsidRPr="005C05A1" w14:paraId="3CC48921" w14:textId="77777777" w:rsidTr="003A18D6">
        <w:trPr>
          <w:trHeight w:val="20"/>
        </w:trPr>
        <w:tc>
          <w:tcPr>
            <w:tcW w:w="0" w:type="auto"/>
            <w:shd w:val="clear" w:color="auto" w:fill="auto"/>
          </w:tcPr>
          <w:p w14:paraId="77A7BF7C"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TS4:</w:t>
            </w:r>
          </w:p>
        </w:tc>
        <w:tc>
          <w:tcPr>
            <w:tcW w:w="544" w:type="dxa"/>
            <w:shd w:val="clear" w:color="auto" w:fill="auto"/>
          </w:tcPr>
          <w:p w14:paraId="7969F15A"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705D0CE4"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Plan and teach </w:t>
            </w:r>
            <w:proofErr w:type="spellStart"/>
            <w:r w:rsidRPr="005C05A1">
              <w:rPr>
                <w:rFonts w:ascii="Arial" w:hAnsi="Arial" w:cs="Arial"/>
                <w:b/>
                <w:bCs/>
                <w:sz w:val="16"/>
                <w:szCs w:val="16"/>
              </w:rPr>
              <w:t>well structured</w:t>
            </w:r>
            <w:proofErr w:type="spellEnd"/>
            <w:r w:rsidRPr="005C05A1">
              <w:rPr>
                <w:rFonts w:ascii="Arial" w:hAnsi="Arial" w:cs="Arial"/>
                <w:b/>
                <w:bCs/>
                <w:sz w:val="16"/>
                <w:szCs w:val="16"/>
              </w:rPr>
              <w:t xml:space="preserve"> lessons:</w:t>
            </w:r>
          </w:p>
        </w:tc>
      </w:tr>
      <w:tr w:rsidR="000308A5" w:rsidRPr="005C05A1" w14:paraId="30FEA2C4" w14:textId="77777777" w:rsidTr="003A18D6">
        <w:trPr>
          <w:trHeight w:val="20"/>
        </w:trPr>
        <w:tc>
          <w:tcPr>
            <w:tcW w:w="0" w:type="auto"/>
            <w:shd w:val="clear" w:color="auto" w:fill="auto"/>
          </w:tcPr>
          <w:p w14:paraId="5ACD8C0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A81EEF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05B94E54"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impart knowledge and develop understanding through effective use of lesson time</w:t>
            </w:r>
          </w:p>
        </w:tc>
      </w:tr>
      <w:tr w:rsidR="000308A5" w:rsidRPr="005C05A1" w14:paraId="56933FB7" w14:textId="77777777" w:rsidTr="003A18D6">
        <w:trPr>
          <w:trHeight w:val="20"/>
        </w:trPr>
        <w:tc>
          <w:tcPr>
            <w:tcW w:w="0" w:type="auto"/>
            <w:shd w:val="clear" w:color="auto" w:fill="auto"/>
          </w:tcPr>
          <w:p w14:paraId="33B7002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E8DFF43"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886630F"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promote a love of learning and children’s intellectual curiosity</w:t>
            </w:r>
          </w:p>
        </w:tc>
      </w:tr>
      <w:tr w:rsidR="000308A5" w:rsidRPr="005C05A1" w14:paraId="7BE6E9AF" w14:textId="77777777" w:rsidTr="003A18D6">
        <w:trPr>
          <w:trHeight w:val="20"/>
        </w:trPr>
        <w:tc>
          <w:tcPr>
            <w:tcW w:w="0" w:type="auto"/>
            <w:shd w:val="clear" w:color="auto" w:fill="auto"/>
          </w:tcPr>
          <w:p w14:paraId="6A0046B0"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7A4CDC4"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7876AD65" w14:textId="77777777" w:rsidR="000308A5" w:rsidRPr="005C05A1" w:rsidRDefault="000308A5" w:rsidP="00FB6ADD">
            <w:pPr>
              <w:pStyle w:val="NormalWeb"/>
              <w:numPr>
                <w:ilvl w:val="0"/>
                <w:numId w:val="25"/>
              </w:numPr>
              <w:spacing w:before="0" w:beforeAutospacing="0" w:after="0" w:afterAutospacing="0"/>
              <w:rPr>
                <w:sz w:val="16"/>
                <w:szCs w:val="16"/>
              </w:rPr>
            </w:pPr>
            <w:r w:rsidRPr="005C05A1">
              <w:rPr>
                <w:rFonts w:ascii="Arial" w:hAnsi="Arial" w:cs="Arial"/>
                <w:sz w:val="16"/>
                <w:szCs w:val="16"/>
              </w:rPr>
              <w:t xml:space="preserve">set homework and plan other out-of-class activities to consolidate and extend the knowledge and understanding pupils have acquired </w:t>
            </w:r>
          </w:p>
        </w:tc>
      </w:tr>
      <w:tr w:rsidR="000308A5" w:rsidRPr="005C05A1" w14:paraId="41FB12E1" w14:textId="77777777" w:rsidTr="003A18D6">
        <w:trPr>
          <w:trHeight w:val="20"/>
        </w:trPr>
        <w:tc>
          <w:tcPr>
            <w:tcW w:w="0" w:type="auto"/>
            <w:shd w:val="clear" w:color="auto" w:fill="auto"/>
          </w:tcPr>
          <w:p w14:paraId="649FD14A"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22CE15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ECCCDAB" w14:textId="77777777" w:rsidR="000308A5" w:rsidRPr="005C05A1" w:rsidRDefault="000308A5" w:rsidP="00FB6ADD">
            <w:pPr>
              <w:pStyle w:val="ListParagraph"/>
              <w:numPr>
                <w:ilvl w:val="0"/>
                <w:numId w:val="25"/>
              </w:numPr>
              <w:spacing w:after="0" w:line="240" w:lineRule="auto"/>
              <w:rPr>
                <w:sz w:val="16"/>
                <w:szCs w:val="16"/>
                <w:lang w:val="en-US" w:eastAsia="en-US"/>
              </w:rPr>
            </w:pPr>
            <w:r w:rsidRPr="005C05A1">
              <w:rPr>
                <w:rFonts w:ascii="Arial" w:hAnsi="Arial" w:cs="Arial"/>
                <w:sz w:val="16"/>
                <w:szCs w:val="16"/>
                <w:lang w:val="en-US" w:eastAsia="en-US"/>
              </w:rPr>
              <w:t>reflect systematically on the effectiveness of lessons and approaches to teaching</w:t>
            </w:r>
          </w:p>
        </w:tc>
      </w:tr>
      <w:tr w:rsidR="000308A5" w:rsidRPr="005C05A1" w14:paraId="6AA85700" w14:textId="77777777" w:rsidTr="003A18D6">
        <w:trPr>
          <w:trHeight w:val="20"/>
        </w:trPr>
        <w:tc>
          <w:tcPr>
            <w:tcW w:w="0" w:type="auto"/>
            <w:shd w:val="clear" w:color="auto" w:fill="auto"/>
          </w:tcPr>
          <w:p w14:paraId="5810220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7DF60350" w14:textId="77777777" w:rsidR="000308A5" w:rsidRPr="005C05A1" w:rsidRDefault="000308A5" w:rsidP="00FB6ADD">
            <w:pPr>
              <w:pStyle w:val="NormalWeb"/>
              <w:spacing w:before="0" w:beforeAutospacing="0" w:after="0" w:afterAutospacing="0" w:line="360" w:lineRule="auto"/>
              <w:ind w:left="360"/>
              <w:rPr>
                <w:rFonts w:ascii="Arial" w:hAnsi="Arial" w:cs="Arial"/>
                <w:sz w:val="16"/>
                <w:szCs w:val="16"/>
              </w:rPr>
            </w:pPr>
          </w:p>
        </w:tc>
        <w:tc>
          <w:tcPr>
            <w:tcW w:w="9451" w:type="dxa"/>
            <w:shd w:val="clear" w:color="auto" w:fill="auto"/>
          </w:tcPr>
          <w:p w14:paraId="61EA0AAC" w14:textId="77777777" w:rsidR="000308A5" w:rsidRPr="005C05A1" w:rsidRDefault="000308A5" w:rsidP="00FB6ADD">
            <w:pPr>
              <w:pStyle w:val="NormalWeb"/>
              <w:numPr>
                <w:ilvl w:val="0"/>
                <w:numId w:val="25"/>
              </w:numPr>
              <w:spacing w:before="0" w:beforeAutospacing="0" w:after="0" w:afterAutospacing="0" w:line="360" w:lineRule="auto"/>
              <w:rPr>
                <w:sz w:val="16"/>
                <w:szCs w:val="16"/>
              </w:rPr>
            </w:pPr>
            <w:proofErr w:type="gramStart"/>
            <w:r w:rsidRPr="005C05A1">
              <w:rPr>
                <w:rFonts w:ascii="Arial" w:hAnsi="Arial" w:cs="Arial"/>
                <w:sz w:val="16"/>
                <w:szCs w:val="16"/>
              </w:rPr>
              <w:t>contribute</w:t>
            </w:r>
            <w:proofErr w:type="gramEnd"/>
            <w:r w:rsidRPr="005C05A1">
              <w:rPr>
                <w:rFonts w:ascii="Arial" w:hAnsi="Arial" w:cs="Arial"/>
                <w:sz w:val="16"/>
                <w:szCs w:val="16"/>
              </w:rPr>
              <w:t xml:space="preserve"> to the design and provision of an engaging curriculum within the relevant subject area(s). </w:t>
            </w:r>
          </w:p>
        </w:tc>
      </w:tr>
      <w:tr w:rsidR="000308A5" w:rsidRPr="005C05A1" w14:paraId="47AA0B4D" w14:textId="77777777" w:rsidTr="003A18D6">
        <w:trPr>
          <w:trHeight w:val="20"/>
        </w:trPr>
        <w:tc>
          <w:tcPr>
            <w:tcW w:w="0" w:type="auto"/>
            <w:shd w:val="clear" w:color="auto" w:fill="auto"/>
          </w:tcPr>
          <w:p w14:paraId="571E9821"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TS5:</w:t>
            </w:r>
          </w:p>
        </w:tc>
        <w:tc>
          <w:tcPr>
            <w:tcW w:w="544" w:type="dxa"/>
            <w:shd w:val="clear" w:color="auto" w:fill="auto"/>
          </w:tcPr>
          <w:p w14:paraId="4BBF10DD"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7BF6D72E"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Adapt teaching to respond to the strengths and needs of all pupils: </w:t>
            </w:r>
          </w:p>
        </w:tc>
      </w:tr>
      <w:tr w:rsidR="000308A5" w:rsidRPr="005C05A1" w14:paraId="5D219307" w14:textId="77777777" w:rsidTr="003A18D6">
        <w:trPr>
          <w:trHeight w:val="20"/>
        </w:trPr>
        <w:tc>
          <w:tcPr>
            <w:tcW w:w="0" w:type="auto"/>
            <w:shd w:val="clear" w:color="auto" w:fill="auto"/>
          </w:tcPr>
          <w:p w14:paraId="6180721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7A5FCDB"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5E213E1" w14:textId="77777777" w:rsidR="000308A5" w:rsidRPr="005C05A1" w:rsidRDefault="000308A5" w:rsidP="00FB6ADD">
            <w:pPr>
              <w:pStyle w:val="ListParagraph"/>
              <w:numPr>
                <w:ilvl w:val="0"/>
                <w:numId w:val="26"/>
              </w:numPr>
              <w:spacing w:after="0" w:line="240" w:lineRule="auto"/>
              <w:rPr>
                <w:sz w:val="16"/>
                <w:szCs w:val="16"/>
                <w:lang w:val="en-US" w:eastAsia="en-US"/>
              </w:rPr>
            </w:pPr>
            <w:r w:rsidRPr="005C05A1">
              <w:rPr>
                <w:rFonts w:ascii="Arial" w:hAnsi="Arial" w:cs="Arial"/>
                <w:sz w:val="16"/>
                <w:szCs w:val="16"/>
                <w:lang w:val="en-US" w:eastAsia="en-US"/>
              </w:rPr>
              <w:t>know when and how to differentiate appropriately, using approaches which enable pupils to be taught effectively</w:t>
            </w:r>
          </w:p>
        </w:tc>
      </w:tr>
      <w:tr w:rsidR="000308A5" w:rsidRPr="005C05A1" w14:paraId="007A0487" w14:textId="77777777" w:rsidTr="003A18D6">
        <w:trPr>
          <w:trHeight w:val="20"/>
        </w:trPr>
        <w:tc>
          <w:tcPr>
            <w:tcW w:w="0" w:type="auto"/>
            <w:shd w:val="clear" w:color="auto" w:fill="auto"/>
          </w:tcPr>
          <w:p w14:paraId="6C1249C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4A5807C"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2C3ECE38" w14:textId="77777777" w:rsidR="000308A5" w:rsidRPr="005C05A1" w:rsidRDefault="000308A5" w:rsidP="00FB6ADD">
            <w:pPr>
              <w:pStyle w:val="NormalWeb"/>
              <w:numPr>
                <w:ilvl w:val="0"/>
                <w:numId w:val="26"/>
              </w:numPr>
              <w:spacing w:before="0" w:beforeAutospacing="0" w:after="0" w:afterAutospacing="0"/>
              <w:rPr>
                <w:sz w:val="16"/>
                <w:szCs w:val="16"/>
              </w:rPr>
            </w:pPr>
            <w:r w:rsidRPr="005C05A1">
              <w:rPr>
                <w:rFonts w:ascii="Arial" w:hAnsi="Arial" w:cs="Arial"/>
                <w:sz w:val="16"/>
                <w:szCs w:val="16"/>
              </w:rPr>
              <w:t xml:space="preserve">have a secure understanding of how a range of factors can inhibit pupils’ ability to learn, and how best to overcome these </w:t>
            </w:r>
          </w:p>
        </w:tc>
      </w:tr>
      <w:tr w:rsidR="000308A5" w:rsidRPr="005C05A1" w14:paraId="3FE5AA2A" w14:textId="77777777" w:rsidTr="003A18D6">
        <w:trPr>
          <w:trHeight w:val="20"/>
        </w:trPr>
        <w:tc>
          <w:tcPr>
            <w:tcW w:w="0" w:type="auto"/>
            <w:shd w:val="clear" w:color="auto" w:fill="auto"/>
          </w:tcPr>
          <w:p w14:paraId="640C5BC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929A5A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DC3E99A" w14:textId="77777777" w:rsidR="000308A5" w:rsidRPr="005C05A1" w:rsidRDefault="000308A5" w:rsidP="00FB6ADD">
            <w:pPr>
              <w:pStyle w:val="ListParagraph"/>
              <w:numPr>
                <w:ilvl w:val="0"/>
                <w:numId w:val="26"/>
              </w:numPr>
              <w:spacing w:after="0" w:line="240" w:lineRule="auto"/>
              <w:rPr>
                <w:sz w:val="16"/>
                <w:szCs w:val="16"/>
                <w:lang w:val="en-US" w:eastAsia="en-US"/>
              </w:rPr>
            </w:pPr>
            <w:r w:rsidRPr="005C05A1">
              <w:rPr>
                <w:rFonts w:ascii="Arial" w:hAnsi="Arial" w:cs="Arial"/>
                <w:sz w:val="16"/>
                <w:szCs w:val="16"/>
                <w:lang w:val="en-US" w:eastAsia="en-US"/>
              </w:rPr>
              <w:t>demonstrate an awareness of the physical, social and intellectual development of children, and know how to adapt teaching to support pupils’ education at different stages of development</w:t>
            </w:r>
          </w:p>
        </w:tc>
      </w:tr>
      <w:tr w:rsidR="000308A5" w:rsidRPr="005C05A1" w14:paraId="52767EEC" w14:textId="77777777" w:rsidTr="003A18D6">
        <w:trPr>
          <w:trHeight w:val="20"/>
        </w:trPr>
        <w:tc>
          <w:tcPr>
            <w:tcW w:w="0" w:type="auto"/>
            <w:shd w:val="clear" w:color="auto" w:fill="auto"/>
          </w:tcPr>
          <w:p w14:paraId="68BDD257"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553B3F93"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5D02E0CA" w14:textId="77777777" w:rsidR="000308A5" w:rsidRPr="005C05A1" w:rsidRDefault="000308A5" w:rsidP="00FB6ADD">
            <w:pPr>
              <w:pStyle w:val="NormalWeb"/>
              <w:numPr>
                <w:ilvl w:val="0"/>
                <w:numId w:val="26"/>
              </w:numPr>
              <w:spacing w:before="0" w:beforeAutospacing="0" w:after="0" w:afterAutospacing="0" w:line="276" w:lineRule="auto"/>
              <w:rPr>
                <w:sz w:val="16"/>
                <w:szCs w:val="16"/>
              </w:rPr>
            </w:pPr>
            <w:proofErr w:type="gramStart"/>
            <w:r w:rsidRPr="005C05A1">
              <w:rPr>
                <w:rFonts w:ascii="Arial" w:hAnsi="Arial" w:cs="Arial"/>
                <w:sz w:val="16"/>
                <w:szCs w:val="16"/>
              </w:rPr>
              <w:t>have</w:t>
            </w:r>
            <w:proofErr w:type="gramEnd"/>
            <w:r w:rsidRPr="005C05A1">
              <w:rPr>
                <w:rFonts w:ascii="Arial" w:hAnsi="Arial" w:cs="Arial"/>
                <w:sz w:val="16"/>
                <w:szCs w:val="16"/>
              </w:rPr>
              <w:t xml:space="preserve"> a clear understanding of the needs of all pupils, including those with special educational needs; those of high ability; those with English as an additional language; those with disabilities; and be able to use and evaluate distinctive teaching approaches to engage and support them. </w:t>
            </w:r>
          </w:p>
        </w:tc>
      </w:tr>
      <w:tr w:rsidR="000308A5" w:rsidRPr="005C05A1" w14:paraId="615EBDC1" w14:textId="77777777" w:rsidTr="003A18D6">
        <w:trPr>
          <w:trHeight w:val="20"/>
        </w:trPr>
        <w:tc>
          <w:tcPr>
            <w:tcW w:w="0" w:type="auto"/>
            <w:shd w:val="clear" w:color="auto" w:fill="auto"/>
          </w:tcPr>
          <w:p w14:paraId="26EFFFE6"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TS6:</w:t>
            </w:r>
          </w:p>
        </w:tc>
        <w:tc>
          <w:tcPr>
            <w:tcW w:w="544" w:type="dxa"/>
            <w:shd w:val="clear" w:color="auto" w:fill="auto"/>
          </w:tcPr>
          <w:p w14:paraId="6038DE10"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0ABFEE8"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Make accurate and productive use of assessment: </w:t>
            </w:r>
          </w:p>
        </w:tc>
      </w:tr>
      <w:tr w:rsidR="000308A5" w:rsidRPr="005C05A1" w14:paraId="6E5B9159" w14:textId="77777777" w:rsidTr="003A18D6">
        <w:trPr>
          <w:trHeight w:val="20"/>
        </w:trPr>
        <w:tc>
          <w:tcPr>
            <w:tcW w:w="0" w:type="auto"/>
            <w:shd w:val="clear" w:color="auto" w:fill="auto"/>
          </w:tcPr>
          <w:p w14:paraId="0AA28D27"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90DCFA9"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41E44C9A"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know and understand how to assess the relevant subject and curriculum areas, including statutory assessment requirements</w:t>
            </w:r>
          </w:p>
        </w:tc>
      </w:tr>
      <w:tr w:rsidR="000308A5" w:rsidRPr="005C05A1" w14:paraId="0EDB0CF5" w14:textId="77777777" w:rsidTr="003A18D6">
        <w:trPr>
          <w:trHeight w:val="140"/>
        </w:trPr>
        <w:tc>
          <w:tcPr>
            <w:tcW w:w="0" w:type="auto"/>
            <w:shd w:val="clear" w:color="auto" w:fill="auto"/>
          </w:tcPr>
          <w:p w14:paraId="49E408A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C2BE7B9"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4B6578E0"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make use of formative and summative assessment to secure pupils’ progress</w:t>
            </w:r>
            <w:r w:rsidRPr="005C05A1">
              <w:rPr>
                <w:rFonts w:ascii="Arial" w:hAnsi="Arial" w:cs="Arial"/>
                <w:sz w:val="16"/>
                <w:szCs w:val="16"/>
                <w:lang w:val="en-US" w:eastAsia="en-US"/>
              </w:rPr>
              <w:br/>
            </w:r>
          </w:p>
        </w:tc>
      </w:tr>
      <w:tr w:rsidR="000308A5" w:rsidRPr="005C05A1" w14:paraId="677A6D91" w14:textId="77777777" w:rsidTr="003A18D6">
        <w:trPr>
          <w:trHeight w:val="20"/>
        </w:trPr>
        <w:tc>
          <w:tcPr>
            <w:tcW w:w="0" w:type="auto"/>
            <w:shd w:val="clear" w:color="auto" w:fill="auto"/>
          </w:tcPr>
          <w:p w14:paraId="048CD5D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9F473D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20CFE09" w14:textId="77777777" w:rsidR="000308A5" w:rsidRPr="005C05A1" w:rsidRDefault="000308A5" w:rsidP="00FB6ADD">
            <w:pPr>
              <w:pStyle w:val="ListParagraph"/>
              <w:numPr>
                <w:ilvl w:val="0"/>
                <w:numId w:val="27"/>
              </w:numPr>
              <w:spacing w:after="0" w:line="240" w:lineRule="auto"/>
              <w:rPr>
                <w:sz w:val="16"/>
                <w:szCs w:val="16"/>
                <w:lang w:val="en-US" w:eastAsia="en-US"/>
              </w:rPr>
            </w:pPr>
            <w:r w:rsidRPr="005C05A1">
              <w:rPr>
                <w:rFonts w:ascii="Arial" w:hAnsi="Arial" w:cs="Arial"/>
                <w:sz w:val="16"/>
                <w:szCs w:val="16"/>
                <w:lang w:val="en-US" w:eastAsia="en-US"/>
              </w:rPr>
              <w:t>use relevant data to monitor progress, set targets, and plan subsequent lessons</w:t>
            </w:r>
          </w:p>
        </w:tc>
      </w:tr>
      <w:tr w:rsidR="000308A5" w:rsidRPr="005C05A1" w14:paraId="36C9E3BC" w14:textId="77777777" w:rsidTr="003A18D6">
        <w:trPr>
          <w:trHeight w:val="20"/>
        </w:trPr>
        <w:tc>
          <w:tcPr>
            <w:tcW w:w="0" w:type="auto"/>
            <w:shd w:val="clear" w:color="auto" w:fill="auto"/>
          </w:tcPr>
          <w:p w14:paraId="5ECA4CC2"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11EF9CB3" w14:textId="77777777" w:rsidR="000308A5" w:rsidRPr="005C05A1" w:rsidRDefault="000308A5" w:rsidP="00FB6ADD">
            <w:pPr>
              <w:spacing w:after="0"/>
              <w:ind w:left="360"/>
              <w:rPr>
                <w:rFonts w:ascii="Arial" w:hAnsi="Arial" w:cs="Arial"/>
                <w:sz w:val="16"/>
                <w:szCs w:val="16"/>
                <w:lang w:val="en-US" w:eastAsia="en-US"/>
              </w:rPr>
            </w:pPr>
          </w:p>
        </w:tc>
        <w:tc>
          <w:tcPr>
            <w:tcW w:w="9451" w:type="dxa"/>
            <w:shd w:val="clear" w:color="auto" w:fill="auto"/>
          </w:tcPr>
          <w:p w14:paraId="305B39EC" w14:textId="77777777" w:rsidR="000308A5" w:rsidRPr="005C05A1" w:rsidRDefault="000308A5" w:rsidP="00FB6ADD">
            <w:pPr>
              <w:pStyle w:val="ListParagraph"/>
              <w:numPr>
                <w:ilvl w:val="0"/>
                <w:numId w:val="27"/>
              </w:numPr>
              <w:spacing w:after="0"/>
              <w:rPr>
                <w:sz w:val="16"/>
                <w:szCs w:val="16"/>
                <w:lang w:val="en-US" w:eastAsia="en-US"/>
              </w:rPr>
            </w:pPr>
            <w:proofErr w:type="gramStart"/>
            <w:r w:rsidRPr="005C05A1">
              <w:rPr>
                <w:rFonts w:ascii="Arial" w:hAnsi="Arial" w:cs="Arial"/>
                <w:sz w:val="16"/>
                <w:szCs w:val="16"/>
                <w:lang w:val="en-US" w:eastAsia="en-US"/>
              </w:rPr>
              <w:t>give</w:t>
            </w:r>
            <w:proofErr w:type="gramEnd"/>
            <w:r w:rsidRPr="005C05A1">
              <w:rPr>
                <w:rFonts w:ascii="Arial" w:hAnsi="Arial" w:cs="Arial"/>
                <w:sz w:val="16"/>
                <w:szCs w:val="16"/>
                <w:lang w:val="en-US" w:eastAsia="en-US"/>
              </w:rPr>
              <w:t xml:space="preserve"> pupils regular feedback, both orally and through accurate marking, and encourage pupils to respond to the feedback.</w:t>
            </w:r>
          </w:p>
        </w:tc>
      </w:tr>
      <w:tr w:rsidR="000308A5" w:rsidRPr="005C05A1" w14:paraId="2F1D321D" w14:textId="77777777" w:rsidTr="003A18D6">
        <w:trPr>
          <w:trHeight w:val="20"/>
        </w:trPr>
        <w:tc>
          <w:tcPr>
            <w:tcW w:w="0" w:type="auto"/>
            <w:shd w:val="clear" w:color="auto" w:fill="auto"/>
          </w:tcPr>
          <w:p w14:paraId="7A326455"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TS7:</w:t>
            </w:r>
          </w:p>
        </w:tc>
        <w:tc>
          <w:tcPr>
            <w:tcW w:w="544" w:type="dxa"/>
            <w:shd w:val="clear" w:color="auto" w:fill="auto"/>
          </w:tcPr>
          <w:p w14:paraId="7A400431"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04EDBAA0"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Manage behaviour effectively to ensure a good and safe learning environment: </w:t>
            </w:r>
          </w:p>
        </w:tc>
      </w:tr>
      <w:tr w:rsidR="000308A5" w:rsidRPr="005C05A1" w14:paraId="62F4C301" w14:textId="77777777" w:rsidTr="003A18D6">
        <w:trPr>
          <w:trHeight w:val="20"/>
        </w:trPr>
        <w:tc>
          <w:tcPr>
            <w:tcW w:w="0" w:type="auto"/>
            <w:shd w:val="clear" w:color="auto" w:fill="auto"/>
          </w:tcPr>
          <w:p w14:paraId="0E185FE6"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5823BA78"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6DB5651C" w14:textId="77777777" w:rsidR="000308A5" w:rsidRPr="005C05A1" w:rsidRDefault="000308A5" w:rsidP="00FB6ADD">
            <w:pPr>
              <w:pStyle w:val="NormalWeb"/>
              <w:numPr>
                <w:ilvl w:val="0"/>
                <w:numId w:val="28"/>
              </w:numPr>
              <w:spacing w:before="0" w:beforeAutospacing="0" w:after="0" w:afterAutospacing="0"/>
              <w:rPr>
                <w:sz w:val="16"/>
                <w:szCs w:val="16"/>
              </w:rPr>
            </w:pPr>
            <w:r w:rsidRPr="005C05A1">
              <w:rPr>
                <w:rFonts w:ascii="Arial" w:hAnsi="Arial" w:cs="Arial"/>
                <w:sz w:val="16"/>
                <w:szCs w:val="16"/>
              </w:rPr>
              <w:t xml:space="preserve">have clear rules and routines for behaviour in classrooms, and take responsibility for promoting good and courteous behaviour both in classrooms and around the school, in accordance with the school’s behaviour policy </w:t>
            </w:r>
          </w:p>
        </w:tc>
      </w:tr>
      <w:tr w:rsidR="000308A5" w:rsidRPr="005C05A1" w14:paraId="619E70DE" w14:textId="77777777" w:rsidTr="003A18D6">
        <w:trPr>
          <w:trHeight w:val="20"/>
        </w:trPr>
        <w:tc>
          <w:tcPr>
            <w:tcW w:w="0" w:type="auto"/>
            <w:shd w:val="clear" w:color="auto" w:fill="auto"/>
          </w:tcPr>
          <w:p w14:paraId="62E9E37D"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41C9225A"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5C37BEC5" w14:textId="77777777" w:rsidR="000308A5" w:rsidRPr="005C05A1" w:rsidRDefault="000308A5" w:rsidP="00FB6ADD">
            <w:pPr>
              <w:pStyle w:val="ListParagraph"/>
              <w:numPr>
                <w:ilvl w:val="0"/>
                <w:numId w:val="28"/>
              </w:numPr>
              <w:spacing w:after="0" w:line="240" w:lineRule="auto"/>
              <w:rPr>
                <w:sz w:val="16"/>
                <w:szCs w:val="16"/>
                <w:lang w:val="en-US" w:eastAsia="en-US"/>
              </w:rPr>
            </w:pPr>
            <w:r w:rsidRPr="005C05A1">
              <w:rPr>
                <w:rFonts w:ascii="Arial" w:hAnsi="Arial" w:cs="Arial"/>
                <w:sz w:val="16"/>
                <w:szCs w:val="16"/>
                <w:lang w:val="en-US" w:eastAsia="en-US"/>
              </w:rPr>
              <w:t>have high expectations of behaviour, and establish a framework for discipline with a range of strategies, using praise, sanctions and rewards consistently and fairly</w:t>
            </w:r>
          </w:p>
        </w:tc>
      </w:tr>
      <w:tr w:rsidR="000308A5" w:rsidRPr="005C05A1" w14:paraId="2492A810" w14:textId="77777777" w:rsidTr="003A18D6">
        <w:trPr>
          <w:trHeight w:val="20"/>
        </w:trPr>
        <w:tc>
          <w:tcPr>
            <w:tcW w:w="0" w:type="auto"/>
            <w:shd w:val="clear" w:color="auto" w:fill="auto"/>
          </w:tcPr>
          <w:p w14:paraId="165CE4AB"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4BD3CCE"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6AD265A7" w14:textId="77777777" w:rsidR="000308A5" w:rsidRPr="005C05A1" w:rsidRDefault="000308A5" w:rsidP="00FB6ADD">
            <w:pPr>
              <w:pStyle w:val="ListParagraph"/>
              <w:numPr>
                <w:ilvl w:val="0"/>
                <w:numId w:val="28"/>
              </w:numPr>
              <w:spacing w:after="0" w:line="240" w:lineRule="auto"/>
              <w:rPr>
                <w:sz w:val="16"/>
                <w:szCs w:val="16"/>
                <w:lang w:val="en-US" w:eastAsia="en-US"/>
              </w:rPr>
            </w:pPr>
            <w:r w:rsidRPr="005C05A1">
              <w:rPr>
                <w:rFonts w:ascii="Arial" w:hAnsi="Arial" w:cs="Arial"/>
                <w:sz w:val="16"/>
                <w:szCs w:val="16"/>
                <w:lang w:val="en-US" w:eastAsia="en-US"/>
              </w:rPr>
              <w:t>manage classes effectively, using approaches which are appropriate to pupils’ needs in order to involve and motivate them</w:t>
            </w:r>
          </w:p>
        </w:tc>
      </w:tr>
      <w:tr w:rsidR="000308A5" w:rsidRPr="005C05A1" w14:paraId="60E5A1E6" w14:textId="77777777" w:rsidTr="003A18D6">
        <w:trPr>
          <w:trHeight w:val="20"/>
        </w:trPr>
        <w:tc>
          <w:tcPr>
            <w:tcW w:w="0" w:type="auto"/>
            <w:shd w:val="clear" w:color="auto" w:fill="auto"/>
          </w:tcPr>
          <w:p w14:paraId="294632F9"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051E470A"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7597F02B" w14:textId="77777777" w:rsidR="000308A5" w:rsidRPr="005C05A1" w:rsidRDefault="000308A5" w:rsidP="00FB6ADD">
            <w:pPr>
              <w:pStyle w:val="NormalWeb"/>
              <w:numPr>
                <w:ilvl w:val="0"/>
                <w:numId w:val="28"/>
              </w:numPr>
              <w:spacing w:before="0" w:beforeAutospacing="0" w:after="0" w:afterAutospacing="0" w:line="276" w:lineRule="auto"/>
              <w:rPr>
                <w:sz w:val="16"/>
                <w:szCs w:val="16"/>
              </w:rPr>
            </w:pPr>
            <w:proofErr w:type="gramStart"/>
            <w:r w:rsidRPr="005C05A1">
              <w:rPr>
                <w:rFonts w:ascii="Arial" w:hAnsi="Arial" w:cs="Arial"/>
                <w:sz w:val="16"/>
                <w:szCs w:val="16"/>
              </w:rPr>
              <w:t>maintain</w:t>
            </w:r>
            <w:proofErr w:type="gramEnd"/>
            <w:r w:rsidRPr="005C05A1">
              <w:rPr>
                <w:rFonts w:ascii="Arial" w:hAnsi="Arial" w:cs="Arial"/>
                <w:sz w:val="16"/>
                <w:szCs w:val="16"/>
              </w:rPr>
              <w:t xml:space="preserve"> good relationships with pupils, exercise appropriate authority, and act decisively when necessary. </w:t>
            </w:r>
          </w:p>
        </w:tc>
      </w:tr>
      <w:tr w:rsidR="000308A5" w:rsidRPr="005C05A1" w14:paraId="126A2855" w14:textId="77777777" w:rsidTr="003A18D6">
        <w:trPr>
          <w:trHeight w:val="20"/>
        </w:trPr>
        <w:tc>
          <w:tcPr>
            <w:tcW w:w="0" w:type="auto"/>
            <w:shd w:val="clear" w:color="auto" w:fill="auto"/>
          </w:tcPr>
          <w:p w14:paraId="6480CD31"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TS8:</w:t>
            </w:r>
          </w:p>
        </w:tc>
        <w:tc>
          <w:tcPr>
            <w:tcW w:w="544" w:type="dxa"/>
            <w:shd w:val="clear" w:color="auto" w:fill="auto"/>
          </w:tcPr>
          <w:p w14:paraId="3C4CCC6F" w14:textId="77777777" w:rsidR="000308A5" w:rsidRPr="005C05A1" w:rsidRDefault="000308A5" w:rsidP="00FB6ADD">
            <w:pPr>
              <w:pStyle w:val="NormalWeb"/>
              <w:spacing w:before="0" w:beforeAutospacing="0"/>
              <w:ind w:left="360"/>
              <w:rPr>
                <w:rFonts w:ascii="Arial" w:hAnsi="Arial" w:cs="Arial"/>
                <w:b/>
                <w:bCs/>
                <w:sz w:val="16"/>
                <w:szCs w:val="16"/>
              </w:rPr>
            </w:pPr>
          </w:p>
        </w:tc>
        <w:tc>
          <w:tcPr>
            <w:tcW w:w="9451" w:type="dxa"/>
            <w:shd w:val="clear" w:color="auto" w:fill="auto"/>
          </w:tcPr>
          <w:p w14:paraId="694B8CEC" w14:textId="77777777" w:rsidR="000308A5" w:rsidRPr="005C05A1" w:rsidRDefault="000308A5" w:rsidP="00FB6ADD">
            <w:pPr>
              <w:pStyle w:val="NormalWeb"/>
              <w:spacing w:before="0" w:beforeAutospacing="0"/>
              <w:rPr>
                <w:sz w:val="16"/>
                <w:szCs w:val="16"/>
              </w:rPr>
            </w:pPr>
            <w:r w:rsidRPr="005C05A1">
              <w:rPr>
                <w:rFonts w:ascii="Arial" w:hAnsi="Arial" w:cs="Arial"/>
                <w:b/>
                <w:bCs/>
                <w:sz w:val="16"/>
                <w:szCs w:val="16"/>
              </w:rPr>
              <w:t xml:space="preserve">Fulfil wider professional responsibilities: </w:t>
            </w:r>
          </w:p>
        </w:tc>
      </w:tr>
      <w:tr w:rsidR="000308A5" w:rsidRPr="005C05A1" w14:paraId="06B777ED" w14:textId="77777777" w:rsidTr="003A18D6">
        <w:trPr>
          <w:trHeight w:val="20"/>
        </w:trPr>
        <w:tc>
          <w:tcPr>
            <w:tcW w:w="0" w:type="auto"/>
            <w:shd w:val="clear" w:color="auto" w:fill="auto"/>
          </w:tcPr>
          <w:p w14:paraId="0D99FC41"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76F0601"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9463DA4" w14:textId="77777777" w:rsidR="000308A5" w:rsidRPr="005C05A1" w:rsidRDefault="000308A5" w:rsidP="00FB6ADD">
            <w:pPr>
              <w:pStyle w:val="ListParagraph"/>
              <w:numPr>
                <w:ilvl w:val="0"/>
                <w:numId w:val="29"/>
              </w:numPr>
              <w:spacing w:after="0" w:line="240" w:lineRule="auto"/>
              <w:rPr>
                <w:sz w:val="16"/>
                <w:szCs w:val="16"/>
                <w:lang w:val="en-US" w:eastAsia="en-US"/>
              </w:rPr>
            </w:pPr>
            <w:r w:rsidRPr="005C05A1">
              <w:rPr>
                <w:rFonts w:ascii="Arial" w:hAnsi="Arial" w:cs="Arial"/>
                <w:sz w:val="16"/>
                <w:szCs w:val="16"/>
                <w:lang w:val="en-US" w:eastAsia="en-US"/>
              </w:rPr>
              <w:t>make a positive contribution to the wider life and ethos of the school</w:t>
            </w:r>
          </w:p>
        </w:tc>
      </w:tr>
      <w:tr w:rsidR="000308A5" w:rsidRPr="005C05A1" w14:paraId="7AE4C1DE" w14:textId="77777777" w:rsidTr="003A18D6">
        <w:trPr>
          <w:trHeight w:val="20"/>
        </w:trPr>
        <w:tc>
          <w:tcPr>
            <w:tcW w:w="0" w:type="auto"/>
            <w:shd w:val="clear" w:color="auto" w:fill="auto"/>
          </w:tcPr>
          <w:p w14:paraId="47806D2E"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4E94C63"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2524412A" w14:textId="77777777" w:rsidR="000308A5" w:rsidRPr="005C05A1" w:rsidRDefault="000308A5" w:rsidP="00FB6ADD">
            <w:pPr>
              <w:pStyle w:val="ListParagraph"/>
              <w:numPr>
                <w:ilvl w:val="0"/>
                <w:numId w:val="29"/>
              </w:numPr>
              <w:spacing w:after="0" w:line="240" w:lineRule="auto"/>
              <w:rPr>
                <w:sz w:val="16"/>
                <w:szCs w:val="16"/>
                <w:lang w:val="en-US" w:eastAsia="en-US"/>
              </w:rPr>
            </w:pPr>
            <w:r w:rsidRPr="005C05A1">
              <w:rPr>
                <w:rFonts w:ascii="Arial" w:hAnsi="Arial" w:cs="Arial"/>
                <w:sz w:val="16"/>
                <w:szCs w:val="16"/>
                <w:lang w:val="en-US" w:eastAsia="en-US"/>
              </w:rPr>
              <w:t>develop effective professional relationships with colleagues, knowing how and when to draw on advice and specialist support</w:t>
            </w:r>
          </w:p>
        </w:tc>
      </w:tr>
      <w:tr w:rsidR="000308A5" w:rsidRPr="005C05A1" w14:paraId="0132B7E5" w14:textId="77777777" w:rsidTr="003A18D6">
        <w:trPr>
          <w:trHeight w:val="20"/>
        </w:trPr>
        <w:tc>
          <w:tcPr>
            <w:tcW w:w="0" w:type="auto"/>
            <w:shd w:val="clear" w:color="auto" w:fill="auto"/>
          </w:tcPr>
          <w:p w14:paraId="34EE6B25"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399129E8" w14:textId="77777777" w:rsidR="000308A5" w:rsidRPr="005C05A1" w:rsidRDefault="000308A5" w:rsidP="00FB6ADD">
            <w:pPr>
              <w:pStyle w:val="NormalWeb"/>
              <w:spacing w:before="0" w:beforeAutospacing="0" w:after="0" w:afterAutospacing="0"/>
              <w:ind w:left="360"/>
              <w:rPr>
                <w:rFonts w:ascii="Arial" w:hAnsi="Arial" w:cs="Arial"/>
                <w:sz w:val="16"/>
                <w:szCs w:val="16"/>
              </w:rPr>
            </w:pPr>
          </w:p>
        </w:tc>
        <w:tc>
          <w:tcPr>
            <w:tcW w:w="9451" w:type="dxa"/>
            <w:shd w:val="clear" w:color="auto" w:fill="auto"/>
          </w:tcPr>
          <w:p w14:paraId="11017D5B" w14:textId="77777777" w:rsidR="000308A5" w:rsidRPr="005C05A1" w:rsidRDefault="000308A5" w:rsidP="00FB6ADD">
            <w:pPr>
              <w:pStyle w:val="NormalWeb"/>
              <w:numPr>
                <w:ilvl w:val="0"/>
                <w:numId w:val="29"/>
              </w:numPr>
              <w:spacing w:before="0" w:beforeAutospacing="0" w:after="0" w:afterAutospacing="0"/>
              <w:rPr>
                <w:sz w:val="16"/>
                <w:szCs w:val="16"/>
              </w:rPr>
            </w:pPr>
            <w:r w:rsidRPr="005C05A1">
              <w:rPr>
                <w:rFonts w:ascii="Arial" w:hAnsi="Arial" w:cs="Arial"/>
                <w:sz w:val="16"/>
                <w:szCs w:val="16"/>
              </w:rPr>
              <w:t xml:space="preserve">deploy support staff effectively </w:t>
            </w:r>
          </w:p>
        </w:tc>
      </w:tr>
      <w:tr w:rsidR="000308A5" w:rsidRPr="005C05A1" w14:paraId="71163904" w14:textId="77777777" w:rsidTr="003A18D6">
        <w:trPr>
          <w:trHeight w:val="20"/>
        </w:trPr>
        <w:tc>
          <w:tcPr>
            <w:tcW w:w="0" w:type="auto"/>
            <w:shd w:val="clear" w:color="auto" w:fill="auto"/>
          </w:tcPr>
          <w:p w14:paraId="11C589A3"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623DE398" w14:textId="77777777" w:rsidR="000308A5" w:rsidRPr="005C05A1" w:rsidRDefault="000308A5" w:rsidP="00FB6ADD">
            <w:pPr>
              <w:spacing w:after="0" w:line="240" w:lineRule="auto"/>
              <w:ind w:left="360"/>
              <w:rPr>
                <w:rFonts w:ascii="Arial" w:hAnsi="Arial" w:cs="Arial"/>
                <w:sz w:val="16"/>
                <w:szCs w:val="16"/>
                <w:lang w:val="en-US" w:eastAsia="en-US"/>
              </w:rPr>
            </w:pPr>
          </w:p>
        </w:tc>
        <w:tc>
          <w:tcPr>
            <w:tcW w:w="9451" w:type="dxa"/>
            <w:shd w:val="clear" w:color="auto" w:fill="auto"/>
          </w:tcPr>
          <w:p w14:paraId="7B511818" w14:textId="77777777" w:rsidR="000308A5" w:rsidRPr="005C05A1" w:rsidRDefault="000308A5" w:rsidP="00FB6ADD">
            <w:pPr>
              <w:pStyle w:val="ListParagraph"/>
              <w:numPr>
                <w:ilvl w:val="0"/>
                <w:numId w:val="29"/>
              </w:numPr>
              <w:spacing w:after="0" w:line="240" w:lineRule="auto"/>
              <w:rPr>
                <w:rFonts w:ascii="Arial" w:hAnsi="Arial" w:cs="Arial"/>
                <w:sz w:val="16"/>
                <w:szCs w:val="16"/>
                <w:lang w:val="en-US" w:eastAsia="en-US"/>
              </w:rPr>
            </w:pPr>
            <w:r w:rsidRPr="005C05A1">
              <w:rPr>
                <w:rFonts w:ascii="Arial" w:hAnsi="Arial" w:cs="Arial"/>
                <w:sz w:val="16"/>
                <w:szCs w:val="16"/>
                <w:lang w:val="en-US" w:eastAsia="en-US"/>
              </w:rPr>
              <w:t>take responsibility for improving teaching through appropriate professional development, responding to advice and feedback from colleagues</w:t>
            </w:r>
          </w:p>
        </w:tc>
      </w:tr>
      <w:tr w:rsidR="000308A5" w:rsidRPr="005C05A1" w14:paraId="4D783E6C" w14:textId="77777777" w:rsidTr="003A18D6">
        <w:trPr>
          <w:trHeight w:val="20"/>
        </w:trPr>
        <w:tc>
          <w:tcPr>
            <w:tcW w:w="0" w:type="auto"/>
            <w:shd w:val="clear" w:color="auto" w:fill="auto"/>
          </w:tcPr>
          <w:p w14:paraId="7C9648A8" w14:textId="77777777" w:rsidR="000308A5" w:rsidRPr="005C05A1" w:rsidRDefault="000308A5" w:rsidP="00FB6ADD">
            <w:pPr>
              <w:spacing w:after="0" w:line="240" w:lineRule="auto"/>
              <w:rPr>
                <w:sz w:val="16"/>
                <w:szCs w:val="16"/>
                <w:lang w:val="en-US" w:eastAsia="en-US"/>
              </w:rPr>
            </w:pPr>
          </w:p>
        </w:tc>
        <w:tc>
          <w:tcPr>
            <w:tcW w:w="544" w:type="dxa"/>
            <w:shd w:val="clear" w:color="auto" w:fill="auto"/>
          </w:tcPr>
          <w:p w14:paraId="2C6E5F20" w14:textId="77777777" w:rsidR="000308A5" w:rsidRPr="005C05A1" w:rsidRDefault="000308A5" w:rsidP="00FB6ADD">
            <w:pPr>
              <w:pStyle w:val="NormalWeb"/>
              <w:spacing w:before="0" w:beforeAutospacing="0" w:after="0" w:afterAutospacing="0" w:line="276" w:lineRule="auto"/>
              <w:ind w:left="360"/>
              <w:rPr>
                <w:rFonts w:ascii="Arial" w:hAnsi="Arial" w:cs="Arial"/>
                <w:sz w:val="16"/>
                <w:szCs w:val="16"/>
              </w:rPr>
            </w:pPr>
          </w:p>
        </w:tc>
        <w:tc>
          <w:tcPr>
            <w:tcW w:w="9451" w:type="dxa"/>
            <w:shd w:val="clear" w:color="auto" w:fill="auto"/>
          </w:tcPr>
          <w:p w14:paraId="21441F7A" w14:textId="77777777" w:rsidR="000308A5" w:rsidRPr="005C05A1" w:rsidRDefault="000308A5" w:rsidP="00FB6ADD">
            <w:pPr>
              <w:pStyle w:val="NormalWeb"/>
              <w:numPr>
                <w:ilvl w:val="0"/>
                <w:numId w:val="29"/>
              </w:numPr>
              <w:spacing w:before="0" w:beforeAutospacing="0" w:after="0" w:afterAutospacing="0" w:line="276" w:lineRule="auto"/>
              <w:rPr>
                <w:sz w:val="16"/>
                <w:szCs w:val="16"/>
              </w:rPr>
            </w:pPr>
            <w:proofErr w:type="gramStart"/>
            <w:r w:rsidRPr="005C05A1">
              <w:rPr>
                <w:rFonts w:ascii="Arial" w:hAnsi="Arial" w:cs="Arial"/>
                <w:sz w:val="16"/>
                <w:szCs w:val="16"/>
              </w:rPr>
              <w:t>communicate</w:t>
            </w:r>
            <w:proofErr w:type="gramEnd"/>
            <w:r w:rsidRPr="005C05A1">
              <w:rPr>
                <w:rFonts w:ascii="Arial" w:hAnsi="Arial" w:cs="Arial"/>
                <w:sz w:val="16"/>
                <w:szCs w:val="16"/>
              </w:rPr>
              <w:t xml:space="preserve"> effectively with parents with regard to pupils’ achievements and well-being. </w:t>
            </w:r>
          </w:p>
        </w:tc>
      </w:tr>
      <w:tr w:rsidR="000308A5" w:rsidRPr="005C05A1" w14:paraId="7F1F7265" w14:textId="77777777" w:rsidTr="003A18D6">
        <w:trPr>
          <w:trHeight w:val="20"/>
        </w:trPr>
        <w:tc>
          <w:tcPr>
            <w:tcW w:w="0" w:type="auto"/>
            <w:shd w:val="clear" w:color="auto" w:fill="auto"/>
          </w:tcPr>
          <w:p w14:paraId="18FF8A6E"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PPC1:</w:t>
            </w:r>
          </w:p>
        </w:tc>
        <w:tc>
          <w:tcPr>
            <w:tcW w:w="544" w:type="dxa"/>
            <w:shd w:val="clear" w:color="auto" w:fill="auto"/>
          </w:tcPr>
          <w:p w14:paraId="1E6E6598" w14:textId="77777777" w:rsidR="000308A5" w:rsidRPr="005C05A1" w:rsidRDefault="000308A5" w:rsidP="00FB6ADD">
            <w:pPr>
              <w:pStyle w:val="NormalWeb"/>
              <w:spacing w:before="0" w:beforeAutospacing="0"/>
              <w:ind w:left="360"/>
              <w:rPr>
                <w:rFonts w:ascii="Arial" w:hAnsi="Arial" w:cs="Arial"/>
                <w:sz w:val="16"/>
                <w:szCs w:val="16"/>
              </w:rPr>
            </w:pPr>
          </w:p>
        </w:tc>
        <w:tc>
          <w:tcPr>
            <w:tcW w:w="9451" w:type="dxa"/>
            <w:shd w:val="clear" w:color="auto" w:fill="auto"/>
          </w:tcPr>
          <w:p w14:paraId="0C3C4493" w14:textId="77777777" w:rsidR="000308A5" w:rsidRPr="005C05A1" w:rsidRDefault="000308A5" w:rsidP="00FB6ADD">
            <w:pPr>
              <w:pStyle w:val="NormalWeb"/>
              <w:spacing w:before="0" w:beforeAutospacing="0"/>
              <w:rPr>
                <w:rFonts w:ascii="Arial" w:hAnsi="Arial" w:cs="Arial"/>
                <w:sz w:val="16"/>
                <w:szCs w:val="16"/>
              </w:rPr>
            </w:pPr>
            <w:r w:rsidRPr="005C05A1">
              <w:rPr>
                <w:rFonts w:ascii="Arial" w:hAnsi="Arial" w:cs="Arial"/>
                <w:sz w:val="16"/>
                <w:szCs w:val="16"/>
              </w:rPr>
              <w:t xml:space="preserve">Teachers uphold public trust in the profession and maintain high standards of ethics and behaviour, within and outside school by: treating pupils with dignity, building relationships rooted in mutual respect, and at all times observing proper boundaries appropriate to a teacher’s professional position; having regard for the need to safeguard pupils’ well-being, in accordance with statutory provisions; showing tolerance of and respect for the rights of others; not undermining fundamental British values, including democracy, the rule of law, individual liberty and mutual respect, and tolerance of those with different faiths and beliefs; and ensuring that personal beliefs are not expressed in ways which exploit pupils’ vulnerability or might lead them to break the law. </w:t>
            </w:r>
          </w:p>
        </w:tc>
      </w:tr>
      <w:tr w:rsidR="000308A5" w:rsidRPr="005C05A1" w14:paraId="190B2F7F" w14:textId="77777777" w:rsidTr="003A18D6">
        <w:trPr>
          <w:trHeight w:val="20"/>
        </w:trPr>
        <w:tc>
          <w:tcPr>
            <w:tcW w:w="0" w:type="auto"/>
            <w:shd w:val="clear" w:color="auto" w:fill="auto"/>
          </w:tcPr>
          <w:p w14:paraId="74749954"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PPC2:</w:t>
            </w:r>
          </w:p>
        </w:tc>
        <w:tc>
          <w:tcPr>
            <w:tcW w:w="544" w:type="dxa"/>
            <w:shd w:val="clear" w:color="auto" w:fill="auto"/>
          </w:tcPr>
          <w:p w14:paraId="382B2979" w14:textId="77777777" w:rsidR="000308A5" w:rsidRPr="005C05A1" w:rsidRDefault="000308A5" w:rsidP="00FB6ADD">
            <w:pPr>
              <w:spacing w:after="100" w:afterAutospacing="1" w:line="240" w:lineRule="auto"/>
              <w:ind w:left="360"/>
              <w:rPr>
                <w:rFonts w:ascii="Arial" w:eastAsia="SymbolMT" w:hAnsi="Arial" w:cs="Arial"/>
                <w:sz w:val="16"/>
                <w:szCs w:val="16"/>
                <w:lang w:val="en-US" w:eastAsia="en-US"/>
              </w:rPr>
            </w:pPr>
          </w:p>
        </w:tc>
        <w:tc>
          <w:tcPr>
            <w:tcW w:w="9451" w:type="dxa"/>
            <w:shd w:val="clear" w:color="auto" w:fill="auto"/>
          </w:tcPr>
          <w:p w14:paraId="6AE2C778" w14:textId="77777777" w:rsidR="000308A5" w:rsidRPr="005C05A1" w:rsidRDefault="000308A5" w:rsidP="00FB6ADD">
            <w:pPr>
              <w:spacing w:after="100" w:afterAutospacing="1" w:line="240" w:lineRule="auto"/>
              <w:rPr>
                <w:rFonts w:ascii="SymbolMT" w:eastAsia="SymbolMT" w:hAnsi="Times"/>
                <w:sz w:val="16"/>
                <w:szCs w:val="16"/>
                <w:lang w:val="en-US" w:eastAsia="en-US"/>
              </w:rPr>
            </w:pPr>
            <w:r w:rsidRPr="005C05A1">
              <w:rPr>
                <w:rFonts w:ascii="Arial" w:eastAsia="SymbolMT" w:hAnsi="Arial" w:cs="Arial"/>
                <w:sz w:val="16"/>
                <w:szCs w:val="16"/>
                <w:lang w:val="en-US" w:eastAsia="en-US"/>
              </w:rPr>
              <w:t xml:space="preserve">Teachers must have proper and professional regard for the ethos, policies and practices of the school in which they teach, and maintain high standards in their own attendance and punctuality </w:t>
            </w:r>
          </w:p>
        </w:tc>
      </w:tr>
      <w:tr w:rsidR="000308A5" w:rsidRPr="005C05A1" w14:paraId="6E1F8B7C" w14:textId="77777777" w:rsidTr="003A18D6">
        <w:trPr>
          <w:trHeight w:val="20"/>
        </w:trPr>
        <w:tc>
          <w:tcPr>
            <w:tcW w:w="0" w:type="auto"/>
            <w:shd w:val="clear" w:color="auto" w:fill="auto"/>
          </w:tcPr>
          <w:p w14:paraId="5D29DA00" w14:textId="77777777" w:rsidR="000308A5" w:rsidRPr="005C05A1" w:rsidRDefault="000308A5" w:rsidP="00FB6ADD">
            <w:pPr>
              <w:spacing w:after="0" w:line="240" w:lineRule="auto"/>
              <w:rPr>
                <w:rFonts w:ascii="Arial" w:hAnsi="Arial" w:cs="Arial"/>
                <w:b/>
                <w:sz w:val="16"/>
                <w:szCs w:val="16"/>
                <w:lang w:val="en-US" w:eastAsia="en-US"/>
              </w:rPr>
            </w:pPr>
            <w:r w:rsidRPr="005C05A1">
              <w:rPr>
                <w:rFonts w:ascii="Arial" w:hAnsi="Arial" w:cs="Arial"/>
                <w:b/>
                <w:sz w:val="16"/>
                <w:szCs w:val="16"/>
                <w:lang w:val="en-US" w:eastAsia="en-US"/>
              </w:rPr>
              <w:t>PPC3:</w:t>
            </w:r>
          </w:p>
        </w:tc>
        <w:tc>
          <w:tcPr>
            <w:tcW w:w="544" w:type="dxa"/>
            <w:shd w:val="clear" w:color="auto" w:fill="auto"/>
          </w:tcPr>
          <w:p w14:paraId="299D1B0D" w14:textId="77777777" w:rsidR="000308A5" w:rsidRPr="005C05A1" w:rsidRDefault="000308A5" w:rsidP="00FB6ADD">
            <w:pPr>
              <w:pStyle w:val="NormalWeb"/>
              <w:spacing w:before="0" w:beforeAutospacing="0" w:after="0" w:afterAutospacing="0" w:line="276" w:lineRule="auto"/>
              <w:ind w:left="360"/>
              <w:rPr>
                <w:rFonts w:ascii="Arial" w:eastAsia="SymbolMT" w:hAnsi="Arial" w:cs="Arial"/>
                <w:sz w:val="16"/>
                <w:szCs w:val="16"/>
              </w:rPr>
            </w:pPr>
          </w:p>
        </w:tc>
        <w:tc>
          <w:tcPr>
            <w:tcW w:w="9451" w:type="dxa"/>
            <w:shd w:val="clear" w:color="auto" w:fill="auto"/>
          </w:tcPr>
          <w:p w14:paraId="0B238E87" w14:textId="77777777" w:rsidR="000308A5" w:rsidRPr="005C05A1" w:rsidRDefault="000308A5" w:rsidP="00FB6ADD">
            <w:pPr>
              <w:pStyle w:val="NormalWeb"/>
              <w:spacing w:before="0" w:beforeAutospacing="0" w:after="0" w:afterAutospacing="0" w:line="276" w:lineRule="auto"/>
              <w:rPr>
                <w:rFonts w:ascii="SymbolMT" w:eastAsia="SymbolMT"/>
                <w:sz w:val="16"/>
                <w:szCs w:val="16"/>
              </w:rPr>
            </w:pPr>
            <w:r w:rsidRPr="005C05A1">
              <w:rPr>
                <w:rFonts w:ascii="Arial" w:eastAsia="SymbolMT" w:hAnsi="Arial" w:cs="Arial"/>
                <w:sz w:val="16"/>
                <w:szCs w:val="16"/>
              </w:rPr>
              <w:t xml:space="preserve">Teachers must have an understanding of, and always act within, the statutory frameworks which set out their professional duties and </w:t>
            </w:r>
            <w:r w:rsidRPr="005C05A1">
              <w:rPr>
                <w:rFonts w:ascii="Arial" w:hAnsi="Arial" w:cs="Arial"/>
                <w:sz w:val="16"/>
                <w:szCs w:val="16"/>
              </w:rPr>
              <w:t xml:space="preserve">responsibilities. </w:t>
            </w:r>
          </w:p>
        </w:tc>
      </w:tr>
    </w:tbl>
    <w:p w14:paraId="4B3707F6" w14:textId="77777777" w:rsidR="000308A5" w:rsidRPr="005C05A1" w:rsidRDefault="000308A5" w:rsidP="00253124">
      <w:pPr>
        <w:jc w:val="both"/>
        <w:rPr>
          <w:sz w:val="16"/>
          <w:szCs w:val="16"/>
        </w:rPr>
      </w:pPr>
    </w:p>
    <w:sectPr w:rsidR="000308A5" w:rsidRPr="005C05A1" w:rsidSect="00A2090C">
      <w:headerReference w:type="even" r:id="rId8"/>
      <w:headerReference w:type="default" r:id="rId9"/>
      <w:pgSz w:w="11906" w:h="16838"/>
      <w:pgMar w:top="454"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C2F6F" w14:textId="77777777" w:rsidR="007751E0" w:rsidRDefault="007751E0" w:rsidP="003A18D6">
      <w:pPr>
        <w:spacing w:after="0" w:line="240" w:lineRule="auto"/>
      </w:pPr>
      <w:r>
        <w:separator/>
      </w:r>
    </w:p>
  </w:endnote>
  <w:endnote w:type="continuationSeparator" w:id="0">
    <w:p w14:paraId="2422AC71" w14:textId="77777777" w:rsidR="007751E0" w:rsidRDefault="007751E0" w:rsidP="003A1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CDF9A" w14:textId="77777777" w:rsidR="007751E0" w:rsidRDefault="007751E0" w:rsidP="003A18D6">
      <w:pPr>
        <w:spacing w:after="0" w:line="240" w:lineRule="auto"/>
      </w:pPr>
      <w:r>
        <w:separator/>
      </w:r>
    </w:p>
  </w:footnote>
  <w:footnote w:type="continuationSeparator" w:id="0">
    <w:p w14:paraId="57D43BA6" w14:textId="77777777" w:rsidR="007751E0" w:rsidRDefault="007751E0" w:rsidP="003A1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4826"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tblGrid>
    <w:tr w:rsidR="003A18D6" w:rsidRPr="00DF3A23" w14:paraId="07E67A2A" w14:textId="77777777" w:rsidTr="00385F74">
      <w:tc>
        <w:tcPr>
          <w:tcW w:w="6516" w:type="dxa"/>
          <w:shd w:val="clear" w:color="auto" w:fill="auto"/>
        </w:tcPr>
        <w:p w14:paraId="72F6FA1F" w14:textId="7B193A1D" w:rsidR="003A18D6" w:rsidRPr="00DF3A23" w:rsidRDefault="003A18D6" w:rsidP="003A18D6">
          <w:pPr>
            <w:spacing w:after="0" w:line="240" w:lineRule="auto"/>
            <w:jc w:val="center"/>
            <w:rPr>
              <w:sz w:val="40"/>
              <w:szCs w:val="40"/>
            </w:rPr>
          </w:pPr>
          <w:r>
            <w:rPr>
              <w:sz w:val="40"/>
              <w:szCs w:val="40"/>
            </w:rPr>
            <w:t>Teaching Standards Document</w:t>
          </w:r>
        </w:p>
      </w:tc>
    </w:tr>
  </w:tbl>
  <w:p w14:paraId="69342A20" w14:textId="77777777" w:rsidR="003A18D6" w:rsidRDefault="003A1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page" w:horzAnchor="page" w:tblpX="4826" w:tblpY="8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2"/>
    </w:tblGrid>
    <w:tr w:rsidR="003A18D6" w:rsidRPr="00DF3A23" w14:paraId="526494FE" w14:textId="77777777" w:rsidTr="00D077D2">
      <w:tc>
        <w:tcPr>
          <w:tcW w:w="6662" w:type="dxa"/>
          <w:shd w:val="clear" w:color="auto" w:fill="auto"/>
        </w:tcPr>
        <w:p w14:paraId="18DF87AC" w14:textId="77777777" w:rsidR="003A18D6" w:rsidRPr="00DF3A23" w:rsidRDefault="003A18D6" w:rsidP="003A18D6">
          <w:pPr>
            <w:spacing w:after="0" w:line="240" w:lineRule="auto"/>
            <w:jc w:val="center"/>
            <w:rPr>
              <w:sz w:val="40"/>
              <w:szCs w:val="40"/>
            </w:rPr>
          </w:pPr>
          <w:r>
            <w:rPr>
              <w:sz w:val="40"/>
              <w:szCs w:val="40"/>
            </w:rPr>
            <w:t>ITE Secondary</w:t>
          </w:r>
          <w:r w:rsidRPr="00DF3A23">
            <w:rPr>
              <w:sz w:val="40"/>
              <w:szCs w:val="40"/>
            </w:rPr>
            <w:t xml:space="preserve"> Lesson Feedback Record</w:t>
          </w:r>
        </w:p>
      </w:tc>
    </w:tr>
  </w:tbl>
  <w:p w14:paraId="7727E280" w14:textId="5A2DD01A" w:rsidR="003A18D6" w:rsidRDefault="003A18D6">
    <w:pPr>
      <w:pStyle w:val="Header"/>
    </w:pPr>
    <w:r>
      <w:rPr>
        <w:noProof/>
      </w:rPr>
      <w:drawing>
        <wp:anchor distT="0" distB="0" distL="114300" distR="114300" simplePos="0" relativeHeight="251659264" behindDoc="0" locked="0" layoutInCell="1" allowOverlap="1" wp14:anchorId="21AC38D7" wp14:editId="3C6AF324">
          <wp:simplePos x="0" y="0"/>
          <wp:positionH relativeFrom="column">
            <wp:posOffset>-419100</wp:posOffset>
          </wp:positionH>
          <wp:positionV relativeFrom="paragraph">
            <wp:posOffset>-438785</wp:posOffset>
          </wp:positionV>
          <wp:extent cx="1962150" cy="119442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mark_CMYK_Colourway 1 (002).jpg"/>
                  <pic:cNvPicPr/>
                </pic:nvPicPr>
                <pic:blipFill>
                  <a:blip r:embed="rId1" cstate="print">
                    <a:clrChange>
                      <a:clrFrom>
                        <a:srgbClr val="FEFEFE"/>
                      </a:clrFrom>
                      <a:clrTo>
                        <a:srgbClr val="FEFEFE">
                          <a:alpha val="0"/>
                        </a:srgbClr>
                      </a:clrTo>
                    </a:clrChange>
                    <a:extLst>
                      <a:ext uri="{28A0092B-C50C-407E-A947-70E740481C1C}">
                        <a14:useLocalDpi xmlns:a14="http://schemas.microsoft.com/office/drawing/2010/main" val="0"/>
                      </a:ext>
                    </a:extLst>
                  </a:blip>
                  <a:stretch>
                    <a:fillRect/>
                  </a:stretch>
                </pic:blipFill>
                <pic:spPr>
                  <a:xfrm>
                    <a:off x="0" y="0"/>
                    <a:ext cx="1962150" cy="1194426"/>
                  </a:xfrm>
                  <a:prstGeom prst="rect">
                    <a:avLst/>
                  </a:prstGeom>
                </pic:spPr>
              </pic:pic>
            </a:graphicData>
          </a:graphic>
          <wp14:sizeRelH relativeFrom="margin">
            <wp14:pctWidth>0</wp14:pctWidth>
          </wp14:sizeRelH>
          <wp14:sizeRelV relativeFrom="margin">
            <wp14:pctHeight>0</wp14:pctHeight>
          </wp14:sizeRelV>
        </wp:anchor>
      </w:drawing>
    </w:r>
  </w:p>
  <w:p w14:paraId="2FB32CB5" w14:textId="77777777" w:rsidR="003A18D6" w:rsidRDefault="003A1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0AA"/>
    <w:multiLevelType w:val="hybridMultilevel"/>
    <w:tmpl w:val="B2B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6E17"/>
    <w:multiLevelType w:val="hybridMultilevel"/>
    <w:tmpl w:val="47B419D2"/>
    <w:lvl w:ilvl="0" w:tplc="0E1C8CE8">
      <w:start w:val="1"/>
      <w:numFmt w:val="bullet"/>
      <w:pStyle w:val="Box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C176DC"/>
    <w:multiLevelType w:val="hybridMultilevel"/>
    <w:tmpl w:val="75BA0364"/>
    <w:lvl w:ilvl="0" w:tplc="35CAFEC8">
      <w:start w:val="1"/>
      <w:numFmt w:val="bullet"/>
      <w:pStyle w:val="Tabletext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 w15:restartNumberingAfterBreak="0">
    <w:nsid w:val="05D566A5"/>
    <w:multiLevelType w:val="hybridMultilevel"/>
    <w:tmpl w:val="1B3C2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A38A9"/>
    <w:multiLevelType w:val="hybridMultilevel"/>
    <w:tmpl w:val="F41C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72451"/>
    <w:multiLevelType w:val="hybridMultilevel"/>
    <w:tmpl w:val="EC2E26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3C46C5"/>
    <w:multiLevelType w:val="hybridMultilevel"/>
    <w:tmpl w:val="5BE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16BC6"/>
    <w:multiLevelType w:val="hybridMultilevel"/>
    <w:tmpl w:val="72BE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34931"/>
    <w:multiLevelType w:val="hybridMultilevel"/>
    <w:tmpl w:val="4F68D9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6E2DD2"/>
    <w:multiLevelType w:val="hybridMultilevel"/>
    <w:tmpl w:val="309888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7D0B2B"/>
    <w:multiLevelType w:val="hybridMultilevel"/>
    <w:tmpl w:val="2F94C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29E2589"/>
    <w:multiLevelType w:val="hybridMultilevel"/>
    <w:tmpl w:val="146E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91C47"/>
    <w:multiLevelType w:val="hybridMultilevel"/>
    <w:tmpl w:val="006ED7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DB16D19"/>
    <w:multiLevelType w:val="hybridMultilevel"/>
    <w:tmpl w:val="3822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033EDB"/>
    <w:multiLevelType w:val="hybridMultilevel"/>
    <w:tmpl w:val="1BEE0328"/>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2C5A6C"/>
    <w:multiLevelType w:val="hybridMultilevel"/>
    <w:tmpl w:val="34A4D0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7F0695"/>
    <w:multiLevelType w:val="hybridMultilevel"/>
    <w:tmpl w:val="53FEC5A2"/>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95E5D1C"/>
    <w:multiLevelType w:val="hybridMultilevel"/>
    <w:tmpl w:val="8390A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7801CD"/>
    <w:multiLevelType w:val="hybridMultilevel"/>
    <w:tmpl w:val="FCB2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87C86"/>
    <w:multiLevelType w:val="hybridMultilevel"/>
    <w:tmpl w:val="0408E592"/>
    <w:lvl w:ilvl="0" w:tplc="503C78EA">
      <w:start w:val="1"/>
      <w:numFmt w:val="bullet"/>
      <w:lvlText w:val="□"/>
      <w:lvlJc w:val="left"/>
      <w:pPr>
        <w:tabs>
          <w:tab w:val="num" w:pos="360"/>
        </w:tabs>
        <w:ind w:left="360" w:hanging="360"/>
      </w:pPr>
      <w:rPr>
        <w:rFonts w:ascii="Courier New" w:hAnsi="Courier New" w:hint="default"/>
      </w:rPr>
    </w:lvl>
    <w:lvl w:ilvl="1" w:tplc="08090003" w:tentative="1">
      <w:start w:val="1"/>
      <w:numFmt w:val="bullet"/>
      <w:lvlText w:val="o"/>
      <w:lvlJc w:val="left"/>
      <w:pPr>
        <w:tabs>
          <w:tab w:val="num" w:pos="873"/>
        </w:tabs>
        <w:ind w:left="873" w:hanging="360"/>
      </w:pPr>
      <w:rPr>
        <w:rFonts w:ascii="Courier New" w:hAnsi="Courier New" w:cs="Courier New" w:hint="default"/>
      </w:rPr>
    </w:lvl>
    <w:lvl w:ilvl="2" w:tplc="08090005" w:tentative="1">
      <w:start w:val="1"/>
      <w:numFmt w:val="bullet"/>
      <w:lvlText w:val=""/>
      <w:lvlJc w:val="left"/>
      <w:pPr>
        <w:tabs>
          <w:tab w:val="num" w:pos="1593"/>
        </w:tabs>
        <w:ind w:left="1593" w:hanging="360"/>
      </w:pPr>
      <w:rPr>
        <w:rFonts w:ascii="Wingdings" w:hAnsi="Wingdings" w:hint="default"/>
      </w:rPr>
    </w:lvl>
    <w:lvl w:ilvl="3" w:tplc="08090001" w:tentative="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20" w15:restartNumberingAfterBreak="0">
    <w:nsid w:val="51C71376"/>
    <w:multiLevelType w:val="hybridMultilevel"/>
    <w:tmpl w:val="7D42C5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29543D"/>
    <w:multiLevelType w:val="hybridMultilevel"/>
    <w:tmpl w:val="DFCE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032919"/>
    <w:multiLevelType w:val="hybridMultilevel"/>
    <w:tmpl w:val="C30E8F22"/>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07A0637"/>
    <w:multiLevelType w:val="hybridMultilevel"/>
    <w:tmpl w:val="5672D66E"/>
    <w:lvl w:ilvl="0" w:tplc="503C78EA">
      <w:start w:val="1"/>
      <w:numFmt w:val="bullet"/>
      <w:lvlText w:val="□"/>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E77405"/>
    <w:multiLevelType w:val="hybridMultilevel"/>
    <w:tmpl w:val="8F34592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456AD6"/>
    <w:multiLevelType w:val="hybridMultilevel"/>
    <w:tmpl w:val="C73E4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07BCF"/>
    <w:multiLevelType w:val="hybridMultilevel"/>
    <w:tmpl w:val="160AC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E0714D3"/>
    <w:multiLevelType w:val="hybridMultilevel"/>
    <w:tmpl w:val="464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32D23"/>
    <w:multiLevelType w:val="hybridMultilevel"/>
    <w:tmpl w:val="A4BE8F4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
  </w:num>
  <w:num w:numId="4">
    <w:abstractNumId w:val="4"/>
  </w:num>
  <w:num w:numId="5">
    <w:abstractNumId w:val="16"/>
  </w:num>
  <w:num w:numId="6">
    <w:abstractNumId w:val="2"/>
  </w:num>
  <w:num w:numId="7">
    <w:abstractNumId w:val="19"/>
  </w:num>
  <w:num w:numId="8">
    <w:abstractNumId w:val="22"/>
  </w:num>
  <w:num w:numId="9">
    <w:abstractNumId w:val="23"/>
  </w:num>
  <w:num w:numId="10">
    <w:abstractNumId w:val="26"/>
  </w:num>
  <w:num w:numId="11">
    <w:abstractNumId w:val="10"/>
  </w:num>
  <w:num w:numId="12">
    <w:abstractNumId w:val="5"/>
  </w:num>
  <w:num w:numId="13">
    <w:abstractNumId w:val="17"/>
  </w:num>
  <w:num w:numId="14">
    <w:abstractNumId w:val="15"/>
  </w:num>
  <w:num w:numId="15">
    <w:abstractNumId w:val="12"/>
  </w:num>
  <w:num w:numId="16">
    <w:abstractNumId w:val="21"/>
  </w:num>
  <w:num w:numId="17">
    <w:abstractNumId w:val="9"/>
  </w:num>
  <w:num w:numId="18">
    <w:abstractNumId w:val="20"/>
  </w:num>
  <w:num w:numId="19">
    <w:abstractNumId w:val="8"/>
  </w:num>
  <w:num w:numId="20">
    <w:abstractNumId w:val="28"/>
  </w:num>
  <w:num w:numId="21">
    <w:abstractNumId w:val="24"/>
  </w:num>
  <w:num w:numId="22">
    <w:abstractNumId w:val="18"/>
  </w:num>
  <w:num w:numId="23">
    <w:abstractNumId w:val="7"/>
  </w:num>
  <w:num w:numId="24">
    <w:abstractNumId w:val="11"/>
  </w:num>
  <w:num w:numId="25">
    <w:abstractNumId w:val="25"/>
  </w:num>
  <w:num w:numId="26">
    <w:abstractNumId w:val="27"/>
  </w:num>
  <w:num w:numId="27">
    <w:abstractNumId w:val="0"/>
  </w:num>
  <w:num w:numId="28">
    <w:abstractNumId w:val="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92"/>
    <w:rsid w:val="000302CF"/>
    <w:rsid w:val="000308A5"/>
    <w:rsid w:val="00062655"/>
    <w:rsid w:val="00071C91"/>
    <w:rsid w:val="000A5DDF"/>
    <w:rsid w:val="000C4D95"/>
    <w:rsid w:val="000C5349"/>
    <w:rsid w:val="000D0FE9"/>
    <w:rsid w:val="000D6F66"/>
    <w:rsid w:val="00114BF8"/>
    <w:rsid w:val="001416F4"/>
    <w:rsid w:val="00146D23"/>
    <w:rsid w:val="0016798B"/>
    <w:rsid w:val="001A5F94"/>
    <w:rsid w:val="001C3C7E"/>
    <w:rsid w:val="001E5DF1"/>
    <w:rsid w:val="001F13F3"/>
    <w:rsid w:val="001F3816"/>
    <w:rsid w:val="00253124"/>
    <w:rsid w:val="00292FBC"/>
    <w:rsid w:val="002A2CAE"/>
    <w:rsid w:val="002C6267"/>
    <w:rsid w:val="002F0861"/>
    <w:rsid w:val="002F3AB6"/>
    <w:rsid w:val="00307A9A"/>
    <w:rsid w:val="003335E5"/>
    <w:rsid w:val="003347AD"/>
    <w:rsid w:val="00340AFA"/>
    <w:rsid w:val="0038242B"/>
    <w:rsid w:val="00385F74"/>
    <w:rsid w:val="003A18D6"/>
    <w:rsid w:val="003D33F8"/>
    <w:rsid w:val="003E5B6C"/>
    <w:rsid w:val="00402CDD"/>
    <w:rsid w:val="0041530F"/>
    <w:rsid w:val="00476850"/>
    <w:rsid w:val="00491F04"/>
    <w:rsid w:val="004C084A"/>
    <w:rsid w:val="004C72F4"/>
    <w:rsid w:val="004F004E"/>
    <w:rsid w:val="005152B5"/>
    <w:rsid w:val="005566C2"/>
    <w:rsid w:val="005602D4"/>
    <w:rsid w:val="00561A64"/>
    <w:rsid w:val="005B7B0C"/>
    <w:rsid w:val="005C05A1"/>
    <w:rsid w:val="005F2428"/>
    <w:rsid w:val="006046AF"/>
    <w:rsid w:val="006132AB"/>
    <w:rsid w:val="00633792"/>
    <w:rsid w:val="00676F38"/>
    <w:rsid w:val="00707A48"/>
    <w:rsid w:val="007239D8"/>
    <w:rsid w:val="00733F57"/>
    <w:rsid w:val="00741CA7"/>
    <w:rsid w:val="007751E0"/>
    <w:rsid w:val="00776F0E"/>
    <w:rsid w:val="007918ED"/>
    <w:rsid w:val="00794B21"/>
    <w:rsid w:val="007971DC"/>
    <w:rsid w:val="007C0F1C"/>
    <w:rsid w:val="007D3328"/>
    <w:rsid w:val="007F1CBA"/>
    <w:rsid w:val="00805C7D"/>
    <w:rsid w:val="00861429"/>
    <w:rsid w:val="00871517"/>
    <w:rsid w:val="008731F9"/>
    <w:rsid w:val="00896BCC"/>
    <w:rsid w:val="008A52D3"/>
    <w:rsid w:val="008C408B"/>
    <w:rsid w:val="008E5D31"/>
    <w:rsid w:val="009369B6"/>
    <w:rsid w:val="00942665"/>
    <w:rsid w:val="009C61AA"/>
    <w:rsid w:val="009C7A9B"/>
    <w:rsid w:val="009F659C"/>
    <w:rsid w:val="00A104DB"/>
    <w:rsid w:val="00A2090C"/>
    <w:rsid w:val="00A42360"/>
    <w:rsid w:val="00A51B67"/>
    <w:rsid w:val="00A5615D"/>
    <w:rsid w:val="00A66E21"/>
    <w:rsid w:val="00AA5D89"/>
    <w:rsid w:val="00AF18FE"/>
    <w:rsid w:val="00B01EB6"/>
    <w:rsid w:val="00B16EB0"/>
    <w:rsid w:val="00B25D18"/>
    <w:rsid w:val="00B31B80"/>
    <w:rsid w:val="00B42568"/>
    <w:rsid w:val="00B44DB4"/>
    <w:rsid w:val="00B47738"/>
    <w:rsid w:val="00BB7E7D"/>
    <w:rsid w:val="00C02650"/>
    <w:rsid w:val="00C06922"/>
    <w:rsid w:val="00C409F6"/>
    <w:rsid w:val="00C80551"/>
    <w:rsid w:val="00C9503F"/>
    <w:rsid w:val="00C96077"/>
    <w:rsid w:val="00C97CD0"/>
    <w:rsid w:val="00CB18CB"/>
    <w:rsid w:val="00D04D71"/>
    <w:rsid w:val="00D11DA2"/>
    <w:rsid w:val="00D6596D"/>
    <w:rsid w:val="00D722EE"/>
    <w:rsid w:val="00D86699"/>
    <w:rsid w:val="00DD0BFE"/>
    <w:rsid w:val="00DF3A23"/>
    <w:rsid w:val="00E17422"/>
    <w:rsid w:val="00E30581"/>
    <w:rsid w:val="00E317CE"/>
    <w:rsid w:val="00E31D30"/>
    <w:rsid w:val="00E36BBD"/>
    <w:rsid w:val="00E91986"/>
    <w:rsid w:val="00EB27C9"/>
    <w:rsid w:val="00EC09AF"/>
    <w:rsid w:val="00F50C21"/>
    <w:rsid w:val="00F532AF"/>
    <w:rsid w:val="00F75950"/>
    <w:rsid w:val="00F83480"/>
    <w:rsid w:val="00FA247E"/>
    <w:rsid w:val="00FB6A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586BD"/>
  <w15:chartTrackingRefBased/>
  <w15:docId w15:val="{DDFF577E-7573-4EE5-BAD5-0C30CE82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3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379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3792"/>
    <w:rPr>
      <w:rFonts w:ascii="Tahoma" w:hAnsi="Tahoma" w:cs="Tahoma"/>
      <w:sz w:val="16"/>
      <w:szCs w:val="16"/>
    </w:rPr>
  </w:style>
  <w:style w:type="paragraph" w:styleId="ListParagraph">
    <w:name w:val="List Paragraph"/>
    <w:basedOn w:val="Normal"/>
    <w:link w:val="ListParagraphChar"/>
    <w:uiPriority w:val="34"/>
    <w:qFormat/>
    <w:rsid w:val="007918ED"/>
    <w:pPr>
      <w:ind w:left="720"/>
      <w:contextualSpacing/>
    </w:pPr>
  </w:style>
  <w:style w:type="paragraph" w:customStyle="1" w:styleId="Boxbullet">
    <w:name w:val="Box bullet"/>
    <w:basedOn w:val="ListParagraph"/>
    <w:link w:val="BoxbulletChar"/>
    <w:qFormat/>
    <w:rsid w:val="007918ED"/>
    <w:pPr>
      <w:numPr>
        <w:numId w:val="3"/>
      </w:numPr>
      <w:spacing w:after="0" w:line="240" w:lineRule="auto"/>
    </w:pPr>
    <w:rPr>
      <w:sz w:val="16"/>
      <w:szCs w:val="16"/>
    </w:rPr>
  </w:style>
  <w:style w:type="character" w:customStyle="1" w:styleId="ListParagraphChar">
    <w:name w:val="List Paragraph Char"/>
    <w:basedOn w:val="DefaultParagraphFont"/>
    <w:link w:val="ListParagraph"/>
    <w:uiPriority w:val="34"/>
    <w:rsid w:val="007918ED"/>
  </w:style>
  <w:style w:type="character" w:customStyle="1" w:styleId="BoxbulletChar">
    <w:name w:val="Box bullet Char"/>
    <w:link w:val="Boxbullet"/>
    <w:rsid w:val="007918ED"/>
    <w:rPr>
      <w:sz w:val="16"/>
      <w:szCs w:val="16"/>
    </w:rPr>
  </w:style>
  <w:style w:type="paragraph" w:customStyle="1" w:styleId="Tabletextbullet">
    <w:name w:val="Table text bullet"/>
    <w:basedOn w:val="Normal"/>
    <w:rsid w:val="007918ED"/>
    <w:pPr>
      <w:numPr>
        <w:numId w:val="6"/>
      </w:numPr>
      <w:tabs>
        <w:tab w:val="left" w:pos="567"/>
      </w:tabs>
      <w:spacing w:before="60" w:after="60" w:line="240" w:lineRule="auto"/>
      <w:contextualSpacing/>
    </w:pPr>
    <w:rPr>
      <w:rFonts w:ascii="Tahoma" w:hAnsi="Tahoma"/>
      <w:color w:val="000000"/>
      <w:szCs w:val="24"/>
    </w:rPr>
  </w:style>
  <w:style w:type="table" w:customStyle="1" w:styleId="TableGrid1">
    <w:name w:val="Table Grid1"/>
    <w:basedOn w:val="TableNormal"/>
    <w:next w:val="TableGrid"/>
    <w:uiPriority w:val="59"/>
    <w:rsid w:val="00DF3A23"/>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3A23"/>
    <w:pPr>
      <w:spacing w:before="100" w:beforeAutospacing="1" w:after="100" w:afterAutospacing="1" w:line="240" w:lineRule="auto"/>
    </w:pPr>
    <w:rPr>
      <w:rFonts w:ascii="Times" w:hAnsi="Times"/>
      <w:sz w:val="20"/>
      <w:szCs w:val="20"/>
      <w:lang w:val="en-US" w:eastAsia="en-US"/>
    </w:rPr>
  </w:style>
  <w:style w:type="paragraph" w:styleId="Header">
    <w:name w:val="header"/>
    <w:basedOn w:val="Normal"/>
    <w:link w:val="HeaderChar"/>
    <w:uiPriority w:val="99"/>
    <w:unhideWhenUsed/>
    <w:rsid w:val="003A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8D6"/>
    <w:rPr>
      <w:sz w:val="22"/>
      <w:szCs w:val="22"/>
      <w:lang w:val="en-GB" w:eastAsia="en-GB"/>
    </w:rPr>
  </w:style>
  <w:style w:type="paragraph" w:styleId="Footer">
    <w:name w:val="footer"/>
    <w:basedOn w:val="Normal"/>
    <w:link w:val="FooterChar"/>
    <w:uiPriority w:val="99"/>
    <w:unhideWhenUsed/>
    <w:rsid w:val="003A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8D6"/>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FC008-CEE6-4F59-96A0-2382709F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Brunel University</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Mitchell</dc:creator>
  <cp:keywords/>
  <cp:lastModifiedBy>Laura Mitchell</cp:lastModifiedBy>
  <cp:revision>4</cp:revision>
  <cp:lastPrinted>2020-01-17T12:21:00Z</cp:lastPrinted>
  <dcterms:created xsi:type="dcterms:W3CDTF">2020-02-05T16:20:00Z</dcterms:created>
  <dcterms:modified xsi:type="dcterms:W3CDTF">2020-02-05T16:47:00Z</dcterms:modified>
</cp:coreProperties>
</file>