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60"/>
        <w:rPr/>
      </w:pPr>
      <w:r>
        <w:rPr/>
        <w:t>Fundamentals of networks</w:t>
      </w:r>
    </w:p>
    <w:p>
      <w:pPr>
        <w:pStyle w:val="Heading1"/>
        <w:spacing w:before="0" w:after="60"/>
        <w:rPr/>
      </w:pPr>
      <w:r>
        <w:rPr/>
        <w:t xml:space="preserve">Session 2 – Participant Led Activities </w:t>
      </w:r>
    </w:p>
    <w:p>
      <w:pPr>
        <w:pStyle w:val="Normal"/>
        <w:rPr>
          <w:b/>
          <w:b/>
        </w:rPr>
      </w:pPr>
      <w:r>
        <w:rPr>
          <w:b/>
        </w:rPr>
        <w:t xml:space="preserve">Network Types &amp; Hardware 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Activity 1:</w:t>
      </w:r>
    </w:p>
    <w:p>
      <w:pPr>
        <w:pStyle w:val="Normal"/>
        <w:rPr/>
      </w:pPr>
      <w:r>
        <w:rPr/>
        <w:t>What are the scenarios when each of the following network types would be used?</w:t>
      </w:r>
    </w:p>
    <w:p>
      <w:pPr>
        <w:pStyle w:val="Normal"/>
        <w:rPr/>
      </w:pPr>
      <w:r>
        <w:rPr/>
        <w:t>List some advantages and disadvantages</w:t>
      </w:r>
    </w:p>
    <w:tbl>
      <w:tblPr>
        <w:tblStyle w:val="TableGrid"/>
        <w:tblpPr w:bottomFromText="0" w:horzAnchor="margin" w:leftFromText="180" w:rightFromText="180" w:tblpX="0" w:tblpY="4237" w:topFromText="0" w:vertAnchor="page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3"/>
        <w:gridCol w:w="2567"/>
        <w:gridCol w:w="2834"/>
        <w:gridCol w:w="3231"/>
      </w:tblGrid>
      <w:tr>
        <w:trPr>
          <w:trHeight w:val="1047" w:hRule="atLeast"/>
        </w:trPr>
        <w:tc>
          <w:tcPr>
            <w:tcW w:w="1823" w:type="dxa"/>
            <w:tcBorders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eastAsia="Cambria" w:cs="Arial" w:eastAsiaTheme="minorHAnsi"/>
                <w:b/>
                <w:bCs/>
                <w:sz w:val="32"/>
                <w:szCs w:val="32"/>
                <w:lang w:val="en-US" w:eastAsia="en-US"/>
              </w:rPr>
              <w:t>Network</w:t>
            </w:r>
          </w:p>
        </w:tc>
        <w:tc>
          <w:tcPr>
            <w:tcW w:w="256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eastAsia="Cambria" w:cs="Arial" w:eastAsiaTheme="minorHAnsi"/>
                <w:b/>
                <w:bCs/>
                <w:sz w:val="32"/>
                <w:szCs w:val="32"/>
                <w:lang w:val="en-US" w:eastAsia="en-US"/>
              </w:rPr>
              <w:t>Examples / characteristics</w:t>
            </w:r>
          </w:p>
        </w:tc>
        <w:tc>
          <w:tcPr>
            <w:tcW w:w="2834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eastAsia="Cambria" w:cs="Arial" w:eastAsiaTheme="minorHAnsi"/>
                <w:b/>
                <w:bCs/>
                <w:sz w:val="32"/>
                <w:szCs w:val="32"/>
                <w:lang w:val="en-US" w:eastAsia="en-US"/>
              </w:rPr>
              <w:t>Advantages</w:t>
            </w:r>
          </w:p>
        </w:tc>
        <w:tc>
          <w:tcPr>
            <w:tcW w:w="3231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eastAsia="Cambria" w:cs="Arial" w:eastAsiaTheme="minorHAnsi"/>
                <w:b/>
                <w:bCs/>
                <w:sz w:val="32"/>
                <w:szCs w:val="32"/>
                <w:lang w:val="en-US" w:eastAsia="en-US"/>
              </w:rPr>
              <w:t>Disadvantages</w:t>
            </w:r>
          </w:p>
        </w:tc>
      </w:tr>
      <w:tr>
        <w:trPr>
          <w:trHeight w:val="3370" w:hRule="atLeast"/>
        </w:trPr>
        <w:tc>
          <w:tcPr>
            <w:tcW w:w="1823" w:type="dxa"/>
            <w:tcBorders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32"/>
                <w:szCs w:val="32"/>
              </w:rPr>
            </w:pPr>
            <w:r>
              <w:rPr>
                <w:rFonts w:eastAsia="Cambria" w:cs="Arial" w:eastAsiaTheme="minorHAnsi"/>
                <w:b/>
                <w:sz w:val="32"/>
                <w:szCs w:val="32"/>
                <w:lang w:val="en-US" w:eastAsia="en-US"/>
              </w:rPr>
              <w:t>PAN</w:t>
            </w:r>
          </w:p>
        </w:tc>
        <w:tc>
          <w:tcPr>
            <w:tcW w:w="256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  <w:t xml:space="preserve">Wireless Bluetooth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  <w:t xml:space="preserve">keyboard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  <w:t xml:space="preserve">Very short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  <w:t>range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</w:r>
          </w:p>
        </w:tc>
        <w:tc>
          <w:tcPr>
            <w:tcW w:w="2834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  <w:t>Can use on the move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  <w:t>No additional Hardware</w:t>
            </w:r>
          </w:p>
        </w:tc>
        <w:tc>
          <w:tcPr>
            <w:tcW w:w="3231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eastAsia="Cambria" w:cs="Arial" w:eastAsiaTheme="minorHAnsi"/>
                <w:b w:val="false"/>
                <w:bCs w:val="false"/>
                <w:sz w:val="32"/>
                <w:szCs w:val="32"/>
                <w:lang w:val="en-US" w:eastAsia="en-US"/>
              </w:rPr>
              <w:t>Short range, only really usable in the same room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eastAsia="Cambria" w:cs="Arial" w:eastAsiaTheme="minorHAnsi"/>
                <w:b w:val="false"/>
                <w:bCs w:val="false"/>
                <w:sz w:val="32"/>
                <w:szCs w:val="32"/>
                <w:lang w:val="en-US"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eastAsia="Cambria" w:cs="Arial" w:eastAsiaTheme="minorHAnsi"/>
                <w:b w:val="false"/>
                <w:bCs w:val="false"/>
                <w:sz w:val="32"/>
                <w:szCs w:val="32"/>
                <w:lang w:val="en-US" w:eastAsia="en-US"/>
              </w:rPr>
              <w:t>Single user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eastAsia="Cambria" w:cs="Arial" w:eastAsiaTheme="minorHAnsi"/>
                <w:b w:val="false"/>
                <w:bCs w:val="false"/>
                <w:sz w:val="32"/>
                <w:szCs w:val="32"/>
                <w:lang w:val="en-US" w:eastAsia="en-US"/>
              </w:rPr>
            </w:r>
          </w:p>
        </w:tc>
      </w:tr>
      <w:tr>
        <w:trPr>
          <w:trHeight w:val="3370" w:hRule="atLeast"/>
        </w:trPr>
        <w:tc>
          <w:tcPr>
            <w:tcW w:w="1823" w:type="dxa"/>
            <w:tcBorders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32"/>
                <w:szCs w:val="32"/>
              </w:rPr>
            </w:pPr>
            <w:r>
              <w:rPr>
                <w:rFonts w:eastAsia="Cambria" w:cs="Arial" w:eastAsiaTheme="minorHAnsi"/>
                <w:b/>
                <w:sz w:val="32"/>
                <w:szCs w:val="32"/>
                <w:lang w:val="en-US" w:eastAsia="en-US"/>
              </w:rPr>
              <w:t>LAN</w:t>
            </w:r>
          </w:p>
        </w:tc>
        <w:tc>
          <w:tcPr>
            <w:tcW w:w="256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  <w:t>Small geographical area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  <w:t>Single site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  <w:t xml:space="preserve">Owned by organisation   </w:t>
            </w:r>
          </w:p>
        </w:tc>
        <w:tc>
          <w:tcPr>
            <w:tcW w:w="2834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  <w:t>Cheaper than a WAN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  <w:t>Local management</w:t>
            </w:r>
          </w:p>
        </w:tc>
        <w:tc>
          <w:tcPr>
            <w:tcW w:w="3231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eastAsia="Cambria" w:cs="Arial" w:eastAsiaTheme="minorHAnsi"/>
                <w:b w:val="false"/>
                <w:bCs w:val="false"/>
                <w:sz w:val="32"/>
                <w:szCs w:val="32"/>
                <w:lang w:val="en-US" w:eastAsia="en-US"/>
              </w:rPr>
              <w:t xml:space="preserve">Can become expensive for larger organisations </w:t>
            </w:r>
          </w:p>
        </w:tc>
      </w:tr>
      <w:tr>
        <w:trPr>
          <w:trHeight w:val="3370" w:hRule="atLeast"/>
        </w:trPr>
        <w:tc>
          <w:tcPr>
            <w:tcW w:w="1823" w:type="dxa"/>
            <w:tcBorders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32"/>
                <w:szCs w:val="32"/>
              </w:rPr>
            </w:pPr>
            <w:r>
              <w:rPr>
                <w:rFonts w:eastAsia="Cambria" w:cs="Arial" w:eastAsiaTheme="minorHAnsi"/>
                <w:b/>
                <w:sz w:val="32"/>
                <w:szCs w:val="32"/>
                <w:lang w:val="en-US" w:eastAsia="en-US"/>
              </w:rPr>
              <w:t>WAN</w:t>
            </w:r>
          </w:p>
        </w:tc>
        <w:tc>
          <w:tcPr>
            <w:tcW w:w="256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  <w:t>Large geographical area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  <w:t>Hired infrastructure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  <w:t xml:space="preserve">The internet </w:t>
            </w:r>
          </w:p>
        </w:tc>
        <w:tc>
          <w:tcPr>
            <w:tcW w:w="2834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  <w:t xml:space="preserve">Reliable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mbria" w:cs="Arial" w:eastAsiaTheme="minorHAnsi"/>
                <w:sz w:val="32"/>
                <w:szCs w:val="32"/>
                <w:lang w:val="en-US" w:eastAsia="en-US"/>
              </w:rPr>
              <w:t xml:space="preserve">Comprehensive </w:t>
            </w:r>
          </w:p>
        </w:tc>
        <w:tc>
          <w:tcPr>
            <w:tcW w:w="3231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eastAsia="Cambria" w:cs="Arial" w:eastAsiaTheme="minorHAnsi"/>
                <w:b w:val="false"/>
                <w:bCs w:val="false"/>
                <w:sz w:val="32"/>
                <w:szCs w:val="32"/>
                <w:lang w:val="en-US" w:eastAsia="en-US"/>
              </w:rPr>
              <w:t>Less secure than a LAN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32"/>
          <w:szCs w:val="26"/>
        </w:rPr>
      </w:pPr>
      <w:r>
        <w:rPr>
          <w:sz w:val="32"/>
          <w:szCs w:val="26"/>
        </w:rPr>
      </w:r>
    </w:p>
    <w:p>
      <w:pPr>
        <w:pStyle w:val="Heading2"/>
        <w:rPr/>
      </w:pPr>
      <w:r>
        <w:rPr/>
        <w:t>Activity 2:</w:t>
      </w:r>
    </w:p>
    <w:p>
      <w:pPr>
        <w:pStyle w:val="Heading2"/>
        <w:rPr/>
      </w:pPr>
      <w:r>
        <w:rPr/>
        <w:t>Hubs vs. Switches</w:t>
      </w:r>
    </w:p>
    <w:p>
      <w:pPr>
        <w:pStyle w:val="Normal"/>
        <w:rPr/>
      </w:pPr>
      <w:r>
        <w:rPr/>
        <w:t xml:space="preserve">Examine the diagrams below, describe the difference between a hub and a switch. Consider the impact upon performance of different sized networks when using either device. 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Hub:</w:t>
      </w:r>
    </w:p>
    <w:tbl>
      <w:tblPr>
        <w:tblStyle w:val="TableGrid"/>
        <w:tblW w:w="10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57"/>
        <w:gridCol w:w="5027"/>
      </w:tblGrid>
      <w:tr>
        <w:trPr>
          <w:trHeight w:val="258" w:hRule="atLeast"/>
        </w:trPr>
        <w:tc>
          <w:tcPr>
            <w:tcW w:w="5457" w:type="dxa"/>
            <w:tcBorders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eastAsia="Cambria" w:cs="Arial" w:eastAsiaTheme="minorHAnsi"/>
                <w:b/>
                <w:sz w:val="22"/>
                <w:szCs w:val="22"/>
                <w:lang w:val="en-US" w:eastAsia="en-US"/>
              </w:rPr>
              <w:t>Diagram</w:t>
            </w:r>
          </w:p>
        </w:tc>
        <w:tc>
          <w:tcPr>
            <w:tcW w:w="5027" w:type="dxa"/>
            <w:tcBorders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eastAsia="Cambria" w:cs="Arial" w:eastAsiaTheme="minorHAnsi"/>
                <w:b/>
                <w:sz w:val="22"/>
                <w:szCs w:val="22"/>
                <w:lang w:val="en-US" w:eastAsia="en-US"/>
              </w:rPr>
              <w:t>Description of how the device functions:</w:t>
            </w:r>
          </w:p>
        </w:tc>
      </w:tr>
      <w:tr>
        <w:trPr>
          <w:trHeight w:val="2493" w:hRule="atLeast"/>
        </w:trPr>
        <w:tc>
          <w:tcPr>
            <w:tcW w:w="545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  <w:lang w:val="en-US" w:eastAsia="en-US"/>
              </w:rPr>
              <w:drawing>
                <wp:inline distT="0" distB="0" distL="0" distR="0">
                  <wp:extent cx="2511425" cy="1510030"/>
                  <wp:effectExtent l="0" t="0" r="0" b="0"/>
                  <wp:docPr id="1" name="Picture 5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A close up of a map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0" b="1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425" cy="151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7" w:type="dxa"/>
            <w:tcBorders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sz w:val="22"/>
                <w:szCs w:val="22"/>
                <w:lang w:val="en-US" w:eastAsia="en-US"/>
              </w:rPr>
            </w:r>
          </w:p>
        </w:tc>
      </w:tr>
      <w:tr>
        <w:trPr>
          <w:trHeight w:val="2493" w:hRule="atLeast"/>
        </w:trPr>
        <w:tc>
          <w:tcPr>
            <w:tcW w:w="54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sz w:val="22"/>
                <w:szCs w:val="22"/>
                <w:lang w:val="en-US" w:eastAsia="en-US"/>
              </w:rPr>
              <w:t>How will the device respond when communicating over a small network of 2 computers?</w:t>
            </w:r>
          </w:p>
        </w:tc>
        <w:tc>
          <w:tcPr>
            <w:tcW w:w="502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sz w:val="22"/>
                <w:szCs w:val="22"/>
                <w:lang w:val="en-US" w:eastAsia="en-US"/>
              </w:rPr>
              <w:t>How will the device respond when communicating over a large network of 50+ computers?</w:t>
            </w:r>
          </w:p>
        </w:tc>
      </w:tr>
    </w:tbl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Switch:</w:t>
      </w:r>
    </w:p>
    <w:tbl>
      <w:tblPr>
        <w:tblStyle w:val="TableGrid"/>
        <w:tblW w:w="10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57"/>
        <w:gridCol w:w="5027"/>
      </w:tblGrid>
      <w:tr>
        <w:trPr>
          <w:trHeight w:val="258" w:hRule="atLeast"/>
        </w:trPr>
        <w:tc>
          <w:tcPr>
            <w:tcW w:w="5457" w:type="dxa"/>
            <w:tcBorders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eastAsia="Cambria" w:cs="Arial" w:eastAsiaTheme="minorHAnsi"/>
                <w:b/>
                <w:sz w:val="22"/>
                <w:szCs w:val="22"/>
                <w:lang w:val="en-US" w:eastAsia="en-US"/>
              </w:rPr>
              <w:t>Diagram</w:t>
            </w:r>
          </w:p>
        </w:tc>
        <w:tc>
          <w:tcPr>
            <w:tcW w:w="5027" w:type="dxa"/>
            <w:tcBorders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eastAsia="Cambria" w:cs="Arial" w:eastAsiaTheme="minorHAnsi"/>
                <w:b/>
                <w:sz w:val="22"/>
                <w:szCs w:val="22"/>
                <w:lang w:val="en-US" w:eastAsia="en-US"/>
              </w:rPr>
              <w:t>Description of how the device functions:</w:t>
            </w:r>
          </w:p>
        </w:tc>
      </w:tr>
      <w:tr>
        <w:trPr>
          <w:trHeight w:val="2493" w:hRule="atLeast"/>
        </w:trPr>
        <w:tc>
          <w:tcPr>
            <w:tcW w:w="5457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  <w:lang w:val="en-US" w:eastAsia="en-US"/>
              </w:rPr>
              <w:drawing>
                <wp:inline distT="0" distB="0" distL="0" distR="0">
                  <wp:extent cx="2579370" cy="1553210"/>
                  <wp:effectExtent l="0" t="0" r="0" b="0"/>
                  <wp:docPr id="2" name="Picture 2" descr="A close 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 up of a devi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0" r="0" b="3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370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7" w:type="dxa"/>
            <w:tcBorders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sz w:val="22"/>
                <w:szCs w:val="22"/>
                <w:lang w:val="en-US" w:eastAsia="en-US"/>
              </w:rPr>
            </w:r>
          </w:p>
        </w:tc>
      </w:tr>
      <w:tr>
        <w:trPr>
          <w:trHeight w:val="2493" w:hRule="atLeast"/>
        </w:trPr>
        <w:tc>
          <w:tcPr>
            <w:tcW w:w="54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sz w:val="22"/>
                <w:szCs w:val="22"/>
                <w:lang w:val="en-US" w:eastAsia="en-US"/>
              </w:rPr>
              <w:t>How will the device respond when communicating over a small network of 2 computers?</w:t>
            </w:r>
          </w:p>
        </w:tc>
        <w:tc>
          <w:tcPr>
            <w:tcW w:w="502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mbria" w:cs="Arial" w:eastAsiaTheme="minorHAnsi"/>
                <w:sz w:val="22"/>
                <w:szCs w:val="22"/>
                <w:lang w:val="en-US" w:eastAsia="en-US"/>
              </w:rPr>
              <w:t>How will the device respond when communicating over a large network of 50+ computers?</w:t>
            </w:r>
          </w:p>
        </w:tc>
      </w:tr>
    </w:tbl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sz w:val="32"/>
          <w:szCs w:val="26"/>
        </w:rPr>
      </w:pPr>
      <w:r>
        <w:rPr/>
      </w:r>
    </w:p>
    <w:sectPr>
      <w:headerReference w:type="default" r:id="rId4"/>
      <w:type w:val="nextPage"/>
      <w:pgSz w:w="11906" w:h="16838"/>
      <w:pgMar w:left="720" w:right="720" w:header="709" w:top="766" w:footer="0" w:bottom="720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left" w:pos="7320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5389880</wp:posOffset>
          </wp:positionH>
          <wp:positionV relativeFrom="paragraph">
            <wp:posOffset>-347345</wp:posOffset>
          </wp:positionV>
          <wp:extent cx="1604010" cy="1612265"/>
          <wp:effectExtent l="0" t="0" r="0" b="0"/>
          <wp:wrapSquare wrapText="bothSides"/>
          <wp:docPr id="3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8717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1604010" cy="161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spacing w:before="240" w:after="6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87ad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87adf"/>
    <w:rPr/>
  </w:style>
  <w:style w:type="character" w:styleId="Heading2Char" w:customStyle="1">
    <w:name w:val="Heading 2 Char"/>
    <w:basedOn w:val="DefaultParagraphFont"/>
    <w:link w:val="Heading2"/>
    <w:qFormat/>
    <w:rsid w:val="00921d04"/>
    <w:rPr>
      <w:b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87ad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87adf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6dc6"/>
    <w:rPr>
      <w:rFonts w:asciiTheme="minorHAnsi" w:hAnsiTheme="minorHAnsi" w:eastAsiaTheme="minorHAnsi" w:cstheme="minorBidi"/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LibreOffice/6.4.3.2$Linux_X86_64 LibreOffice_project/40$Build-2</Application>
  <Pages>2</Pages>
  <Words>227</Words>
  <Characters>1291</Characters>
  <CharactersWithSpaces>1484</CharactersWithSpaces>
  <Paragraphs>51</Paragraphs>
  <Company>STEM Learning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2020-04-02T14:04:00Z</dcterms:created>
  <dc:creator>Simon Roberts</dc:creator>
  <dc:description/>
  <dc:language>en-GB</dc:language>
  <cp:lastModifiedBy/>
  <dcterms:modified xsi:type="dcterms:W3CDTF">2020-06-09T11:45:53Z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STEM Learning Ltd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