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718B" w14:textId="14A5A8BF" w:rsidR="000B0D9D" w:rsidRDefault="00E40891">
      <w:r>
        <w:t>Mark Gameng</w:t>
      </w:r>
    </w:p>
    <w:p w14:paraId="324752C5" w14:textId="1F5DDB27" w:rsidR="00E40891" w:rsidRDefault="00E40891" w:rsidP="00E40891">
      <w:pPr>
        <w:jc w:val="center"/>
      </w:pPr>
      <w:r>
        <w:t xml:space="preserve">CS 422 – HW </w:t>
      </w:r>
      <w:r w:rsidR="006A4CA0">
        <w:t>4</w:t>
      </w:r>
    </w:p>
    <w:p w14:paraId="2FEBCEAB" w14:textId="318F99E5" w:rsidR="006A4CA0" w:rsidRDefault="006A4CA0" w:rsidP="006A4CA0">
      <w:pPr>
        <w:rPr>
          <w:b/>
          <w:bCs/>
        </w:rPr>
      </w:pPr>
      <w:r>
        <w:rPr>
          <w:b/>
          <w:bCs/>
        </w:rPr>
        <w:t>Part 1 – Questions, Chapter 3</w:t>
      </w:r>
    </w:p>
    <w:p w14:paraId="6D0FADBF" w14:textId="50A939FC" w:rsidR="00876FC9" w:rsidRDefault="00876FC9" w:rsidP="00876FC9">
      <w:pPr>
        <w:pStyle w:val="ListParagraph"/>
        <w:numPr>
          <w:ilvl w:val="0"/>
          <w:numId w:val="7"/>
        </w:numPr>
      </w:pPr>
      <w:r>
        <w:t xml:space="preserve">Questions on Table 3.5. Let </w:t>
      </w:r>
      <w:r>
        <w:rPr>
          <w:b/>
          <w:bCs/>
        </w:rPr>
        <w:t>G</w:t>
      </w:r>
      <w:r>
        <w:t xml:space="preserve"> be the Gini index.</w:t>
      </w:r>
    </w:p>
    <w:p w14:paraId="31963299" w14:textId="30E3FF57" w:rsidR="00876FC9" w:rsidRDefault="00876FC9" w:rsidP="00876FC9">
      <w:pPr>
        <w:pStyle w:val="ListParagraph"/>
        <w:numPr>
          <w:ilvl w:val="1"/>
          <w:numId w:val="7"/>
        </w:numPr>
      </w:pPr>
      <w:r>
        <w:t>10 C0 and 10 C1</w:t>
      </w:r>
      <w:r>
        <w:br/>
        <w:t>G = 1 – ((10/20)^2 + (10/20)^2)</w:t>
      </w:r>
    </w:p>
    <w:p w14:paraId="35C78120" w14:textId="315EC47A" w:rsidR="00924FFF" w:rsidRPr="00924FFF" w:rsidRDefault="00924FFF" w:rsidP="00924FFF">
      <w:pPr>
        <w:pStyle w:val="ListParagraph"/>
        <w:ind w:left="1440"/>
        <w:rPr>
          <w:b/>
          <w:bCs/>
        </w:rPr>
      </w:pPr>
      <w:r>
        <w:t xml:space="preserve">G = 1 – 0.5 = </w:t>
      </w:r>
      <w:r>
        <w:rPr>
          <w:b/>
          <w:bCs/>
        </w:rPr>
        <w:t>0.5</w:t>
      </w:r>
    </w:p>
    <w:p w14:paraId="4A7E0A22" w14:textId="77777777" w:rsidR="003B7252" w:rsidRPr="003B7252" w:rsidRDefault="00924FFF" w:rsidP="00876FC9">
      <w:pPr>
        <w:pStyle w:val="ListParagraph"/>
        <w:numPr>
          <w:ilvl w:val="1"/>
          <w:numId w:val="7"/>
        </w:numPr>
      </w:pPr>
      <w:r>
        <w:t>20 Customer IDs – unique</w:t>
      </w:r>
      <w:r>
        <w:br/>
        <w:t>G1 = 1 – ((1/1)^2 + (0/1)^2) = 0 – for all 20</w:t>
      </w:r>
      <w:r w:rsidR="003B7252">
        <w:br/>
        <w:t>Thus, weighted average:</w:t>
      </w:r>
      <w:r w:rsidR="003B7252">
        <w:br/>
        <w:t xml:space="preserve">G = (1/20) * 0 + (1/20) * 0 + … = </w:t>
      </w:r>
      <w:r w:rsidR="003B7252">
        <w:rPr>
          <w:b/>
          <w:bCs/>
        </w:rPr>
        <w:t>0</w:t>
      </w:r>
    </w:p>
    <w:p w14:paraId="7E39EB17" w14:textId="3BD99612" w:rsidR="00FC22EE" w:rsidRPr="00FC22EE" w:rsidRDefault="001262BE" w:rsidP="00876FC9">
      <w:pPr>
        <w:pStyle w:val="ListParagraph"/>
        <w:numPr>
          <w:ilvl w:val="1"/>
          <w:numId w:val="7"/>
        </w:numPr>
      </w:pPr>
      <w:r>
        <w:t>10 Males and Females</w:t>
      </w:r>
      <w:r w:rsidR="00FC22EE">
        <w:br/>
        <w:t xml:space="preserve">Gm = 1 – ((6/10)^2 + (4/10)^2) = </w:t>
      </w:r>
      <w:r w:rsidR="0061538A">
        <w:t>0.48</w:t>
      </w:r>
      <w:r w:rsidR="00FC22EE">
        <w:br/>
        <w:t xml:space="preserve">Gf = 1 – ((4/10)^2 + (6/10)^2) = </w:t>
      </w:r>
      <w:r w:rsidR="0061538A">
        <w:t>0.48</w:t>
      </w:r>
      <w:r w:rsidR="00FC22EE">
        <w:br/>
        <w:t xml:space="preserve">Thus, G = (10/20) * </w:t>
      </w:r>
      <w:r w:rsidR="0061538A">
        <w:t>0.48</w:t>
      </w:r>
      <w:r w:rsidR="00FC22EE">
        <w:t xml:space="preserve"> + (10/20) * </w:t>
      </w:r>
      <w:r w:rsidR="0061538A">
        <w:t>0.48</w:t>
      </w:r>
      <w:r w:rsidR="00FC22EE">
        <w:t xml:space="preserve"> = </w:t>
      </w:r>
      <w:r w:rsidR="00B82FF2">
        <w:rPr>
          <w:b/>
          <w:bCs/>
        </w:rPr>
        <w:t>0.48</w:t>
      </w:r>
    </w:p>
    <w:p w14:paraId="710D7488" w14:textId="17E512FD" w:rsidR="00FC22EE" w:rsidRPr="00FC22EE" w:rsidRDefault="00FC22EE" w:rsidP="00FC22EE">
      <w:pPr>
        <w:pStyle w:val="ListParagraph"/>
        <w:numPr>
          <w:ilvl w:val="1"/>
          <w:numId w:val="7"/>
        </w:numPr>
      </w:pPr>
      <w:r>
        <w:t>4 Family, 8 Sports, 8 Luxury</w:t>
      </w:r>
      <w:r>
        <w:br/>
        <w:t>Gf = 1 – (</w:t>
      </w:r>
      <w:r w:rsidR="00FA1D5B">
        <w:t>(1/4)^2 + (3/4)^2</w:t>
      </w:r>
      <w:r>
        <w:t xml:space="preserve">) = </w:t>
      </w:r>
      <w:r w:rsidR="00C1382E">
        <w:t>0.375</w:t>
      </w:r>
      <w:r>
        <w:br/>
        <w:t>Gs = 1 –(</w:t>
      </w:r>
      <w:r w:rsidR="00FA1D5B">
        <w:t>(8/8)^2 + (0/8)^2</w:t>
      </w:r>
      <w:r>
        <w:t>) =</w:t>
      </w:r>
      <w:r w:rsidR="00C1382E">
        <w:t xml:space="preserve"> 0</w:t>
      </w:r>
      <w:r>
        <w:br/>
        <w:t>Gl = 1 – (</w:t>
      </w:r>
      <w:r w:rsidR="00FA1D5B">
        <w:t>(1/8)^2 + (7/8)^2</w:t>
      </w:r>
      <w:r>
        <w:t>) =</w:t>
      </w:r>
      <w:r w:rsidR="00C1382E">
        <w:t xml:space="preserve"> 0.21875</w:t>
      </w:r>
      <w:r>
        <w:br/>
        <w:t xml:space="preserve">Thus, G = (4/20) * </w:t>
      </w:r>
      <w:r w:rsidR="0058041F">
        <w:t>0.375</w:t>
      </w:r>
      <w:r>
        <w:t xml:space="preserve"> + (8/20) * </w:t>
      </w:r>
      <w:r w:rsidR="0058041F">
        <w:t>0</w:t>
      </w:r>
      <w:r>
        <w:t xml:space="preserve"> + (8/20) * </w:t>
      </w:r>
      <w:r w:rsidR="0058041F">
        <w:t>0.21875</w:t>
      </w:r>
      <w:r>
        <w:t xml:space="preserve"> = </w:t>
      </w:r>
      <w:r w:rsidR="00C7775E">
        <w:rPr>
          <w:b/>
          <w:bCs/>
        </w:rPr>
        <w:t>0.1625</w:t>
      </w:r>
    </w:p>
    <w:p w14:paraId="2F829D5B" w14:textId="0DCAF52A" w:rsidR="00FC22EE" w:rsidRDefault="00FC22EE" w:rsidP="00FC22EE">
      <w:pPr>
        <w:pStyle w:val="ListParagraph"/>
        <w:numPr>
          <w:ilvl w:val="1"/>
          <w:numId w:val="7"/>
        </w:numPr>
      </w:pPr>
      <w:r>
        <w:t>5 Small, 7 Medium, 4 Large, 4 Extra Large</w:t>
      </w:r>
      <w:r>
        <w:br/>
        <w:t>Gs = 1 – (</w:t>
      </w:r>
      <w:r w:rsidR="000D4614">
        <w:t>(3/5)^2 + (2/5)^2</w:t>
      </w:r>
      <w:r>
        <w:t>) =</w:t>
      </w:r>
      <w:r w:rsidR="00333306">
        <w:t xml:space="preserve"> 0.48</w:t>
      </w:r>
      <w:r>
        <w:br/>
        <w:t>Gm = 1 – (</w:t>
      </w:r>
      <w:r w:rsidR="000D4614">
        <w:t>(3/7)^2 + (4/7)^2</w:t>
      </w:r>
      <w:r>
        <w:t xml:space="preserve">) = </w:t>
      </w:r>
      <w:r w:rsidR="00333306">
        <w:t>0.</w:t>
      </w:r>
      <w:r w:rsidR="00F4134A">
        <w:t>49</w:t>
      </w:r>
      <w:r>
        <w:br/>
        <w:t>Gl = 1 – (</w:t>
      </w:r>
      <w:r w:rsidR="000D4614">
        <w:t>(2/4)^2 + (2/4)^2</w:t>
      </w:r>
      <w:r>
        <w:t>) =</w:t>
      </w:r>
      <w:r w:rsidR="009E5FA1">
        <w:t xml:space="preserve"> 0.5</w:t>
      </w:r>
      <w:r>
        <w:br/>
        <w:t>Gel = 1 – (</w:t>
      </w:r>
      <w:r w:rsidR="000D4614">
        <w:t>(2/4)^2 + (2/4)^2</w:t>
      </w:r>
      <w:r>
        <w:t>) =</w:t>
      </w:r>
      <w:r w:rsidR="009E5FA1">
        <w:t xml:space="preserve"> 0.5</w:t>
      </w:r>
      <w:r>
        <w:br/>
        <w:t xml:space="preserve">Thus, G = (5/20) * </w:t>
      </w:r>
      <w:r w:rsidR="00F4134A">
        <w:t>0.48</w:t>
      </w:r>
      <w:r>
        <w:t xml:space="preserve"> + (7/20) * </w:t>
      </w:r>
      <w:r w:rsidR="00F4134A">
        <w:t>0.49</w:t>
      </w:r>
      <w:r>
        <w:t xml:space="preserve"> + (4/20) * </w:t>
      </w:r>
      <w:r w:rsidR="00F4134A">
        <w:t>0.5</w:t>
      </w:r>
      <w:r>
        <w:t xml:space="preserve"> + (4/20) * </w:t>
      </w:r>
      <w:r w:rsidR="00F4134A">
        <w:t>0.5</w:t>
      </w:r>
      <w:r>
        <w:t xml:space="preserve"> = </w:t>
      </w:r>
      <w:r w:rsidR="008458A8">
        <w:rPr>
          <w:rFonts w:eastAsia="Malgun Gothic" w:hint="eastAsia"/>
          <w:b/>
          <w:bCs/>
          <w:lang w:eastAsia="ko-KR"/>
        </w:rPr>
        <w:t>0</w:t>
      </w:r>
      <w:r w:rsidR="008458A8">
        <w:rPr>
          <w:rFonts w:eastAsia="Malgun Gothic"/>
          <w:b/>
          <w:bCs/>
          <w:lang w:eastAsia="ko-KR"/>
        </w:rPr>
        <w:t>.4915</w:t>
      </w:r>
    </w:p>
    <w:p w14:paraId="42732D70" w14:textId="2EDB19F1" w:rsidR="00961B48" w:rsidRDefault="00566BD0" w:rsidP="00FC22EE">
      <w:pPr>
        <w:pStyle w:val="ListParagraph"/>
        <w:numPr>
          <w:ilvl w:val="1"/>
          <w:numId w:val="7"/>
        </w:numPr>
      </w:pPr>
      <w:r>
        <w:rPr>
          <w:b/>
          <w:bCs/>
        </w:rPr>
        <w:t>Car type</w:t>
      </w:r>
      <w:r w:rsidR="00FC22EE">
        <w:t xml:space="preserve"> is better because the Gini index is </w:t>
      </w:r>
      <w:r w:rsidR="00AE51A0">
        <w:t>the lowest out of the t</w:t>
      </w:r>
      <w:r w:rsidR="00804AB5">
        <w:t>hree</w:t>
      </w:r>
      <w:r w:rsidR="00CD7AD6">
        <w:t>, 0.1625</w:t>
      </w:r>
      <w:r w:rsidR="00FC22EE">
        <w:t>.</w:t>
      </w:r>
    </w:p>
    <w:p w14:paraId="085AEEB2" w14:textId="19BE2FE4" w:rsidR="00977895" w:rsidRDefault="00961B48" w:rsidP="000931A4">
      <w:pPr>
        <w:pStyle w:val="ListParagraph"/>
        <w:numPr>
          <w:ilvl w:val="1"/>
          <w:numId w:val="7"/>
        </w:numPr>
      </w:pPr>
      <w:r>
        <w:t xml:space="preserve">Customer ID </w:t>
      </w:r>
      <w:r w:rsidR="00804AB5">
        <w:t>should not be used because it is unique for every customer, so it will always result in a Gini index of 0.</w:t>
      </w:r>
    </w:p>
    <w:p w14:paraId="30400D2E" w14:textId="2319C59E" w:rsidR="00064836" w:rsidRDefault="00C754AC" w:rsidP="00064836">
      <w:pPr>
        <w:pStyle w:val="ListParagraph"/>
        <w:numPr>
          <w:ilvl w:val="0"/>
          <w:numId w:val="7"/>
        </w:numPr>
      </w:pPr>
      <w:r>
        <w:t>Questions on Table 3.6</w:t>
      </w:r>
      <w:r w:rsidR="009473E8">
        <w:t xml:space="preserve">. Let </w:t>
      </w:r>
      <w:r w:rsidR="009473E8">
        <w:rPr>
          <w:b/>
          <w:bCs/>
        </w:rPr>
        <w:t>E</w:t>
      </w:r>
      <w:r w:rsidR="009473E8">
        <w:t xml:space="preserve"> be the entropy</w:t>
      </w:r>
    </w:p>
    <w:p w14:paraId="1D9E181D" w14:textId="4F7B5187" w:rsidR="00C754AC" w:rsidRPr="00C754AC" w:rsidRDefault="00C754AC" w:rsidP="00C754AC">
      <w:pPr>
        <w:pStyle w:val="ListParagraph"/>
        <w:numPr>
          <w:ilvl w:val="1"/>
          <w:numId w:val="7"/>
        </w:numPr>
        <w:spacing w:before="240"/>
      </w:pPr>
      <w:r>
        <w:t>E</w:t>
      </w:r>
      <w:r w:rsidR="009473E8">
        <w:t xml:space="preserve"> =</w:t>
      </w:r>
      <w:r>
        <w:t xml:space="preserve"> -((4/9)log(4/9) + (5/9)log(5/9)) = </w:t>
      </w:r>
      <w:r>
        <w:rPr>
          <w:b/>
          <w:bCs/>
        </w:rPr>
        <w:t>0.991</w:t>
      </w:r>
    </w:p>
    <w:p w14:paraId="367C7141" w14:textId="0F4D564D" w:rsidR="00110E93" w:rsidRDefault="005E3E67" w:rsidP="0016682C">
      <w:pPr>
        <w:pStyle w:val="ListParagraph"/>
        <w:numPr>
          <w:ilvl w:val="1"/>
          <w:numId w:val="7"/>
        </w:numPr>
      </w:pPr>
      <w:r>
        <w:t>A1</w:t>
      </w:r>
      <w:r w:rsidR="009473E8">
        <w:t xml:space="preserve"> -&gt; 4 T (3 +, 1 -), 5 F (1 +, 4 -)</w:t>
      </w:r>
      <w:r w:rsidR="009473E8">
        <w:br/>
        <w:t xml:space="preserve">Ea1 = </w:t>
      </w:r>
      <w:r>
        <w:t>-</w:t>
      </w:r>
      <w:r w:rsidR="009473E8">
        <w:t xml:space="preserve">(4/9)((3/4)log(3/4)+(1/4)log(1/4))+(5/9)((1/5)log(1/5)+(4/5)log(4/5)) = </w:t>
      </w:r>
      <w:r w:rsidR="009473E8">
        <w:rPr>
          <w:b/>
          <w:bCs/>
        </w:rPr>
        <w:t>0.762</w:t>
      </w:r>
      <w:r w:rsidR="0016682C">
        <w:rPr>
          <w:b/>
          <w:bCs/>
        </w:rPr>
        <w:br/>
      </w:r>
      <w:r w:rsidR="0016682C">
        <w:t xml:space="preserve">a1_gain = 0.991 – 0.762 = </w:t>
      </w:r>
      <w:r w:rsidR="0016682C">
        <w:rPr>
          <w:b/>
          <w:bCs/>
        </w:rPr>
        <w:t>0.229</w:t>
      </w:r>
      <w:r>
        <w:rPr>
          <w:b/>
          <w:bCs/>
        </w:rPr>
        <w:br/>
      </w:r>
      <w:r>
        <w:t>A2 -&gt; 5 T (2 +, 3 -), 4 F (2 +, 2 -)</w:t>
      </w:r>
      <w:r>
        <w:br/>
        <w:t xml:space="preserve">Ea2 = -(5/9)((2/5)log(2/5)+(3/5)log(3/5))+(4/9)((2/4)log(2/4)+(2/4)log(2/4)) = </w:t>
      </w:r>
      <w:r>
        <w:rPr>
          <w:b/>
          <w:bCs/>
        </w:rPr>
        <w:t>0.983</w:t>
      </w:r>
      <w:r w:rsidR="0016682C">
        <w:rPr>
          <w:b/>
          <w:bCs/>
        </w:rPr>
        <w:br/>
      </w:r>
      <w:r w:rsidR="0016682C">
        <w:t xml:space="preserve">a2_gain = 0.991 – 0.983 = </w:t>
      </w:r>
      <w:r w:rsidR="0016682C">
        <w:rPr>
          <w:b/>
          <w:bCs/>
        </w:rPr>
        <w:t>.008</w:t>
      </w:r>
      <w:r w:rsidR="0016682C">
        <w:rPr>
          <w:b/>
          <w:bCs/>
        </w:rPr>
        <w:br/>
      </w:r>
      <w:r w:rsidR="00B91651">
        <w:t xml:space="preserve">The information gains </w:t>
      </w:r>
      <w:r w:rsidR="00863992">
        <w:t>of a1 and a2 are 0.229 and 0.008 respectively.</w:t>
      </w:r>
    </w:p>
    <w:p w14:paraId="0AF3B24B" w14:textId="73FEDE32" w:rsidR="00E05E19" w:rsidRPr="00192BB2" w:rsidRDefault="00E05E19" w:rsidP="00E05E19">
      <w:pPr>
        <w:pStyle w:val="ListParagraph"/>
        <w:numPr>
          <w:ilvl w:val="1"/>
          <w:numId w:val="7"/>
        </w:numPr>
      </w:pPr>
    </w:p>
    <w:tbl>
      <w:tblPr>
        <w:tblStyle w:val="TableGrid"/>
        <w:tblW w:w="0" w:type="auto"/>
        <w:tblInd w:w="1080" w:type="dxa"/>
        <w:tblLook w:val="04A0" w:firstRow="1" w:lastRow="0" w:firstColumn="1" w:lastColumn="0" w:noHBand="0" w:noVBand="1"/>
      </w:tblPr>
      <w:tblGrid>
        <w:gridCol w:w="1619"/>
        <w:gridCol w:w="1655"/>
        <w:gridCol w:w="1646"/>
        <w:gridCol w:w="1701"/>
        <w:gridCol w:w="1649"/>
      </w:tblGrid>
      <w:tr w:rsidR="000A4BAF" w14:paraId="0AAAE03C" w14:textId="77777777" w:rsidTr="00192BB2">
        <w:tc>
          <w:tcPr>
            <w:tcW w:w="1619" w:type="dxa"/>
          </w:tcPr>
          <w:p w14:paraId="2FE4A6FD" w14:textId="7823CCC5" w:rsidR="00192BB2" w:rsidRDefault="00192BB2" w:rsidP="00192BB2">
            <w:r>
              <w:t>A3</w:t>
            </w:r>
          </w:p>
        </w:tc>
        <w:tc>
          <w:tcPr>
            <w:tcW w:w="1655" w:type="dxa"/>
          </w:tcPr>
          <w:p w14:paraId="71E711BF" w14:textId="7EF8A8FA" w:rsidR="00192BB2" w:rsidRDefault="00192BB2" w:rsidP="00192BB2">
            <w:r>
              <w:t>Class</w:t>
            </w:r>
          </w:p>
        </w:tc>
        <w:tc>
          <w:tcPr>
            <w:tcW w:w="1646" w:type="dxa"/>
          </w:tcPr>
          <w:p w14:paraId="48A0C46C" w14:textId="11008476" w:rsidR="00192BB2" w:rsidRDefault="00192BB2" w:rsidP="00192BB2">
            <w:r>
              <w:t>Split</w:t>
            </w:r>
          </w:p>
        </w:tc>
        <w:tc>
          <w:tcPr>
            <w:tcW w:w="1701" w:type="dxa"/>
          </w:tcPr>
          <w:p w14:paraId="5A9C3CC6" w14:textId="51C812A4" w:rsidR="00192BB2" w:rsidRDefault="00192BB2" w:rsidP="00192BB2">
            <w:r>
              <w:t>Entropy</w:t>
            </w:r>
          </w:p>
        </w:tc>
        <w:tc>
          <w:tcPr>
            <w:tcW w:w="1649" w:type="dxa"/>
          </w:tcPr>
          <w:p w14:paraId="36D45418" w14:textId="5D7887CE" w:rsidR="00192BB2" w:rsidRDefault="000A4BAF" w:rsidP="00192BB2">
            <w:r>
              <w:t xml:space="preserve">Information </w:t>
            </w:r>
            <w:r w:rsidR="00192BB2">
              <w:t>Gain</w:t>
            </w:r>
          </w:p>
        </w:tc>
      </w:tr>
      <w:tr w:rsidR="000A4BAF" w14:paraId="64FC9E2E" w14:textId="77777777" w:rsidTr="00192BB2">
        <w:tc>
          <w:tcPr>
            <w:tcW w:w="1619" w:type="dxa"/>
          </w:tcPr>
          <w:p w14:paraId="58690429" w14:textId="68A57C31" w:rsidR="00192BB2" w:rsidRDefault="00192BB2" w:rsidP="00192BB2">
            <w:r>
              <w:t>1</w:t>
            </w:r>
          </w:p>
        </w:tc>
        <w:tc>
          <w:tcPr>
            <w:tcW w:w="1655" w:type="dxa"/>
          </w:tcPr>
          <w:p w14:paraId="4FD172BC" w14:textId="2F9A41B0" w:rsidR="00192BB2" w:rsidRDefault="00192BB2" w:rsidP="00192BB2">
            <w:r>
              <w:t>+</w:t>
            </w:r>
          </w:p>
        </w:tc>
        <w:tc>
          <w:tcPr>
            <w:tcW w:w="1646" w:type="dxa"/>
          </w:tcPr>
          <w:p w14:paraId="312B67F8" w14:textId="5DFD3559" w:rsidR="00192BB2" w:rsidRDefault="00192BB2" w:rsidP="00192BB2">
            <w:r>
              <w:t>2</w:t>
            </w:r>
          </w:p>
        </w:tc>
        <w:tc>
          <w:tcPr>
            <w:tcW w:w="1701" w:type="dxa"/>
          </w:tcPr>
          <w:p w14:paraId="69406E7B" w14:textId="230383CB" w:rsidR="00192BB2" w:rsidRDefault="006F5602" w:rsidP="00192BB2">
            <w:r>
              <w:t>0.848</w:t>
            </w:r>
          </w:p>
        </w:tc>
        <w:tc>
          <w:tcPr>
            <w:tcW w:w="1649" w:type="dxa"/>
          </w:tcPr>
          <w:p w14:paraId="67DB5945" w14:textId="73242706" w:rsidR="00192BB2" w:rsidRDefault="00746D18" w:rsidP="00192BB2">
            <w:r>
              <w:t>0.143</w:t>
            </w:r>
          </w:p>
        </w:tc>
      </w:tr>
      <w:tr w:rsidR="000A4BAF" w14:paraId="6D13E4F1" w14:textId="77777777" w:rsidTr="00192BB2">
        <w:tc>
          <w:tcPr>
            <w:tcW w:w="1619" w:type="dxa"/>
          </w:tcPr>
          <w:p w14:paraId="4A4D3D0D" w14:textId="4BD6C744" w:rsidR="00192BB2" w:rsidRDefault="00192BB2" w:rsidP="00192BB2">
            <w:r>
              <w:lastRenderedPageBreak/>
              <w:t>3</w:t>
            </w:r>
          </w:p>
        </w:tc>
        <w:tc>
          <w:tcPr>
            <w:tcW w:w="1655" w:type="dxa"/>
          </w:tcPr>
          <w:p w14:paraId="102BFC9C" w14:textId="09A75CBD" w:rsidR="00192BB2" w:rsidRDefault="00192BB2" w:rsidP="00192BB2">
            <w:r>
              <w:t>-</w:t>
            </w:r>
          </w:p>
        </w:tc>
        <w:tc>
          <w:tcPr>
            <w:tcW w:w="1646" w:type="dxa"/>
          </w:tcPr>
          <w:p w14:paraId="02869AD5" w14:textId="741A27D6" w:rsidR="00192BB2" w:rsidRDefault="00192BB2" w:rsidP="00192BB2">
            <w:r>
              <w:t>3.5</w:t>
            </w:r>
          </w:p>
        </w:tc>
        <w:tc>
          <w:tcPr>
            <w:tcW w:w="1701" w:type="dxa"/>
          </w:tcPr>
          <w:p w14:paraId="00EE8CAA" w14:textId="5C536AB1" w:rsidR="00192BB2" w:rsidRDefault="002C357E" w:rsidP="00192BB2">
            <w:r>
              <w:t>0.988</w:t>
            </w:r>
          </w:p>
        </w:tc>
        <w:tc>
          <w:tcPr>
            <w:tcW w:w="1649" w:type="dxa"/>
          </w:tcPr>
          <w:p w14:paraId="5A96FA79" w14:textId="71E219C2" w:rsidR="00192BB2" w:rsidRDefault="00746D18" w:rsidP="00192BB2">
            <w:r>
              <w:t>0.003</w:t>
            </w:r>
          </w:p>
        </w:tc>
      </w:tr>
      <w:tr w:rsidR="00192BB2" w14:paraId="1456EFCB" w14:textId="77777777" w:rsidTr="00192BB2">
        <w:tc>
          <w:tcPr>
            <w:tcW w:w="1619" w:type="dxa"/>
          </w:tcPr>
          <w:p w14:paraId="72F6B1D9" w14:textId="6639F6F1" w:rsidR="00192BB2" w:rsidRDefault="00192BB2" w:rsidP="00192BB2">
            <w:r>
              <w:t>4</w:t>
            </w:r>
          </w:p>
        </w:tc>
        <w:tc>
          <w:tcPr>
            <w:tcW w:w="1655" w:type="dxa"/>
          </w:tcPr>
          <w:p w14:paraId="7D11C6CB" w14:textId="58C35E3B" w:rsidR="00192BB2" w:rsidRDefault="00192BB2" w:rsidP="00192BB2">
            <w:r>
              <w:t>+</w:t>
            </w:r>
          </w:p>
        </w:tc>
        <w:tc>
          <w:tcPr>
            <w:tcW w:w="1646" w:type="dxa"/>
          </w:tcPr>
          <w:p w14:paraId="2E04486B" w14:textId="52BCAC99" w:rsidR="00192BB2" w:rsidRDefault="00192BB2" w:rsidP="00192BB2">
            <w:r>
              <w:t>4.5</w:t>
            </w:r>
          </w:p>
        </w:tc>
        <w:tc>
          <w:tcPr>
            <w:tcW w:w="1701" w:type="dxa"/>
          </w:tcPr>
          <w:p w14:paraId="755AEF49" w14:textId="436B46B6" w:rsidR="00192BB2" w:rsidRDefault="002C357E" w:rsidP="00192BB2">
            <w:r>
              <w:t>0.918</w:t>
            </w:r>
          </w:p>
        </w:tc>
        <w:tc>
          <w:tcPr>
            <w:tcW w:w="1649" w:type="dxa"/>
          </w:tcPr>
          <w:p w14:paraId="3C9AA91F" w14:textId="15A47AE0" w:rsidR="00192BB2" w:rsidRDefault="00746D18" w:rsidP="00192BB2">
            <w:r>
              <w:t>0.073</w:t>
            </w:r>
          </w:p>
        </w:tc>
      </w:tr>
      <w:tr w:rsidR="00192BB2" w14:paraId="235F523F" w14:textId="77777777" w:rsidTr="00192BB2">
        <w:tc>
          <w:tcPr>
            <w:tcW w:w="1619" w:type="dxa"/>
          </w:tcPr>
          <w:p w14:paraId="54CC313C" w14:textId="1AE2FE66" w:rsidR="00192BB2" w:rsidRDefault="00192BB2" w:rsidP="00192BB2">
            <w:r>
              <w:t>5</w:t>
            </w:r>
          </w:p>
        </w:tc>
        <w:tc>
          <w:tcPr>
            <w:tcW w:w="1655" w:type="dxa"/>
          </w:tcPr>
          <w:p w14:paraId="3889BF89" w14:textId="11465BC9" w:rsidR="00192BB2" w:rsidRDefault="00192BB2" w:rsidP="00192BB2">
            <w:r>
              <w:t>-</w:t>
            </w:r>
          </w:p>
        </w:tc>
        <w:tc>
          <w:tcPr>
            <w:tcW w:w="1646" w:type="dxa"/>
            <w:vMerge w:val="restart"/>
          </w:tcPr>
          <w:p w14:paraId="1785C476" w14:textId="51F43F96" w:rsidR="00192BB2" w:rsidRDefault="00192BB2" w:rsidP="00192BB2">
            <w:r>
              <w:t>5.5</w:t>
            </w:r>
          </w:p>
        </w:tc>
        <w:tc>
          <w:tcPr>
            <w:tcW w:w="1701" w:type="dxa"/>
            <w:vMerge w:val="restart"/>
          </w:tcPr>
          <w:p w14:paraId="01CEA69B" w14:textId="0E5FEA67" w:rsidR="00192BB2" w:rsidRDefault="009052F2" w:rsidP="00192BB2">
            <w:r>
              <w:t>0.983</w:t>
            </w:r>
          </w:p>
        </w:tc>
        <w:tc>
          <w:tcPr>
            <w:tcW w:w="1649" w:type="dxa"/>
            <w:vMerge w:val="restart"/>
          </w:tcPr>
          <w:p w14:paraId="6FDA4393" w14:textId="2FEE6A3D" w:rsidR="00192BB2" w:rsidRDefault="00746D18" w:rsidP="00192BB2">
            <w:r>
              <w:t>0.008</w:t>
            </w:r>
          </w:p>
        </w:tc>
      </w:tr>
      <w:tr w:rsidR="00192BB2" w14:paraId="782A832C" w14:textId="77777777" w:rsidTr="00192BB2">
        <w:tc>
          <w:tcPr>
            <w:tcW w:w="1619" w:type="dxa"/>
          </w:tcPr>
          <w:p w14:paraId="68B6FB94" w14:textId="11F72DFE" w:rsidR="00192BB2" w:rsidRDefault="00192BB2" w:rsidP="00192BB2">
            <w:r>
              <w:t>5</w:t>
            </w:r>
          </w:p>
        </w:tc>
        <w:tc>
          <w:tcPr>
            <w:tcW w:w="1655" w:type="dxa"/>
          </w:tcPr>
          <w:p w14:paraId="4EDE3DA6" w14:textId="52AC1841" w:rsidR="00192BB2" w:rsidRDefault="00192BB2" w:rsidP="00192BB2">
            <w:r>
              <w:t>-</w:t>
            </w:r>
          </w:p>
        </w:tc>
        <w:tc>
          <w:tcPr>
            <w:tcW w:w="1646" w:type="dxa"/>
            <w:vMerge/>
          </w:tcPr>
          <w:p w14:paraId="3EEFF4D4" w14:textId="77777777" w:rsidR="00192BB2" w:rsidRDefault="00192BB2" w:rsidP="00192BB2"/>
        </w:tc>
        <w:tc>
          <w:tcPr>
            <w:tcW w:w="1701" w:type="dxa"/>
            <w:vMerge/>
          </w:tcPr>
          <w:p w14:paraId="16903598" w14:textId="77777777" w:rsidR="00192BB2" w:rsidRDefault="00192BB2" w:rsidP="00192BB2"/>
        </w:tc>
        <w:tc>
          <w:tcPr>
            <w:tcW w:w="1649" w:type="dxa"/>
            <w:vMerge/>
          </w:tcPr>
          <w:p w14:paraId="3564D41F" w14:textId="77777777" w:rsidR="00192BB2" w:rsidRDefault="00192BB2" w:rsidP="00192BB2"/>
        </w:tc>
      </w:tr>
      <w:tr w:rsidR="00192BB2" w14:paraId="30432C11" w14:textId="77777777" w:rsidTr="00192BB2">
        <w:tc>
          <w:tcPr>
            <w:tcW w:w="1619" w:type="dxa"/>
          </w:tcPr>
          <w:p w14:paraId="2CE0CDBB" w14:textId="1BFE5009" w:rsidR="00192BB2" w:rsidRDefault="00192BB2" w:rsidP="00192BB2">
            <w:r>
              <w:t>6</w:t>
            </w:r>
          </w:p>
        </w:tc>
        <w:tc>
          <w:tcPr>
            <w:tcW w:w="1655" w:type="dxa"/>
          </w:tcPr>
          <w:p w14:paraId="474141C5" w14:textId="0651242B" w:rsidR="00192BB2" w:rsidRDefault="00192BB2" w:rsidP="00192BB2">
            <w:r>
              <w:t>+</w:t>
            </w:r>
          </w:p>
        </w:tc>
        <w:tc>
          <w:tcPr>
            <w:tcW w:w="1646" w:type="dxa"/>
          </w:tcPr>
          <w:p w14:paraId="2D84FD4E" w14:textId="335E45C6" w:rsidR="00192BB2" w:rsidRDefault="00192BB2" w:rsidP="00192BB2">
            <w:r>
              <w:t>6.5</w:t>
            </w:r>
          </w:p>
        </w:tc>
        <w:tc>
          <w:tcPr>
            <w:tcW w:w="1701" w:type="dxa"/>
          </w:tcPr>
          <w:p w14:paraId="61F671E6" w14:textId="66851783" w:rsidR="00192BB2" w:rsidRDefault="000C7C65" w:rsidP="00192BB2">
            <w:r>
              <w:t>0.972</w:t>
            </w:r>
          </w:p>
        </w:tc>
        <w:tc>
          <w:tcPr>
            <w:tcW w:w="1649" w:type="dxa"/>
          </w:tcPr>
          <w:p w14:paraId="467C7938" w14:textId="215FBC5B" w:rsidR="00192BB2" w:rsidRDefault="00746D18" w:rsidP="00192BB2">
            <w:r>
              <w:t>0.019</w:t>
            </w:r>
          </w:p>
        </w:tc>
      </w:tr>
      <w:tr w:rsidR="00192BB2" w14:paraId="6C6E41FF" w14:textId="77777777" w:rsidTr="00192BB2">
        <w:tc>
          <w:tcPr>
            <w:tcW w:w="1619" w:type="dxa"/>
          </w:tcPr>
          <w:p w14:paraId="6F132266" w14:textId="5CE6BCC2" w:rsidR="00192BB2" w:rsidRDefault="00192BB2" w:rsidP="00192BB2">
            <w:r>
              <w:t>7</w:t>
            </w:r>
          </w:p>
        </w:tc>
        <w:tc>
          <w:tcPr>
            <w:tcW w:w="1655" w:type="dxa"/>
          </w:tcPr>
          <w:p w14:paraId="4C1BA2BB" w14:textId="1AE458B0" w:rsidR="00192BB2" w:rsidRDefault="00192BB2" w:rsidP="00192BB2">
            <w:r>
              <w:t>-</w:t>
            </w:r>
          </w:p>
        </w:tc>
        <w:tc>
          <w:tcPr>
            <w:tcW w:w="1646" w:type="dxa"/>
            <w:vMerge w:val="restart"/>
          </w:tcPr>
          <w:p w14:paraId="5B3ECD8D" w14:textId="3824D0A3" w:rsidR="00192BB2" w:rsidRDefault="00192BB2" w:rsidP="00192BB2">
            <w:r>
              <w:t>7.5</w:t>
            </w:r>
          </w:p>
        </w:tc>
        <w:tc>
          <w:tcPr>
            <w:tcW w:w="1701" w:type="dxa"/>
            <w:vMerge w:val="restart"/>
          </w:tcPr>
          <w:p w14:paraId="13609076" w14:textId="3394C661" w:rsidR="00192BB2" w:rsidRDefault="000C7C65" w:rsidP="00192BB2">
            <w:r>
              <w:t>0.888</w:t>
            </w:r>
          </w:p>
        </w:tc>
        <w:tc>
          <w:tcPr>
            <w:tcW w:w="1649" w:type="dxa"/>
            <w:vMerge w:val="restart"/>
          </w:tcPr>
          <w:p w14:paraId="7A92CA77" w14:textId="0AFCCA36" w:rsidR="00192BB2" w:rsidRDefault="00746D18" w:rsidP="00192BB2">
            <w:r>
              <w:t>0.103</w:t>
            </w:r>
          </w:p>
        </w:tc>
      </w:tr>
      <w:tr w:rsidR="00192BB2" w14:paraId="2E6BE346" w14:textId="77777777" w:rsidTr="00192BB2">
        <w:tc>
          <w:tcPr>
            <w:tcW w:w="1619" w:type="dxa"/>
          </w:tcPr>
          <w:p w14:paraId="3AFA7AC1" w14:textId="34620F42" w:rsidR="00192BB2" w:rsidRDefault="00192BB2" w:rsidP="00192BB2">
            <w:r>
              <w:t>7</w:t>
            </w:r>
          </w:p>
        </w:tc>
        <w:tc>
          <w:tcPr>
            <w:tcW w:w="1655" w:type="dxa"/>
          </w:tcPr>
          <w:p w14:paraId="364403B9" w14:textId="30F03756" w:rsidR="00192BB2" w:rsidRDefault="00192BB2" w:rsidP="00192BB2">
            <w:r>
              <w:t>+</w:t>
            </w:r>
          </w:p>
        </w:tc>
        <w:tc>
          <w:tcPr>
            <w:tcW w:w="1646" w:type="dxa"/>
            <w:vMerge/>
          </w:tcPr>
          <w:p w14:paraId="6A4FA03A" w14:textId="77777777" w:rsidR="00192BB2" w:rsidRDefault="00192BB2" w:rsidP="00192BB2"/>
        </w:tc>
        <w:tc>
          <w:tcPr>
            <w:tcW w:w="1701" w:type="dxa"/>
            <w:vMerge/>
          </w:tcPr>
          <w:p w14:paraId="0BC2D0FA" w14:textId="77777777" w:rsidR="00192BB2" w:rsidRDefault="00192BB2" w:rsidP="00192BB2"/>
        </w:tc>
        <w:tc>
          <w:tcPr>
            <w:tcW w:w="1649" w:type="dxa"/>
            <w:vMerge/>
          </w:tcPr>
          <w:p w14:paraId="4BD7BC9E" w14:textId="77777777" w:rsidR="00192BB2" w:rsidRDefault="00192BB2" w:rsidP="00192BB2"/>
        </w:tc>
      </w:tr>
      <w:tr w:rsidR="00192BB2" w14:paraId="29659708" w14:textId="77777777" w:rsidTr="00192BB2">
        <w:tc>
          <w:tcPr>
            <w:tcW w:w="1619" w:type="dxa"/>
          </w:tcPr>
          <w:p w14:paraId="5793EA18" w14:textId="395FE2A7" w:rsidR="00192BB2" w:rsidRDefault="00192BB2" w:rsidP="00192BB2">
            <w:r>
              <w:t>8</w:t>
            </w:r>
          </w:p>
        </w:tc>
        <w:tc>
          <w:tcPr>
            <w:tcW w:w="1655" w:type="dxa"/>
          </w:tcPr>
          <w:p w14:paraId="608871DC" w14:textId="2E86E4DB" w:rsidR="00192BB2" w:rsidRDefault="00192BB2" w:rsidP="00192BB2">
            <w:r>
              <w:t>-</w:t>
            </w:r>
          </w:p>
        </w:tc>
        <w:tc>
          <w:tcPr>
            <w:tcW w:w="1646" w:type="dxa"/>
          </w:tcPr>
          <w:p w14:paraId="6D84E846" w14:textId="1CA4958C" w:rsidR="00192BB2" w:rsidRDefault="00192BB2" w:rsidP="00192BB2"/>
        </w:tc>
        <w:tc>
          <w:tcPr>
            <w:tcW w:w="1701" w:type="dxa"/>
          </w:tcPr>
          <w:p w14:paraId="1ECFC017" w14:textId="7109CF8F" w:rsidR="00192BB2" w:rsidRDefault="00192BB2" w:rsidP="00192BB2"/>
        </w:tc>
        <w:tc>
          <w:tcPr>
            <w:tcW w:w="1649" w:type="dxa"/>
          </w:tcPr>
          <w:p w14:paraId="2308F32C" w14:textId="206C8787" w:rsidR="00192BB2" w:rsidRDefault="00192BB2" w:rsidP="00192BB2"/>
        </w:tc>
      </w:tr>
    </w:tbl>
    <w:p w14:paraId="335CE7D4" w14:textId="139F27BE" w:rsidR="000A4BAF" w:rsidRDefault="006B42A4" w:rsidP="00FB0212">
      <w:pPr>
        <w:ind w:left="720"/>
      </w:pPr>
      <w:r>
        <w:tab/>
        <w:t xml:space="preserve">For first split, 2, E = </w:t>
      </w:r>
      <w:r w:rsidR="00045328">
        <w:t>-((1/9)((1/1)log(1/1)</w:t>
      </w:r>
      <w:r w:rsidR="006F5602">
        <w:t>)</w:t>
      </w:r>
      <w:r w:rsidR="00045328">
        <w:t>+(8/9)((3/8)log(3/8)+(5/8)log(5/8)</w:t>
      </w:r>
      <w:r w:rsidR="006F5602">
        <w:t>)</w:t>
      </w:r>
      <w:r w:rsidR="002C357E">
        <w:t>)</w:t>
      </w:r>
      <w:r w:rsidR="00045328">
        <w:t xml:space="preserve"> = </w:t>
      </w:r>
      <w:r w:rsidR="00ED2999">
        <w:rPr>
          <w:b/>
          <w:bCs/>
        </w:rPr>
        <w:t>0.848</w:t>
      </w:r>
      <w:r w:rsidR="00ED2999">
        <w:rPr>
          <w:b/>
          <w:bCs/>
        </w:rPr>
        <w:br/>
      </w:r>
      <w:r w:rsidR="00ED2999">
        <w:rPr>
          <w:b/>
          <w:bCs/>
        </w:rPr>
        <w:tab/>
      </w:r>
      <w:r w:rsidR="00ED2999">
        <w:t>Same formulas for the rest of the splits. The results are in the table above.</w:t>
      </w:r>
    </w:p>
    <w:p w14:paraId="5BC45600" w14:textId="094ACE73" w:rsidR="000A4BAF" w:rsidRPr="00ED2999" w:rsidRDefault="000A4BAF" w:rsidP="00FB0212">
      <w:pPr>
        <w:ind w:left="1440"/>
      </w:pPr>
      <w:r>
        <w:t xml:space="preserve">Looking at the information gain for each split, the most information gain is at 2, which makes the best split </w:t>
      </w:r>
      <w:r w:rsidR="00746D18">
        <w:t xml:space="preserve">for a3 </w:t>
      </w:r>
      <w:r>
        <w:t>to be</w:t>
      </w:r>
      <w:r w:rsidR="00746D18">
        <w:t xml:space="preserve"> at the split point,</w:t>
      </w:r>
      <w:r>
        <w:t xml:space="preserve"> 2</w:t>
      </w:r>
      <w:r w:rsidR="00F57E2C">
        <w:t>, with</w:t>
      </w:r>
      <w:r w:rsidR="00566E45">
        <w:t xml:space="preserve"> an</w:t>
      </w:r>
      <w:r w:rsidR="00F57E2C">
        <w:t xml:space="preserve"> entropy of 0.848</w:t>
      </w:r>
      <w:r w:rsidR="00725A6C">
        <w:t>.</w:t>
      </w:r>
    </w:p>
    <w:p w14:paraId="3CBFA603" w14:textId="1D8D6A6F" w:rsidR="000931A4" w:rsidRDefault="001C5803" w:rsidP="000931A4">
      <w:pPr>
        <w:pStyle w:val="ListParagraph"/>
        <w:numPr>
          <w:ilvl w:val="1"/>
          <w:numId w:val="7"/>
        </w:numPr>
      </w:pPr>
      <w:r>
        <w:t xml:space="preserve">Looking at the information gains, the best split is a1 with information gain of 0.229 and entropy of 0.762. </w:t>
      </w:r>
    </w:p>
    <w:p w14:paraId="04CE3249" w14:textId="26DBAAB4" w:rsidR="00124002" w:rsidRDefault="007A0E89" w:rsidP="000931A4">
      <w:pPr>
        <w:pStyle w:val="ListParagraph"/>
        <w:numPr>
          <w:ilvl w:val="1"/>
          <w:numId w:val="7"/>
        </w:numPr>
      </w:pPr>
      <w:r>
        <w:t>The misclassification error rate for a1 and a2 are 2/9 and 4/9 respectively. Thus, a1 is the best split according to the misclassification rate.</w:t>
      </w:r>
    </w:p>
    <w:p w14:paraId="628C6E02" w14:textId="1C12F9DC" w:rsidR="00124002" w:rsidRDefault="000D105C" w:rsidP="000931A4">
      <w:pPr>
        <w:pStyle w:val="ListParagraph"/>
        <w:numPr>
          <w:ilvl w:val="1"/>
          <w:numId w:val="7"/>
        </w:numPr>
      </w:pPr>
      <w:r>
        <w:t xml:space="preserve">Ga1 = (4/9)(1-(3/4)^2-(1/4)^2)+(5/9)(1-(1/5)^2-(4/5)^2) = </w:t>
      </w:r>
      <w:r w:rsidR="00BF2677">
        <w:t>0.344</w:t>
      </w:r>
      <w:r>
        <w:br/>
        <w:t xml:space="preserve">Ga2 = (5/9)(1-(2/5)^2+(3/5)^2)+(4/9)(1-(2/4)^2-(2/4)^2) = </w:t>
      </w:r>
      <w:r w:rsidR="00BF2677">
        <w:t>0.888</w:t>
      </w:r>
      <w:r>
        <w:br/>
        <w:t>Gini index for a1 is smaller,</w:t>
      </w:r>
      <w:r w:rsidR="00E960E6">
        <w:t xml:space="preserve"> 0.344</w:t>
      </w:r>
      <w:r>
        <w:t>, thus a1 is the best split according to the Gini index.</w:t>
      </w:r>
    </w:p>
    <w:p w14:paraId="3BC57A66" w14:textId="5814F9AB" w:rsidR="00B6512B" w:rsidRDefault="0036039F" w:rsidP="00B6512B">
      <w:pPr>
        <w:pStyle w:val="ListParagraph"/>
        <w:numPr>
          <w:ilvl w:val="0"/>
          <w:numId w:val="8"/>
        </w:numPr>
      </w:pPr>
      <w:r>
        <w:t>Questions on the table</w:t>
      </w:r>
    </w:p>
    <w:p w14:paraId="187FB874" w14:textId="5DFB969D" w:rsidR="0036039F" w:rsidRPr="00BD4FB8" w:rsidRDefault="0036039F" w:rsidP="0036039F">
      <w:pPr>
        <w:pStyle w:val="ListParagraph"/>
        <w:numPr>
          <w:ilvl w:val="1"/>
          <w:numId w:val="8"/>
        </w:numPr>
      </w:pPr>
      <w:r>
        <w:t xml:space="preserve">E = -((4/10)log(4/10)+(6/10)log(6/10)) = </w:t>
      </w:r>
      <w:r w:rsidR="00B560E8">
        <w:rPr>
          <w:b/>
          <w:bCs/>
        </w:rPr>
        <w:t>0.971</w:t>
      </w:r>
      <w:r>
        <w:br/>
        <w:t>A -&gt; 7 T, 3 F</w:t>
      </w:r>
      <w:r>
        <w:br/>
        <w:t xml:space="preserve">Ea = (7/10)(-(4/7)log(4/7)-(3/7)log(3/7))+(3/10)(-(3/3)log(3/3)) = </w:t>
      </w:r>
      <w:r w:rsidR="00B560E8">
        <w:rPr>
          <w:b/>
          <w:bCs/>
        </w:rPr>
        <w:t>0.689</w:t>
      </w:r>
      <w:r w:rsidR="00595C3A">
        <w:rPr>
          <w:b/>
          <w:bCs/>
        </w:rPr>
        <w:br/>
      </w:r>
      <w:r w:rsidR="00595C3A">
        <w:t xml:space="preserve">a_gain = 0.971 – 0.689 = </w:t>
      </w:r>
      <w:r w:rsidR="00595C3A">
        <w:rPr>
          <w:b/>
          <w:bCs/>
        </w:rPr>
        <w:t>0.282</w:t>
      </w:r>
      <w:r w:rsidR="00595C3A">
        <w:br/>
      </w:r>
      <w:r>
        <w:t>B -&gt; 4 T, 6 F</w:t>
      </w:r>
      <w:r>
        <w:br/>
        <w:t xml:space="preserve">Eb = (4/10)(-(3/4)log(3/4)-(1/4)log(1/4))+(6/10)(-(1/6)log(1/6)-(5/6)log(5/6)) = </w:t>
      </w:r>
      <w:r w:rsidR="00595C3A">
        <w:rPr>
          <w:b/>
          <w:bCs/>
        </w:rPr>
        <w:t>0.714</w:t>
      </w:r>
      <w:r w:rsidR="00595C3A">
        <w:rPr>
          <w:b/>
          <w:bCs/>
        </w:rPr>
        <w:br/>
      </w:r>
      <w:r w:rsidR="00595C3A">
        <w:t xml:space="preserve">b_gain = 0.971 – 0.714 = </w:t>
      </w:r>
      <w:r w:rsidR="00595C3A">
        <w:rPr>
          <w:b/>
          <w:bCs/>
        </w:rPr>
        <w:t>0.257</w:t>
      </w:r>
      <w:r w:rsidR="003F3D96">
        <w:rPr>
          <w:b/>
          <w:bCs/>
        </w:rPr>
        <w:br/>
      </w:r>
      <w:r w:rsidR="006C54DD">
        <w:rPr>
          <w:b/>
          <w:bCs/>
        </w:rPr>
        <w:t>The information gain is more on A, so the decision tree induction algorithm would choose attribute A.</w:t>
      </w:r>
    </w:p>
    <w:p w14:paraId="170756D5" w14:textId="77777777" w:rsidR="00AC242D" w:rsidRPr="00AC242D" w:rsidRDefault="00AA3C29" w:rsidP="00AA3C29">
      <w:pPr>
        <w:pStyle w:val="ListParagraph"/>
        <w:numPr>
          <w:ilvl w:val="1"/>
          <w:numId w:val="8"/>
        </w:numPr>
      </w:pPr>
      <w:r>
        <w:t xml:space="preserve">G = 1 – (4/10)^2 – (6/10)^2 = </w:t>
      </w:r>
      <w:r>
        <w:rPr>
          <w:b/>
          <w:bCs/>
        </w:rPr>
        <w:t>0.48</w:t>
      </w:r>
      <w:r>
        <w:rPr>
          <w:b/>
          <w:bCs/>
        </w:rPr>
        <w:br/>
      </w:r>
      <w:r>
        <w:t xml:space="preserve">Ga = (7/10)(1-(4/7)^2-(3/7)^2+(3/10)(1-(3/3)^2) = </w:t>
      </w:r>
      <w:r>
        <w:rPr>
          <w:b/>
          <w:bCs/>
        </w:rPr>
        <w:t>0.34</w:t>
      </w:r>
      <w:r>
        <w:rPr>
          <w:b/>
          <w:bCs/>
        </w:rPr>
        <w:br/>
      </w:r>
      <w:r>
        <w:t xml:space="preserve">a_gain = 0.48 – 0.34 = </w:t>
      </w:r>
      <w:r>
        <w:rPr>
          <w:b/>
          <w:bCs/>
        </w:rPr>
        <w:t>0.14</w:t>
      </w:r>
      <w:r>
        <w:rPr>
          <w:b/>
          <w:bCs/>
        </w:rPr>
        <w:br/>
      </w:r>
      <w:r>
        <w:t xml:space="preserve">Gb = (4/10)(1-(3/4)^2-(1/4)^2)+(6/10)(1-(1/6)^2-(5/6)^2) = </w:t>
      </w:r>
      <w:r>
        <w:rPr>
          <w:b/>
          <w:bCs/>
        </w:rPr>
        <w:t>0.32</w:t>
      </w:r>
      <w:r>
        <w:rPr>
          <w:b/>
          <w:bCs/>
        </w:rPr>
        <w:br/>
      </w:r>
      <w:r>
        <w:t xml:space="preserve">b_gain = 0.48 – 0.32 = </w:t>
      </w:r>
      <w:r>
        <w:rPr>
          <w:b/>
          <w:bCs/>
        </w:rPr>
        <w:t>0.16</w:t>
      </w:r>
      <w:r>
        <w:rPr>
          <w:b/>
          <w:bCs/>
        </w:rPr>
        <w:br/>
      </w:r>
      <w:r w:rsidRPr="00AA3C29">
        <w:rPr>
          <w:b/>
          <w:bCs/>
        </w:rPr>
        <w:t>Since the gain is more from B, the decision tree induction algorithm will choose attribute B.</w:t>
      </w:r>
    </w:p>
    <w:p w14:paraId="666192D9" w14:textId="355713CC" w:rsidR="000931A4" w:rsidRPr="00162311" w:rsidRDefault="00842D59" w:rsidP="000931A4">
      <w:pPr>
        <w:pStyle w:val="ListParagraph"/>
        <w:numPr>
          <w:ilvl w:val="1"/>
          <w:numId w:val="8"/>
        </w:numPr>
      </w:pPr>
      <w:r>
        <w:t>Yes, it is possible that information gain and the gain in the Gini index favor different attributes. Even though entropy and Gini index are both monotonically increasing and decreasing in the same ranges, what matters is the gains. Though the entropy and Gini index have similar behaviors, the gain in Gini index and information gain don’t. For example, in this question, part a and b. Using information gain, splitting on A is better but using gain in the Gini index, splitting on B is better.</w:t>
      </w:r>
      <w:r w:rsidR="00AA3C29">
        <w:rPr>
          <w:b/>
          <w:bCs/>
        </w:rPr>
        <w:br/>
      </w:r>
    </w:p>
    <w:sectPr w:rsidR="000931A4" w:rsidRPr="00162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C19D9" w14:textId="77777777" w:rsidR="00C15AB7" w:rsidRDefault="00C15AB7" w:rsidP="00170360">
      <w:pPr>
        <w:spacing w:after="0" w:line="240" w:lineRule="auto"/>
      </w:pPr>
      <w:r>
        <w:separator/>
      </w:r>
    </w:p>
  </w:endnote>
  <w:endnote w:type="continuationSeparator" w:id="0">
    <w:p w14:paraId="0AAA4874" w14:textId="77777777" w:rsidR="00C15AB7" w:rsidRDefault="00C15AB7" w:rsidP="00170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E96EA" w14:textId="77777777" w:rsidR="00C15AB7" w:rsidRDefault="00C15AB7" w:rsidP="00170360">
      <w:pPr>
        <w:spacing w:after="0" w:line="240" w:lineRule="auto"/>
      </w:pPr>
      <w:r>
        <w:separator/>
      </w:r>
    </w:p>
  </w:footnote>
  <w:footnote w:type="continuationSeparator" w:id="0">
    <w:p w14:paraId="7752B0C7" w14:textId="77777777" w:rsidR="00C15AB7" w:rsidRDefault="00C15AB7" w:rsidP="00170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4A3"/>
    <w:multiLevelType w:val="hybridMultilevel"/>
    <w:tmpl w:val="A7ACF460"/>
    <w:lvl w:ilvl="0" w:tplc="C86427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44E"/>
    <w:multiLevelType w:val="hybridMultilevel"/>
    <w:tmpl w:val="CE485CE4"/>
    <w:lvl w:ilvl="0" w:tplc="666A8C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68F9"/>
    <w:multiLevelType w:val="hybridMultilevel"/>
    <w:tmpl w:val="E0B87E66"/>
    <w:lvl w:ilvl="0" w:tplc="6A1C11A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F40EB"/>
    <w:multiLevelType w:val="hybridMultilevel"/>
    <w:tmpl w:val="80140030"/>
    <w:lvl w:ilvl="0" w:tplc="D580318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45618"/>
    <w:multiLevelType w:val="hybridMultilevel"/>
    <w:tmpl w:val="3C32A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B38D6"/>
    <w:multiLevelType w:val="hybridMultilevel"/>
    <w:tmpl w:val="45C4B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22C7D"/>
    <w:multiLevelType w:val="hybridMultilevel"/>
    <w:tmpl w:val="DA581DEC"/>
    <w:lvl w:ilvl="0" w:tplc="6EDAFB7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E0DE3"/>
    <w:multiLevelType w:val="hybridMultilevel"/>
    <w:tmpl w:val="C5F039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E2"/>
    <w:rsid w:val="00042834"/>
    <w:rsid w:val="00045328"/>
    <w:rsid w:val="00064836"/>
    <w:rsid w:val="00070AC2"/>
    <w:rsid w:val="00074170"/>
    <w:rsid w:val="000931A4"/>
    <w:rsid w:val="000A4BAF"/>
    <w:rsid w:val="000B0D9D"/>
    <w:rsid w:val="000C7C65"/>
    <w:rsid w:val="000D105C"/>
    <w:rsid w:val="000D4614"/>
    <w:rsid w:val="00110E93"/>
    <w:rsid w:val="00124002"/>
    <w:rsid w:val="001262BE"/>
    <w:rsid w:val="00140969"/>
    <w:rsid w:val="00162311"/>
    <w:rsid w:val="0016682C"/>
    <w:rsid w:val="001673F6"/>
    <w:rsid w:val="00170360"/>
    <w:rsid w:val="00170EA7"/>
    <w:rsid w:val="00192BB2"/>
    <w:rsid w:val="00192FF7"/>
    <w:rsid w:val="001B2D06"/>
    <w:rsid w:val="001C5803"/>
    <w:rsid w:val="001C5B9D"/>
    <w:rsid w:val="001E427F"/>
    <w:rsid w:val="001F18CF"/>
    <w:rsid w:val="00257D10"/>
    <w:rsid w:val="002C357E"/>
    <w:rsid w:val="002D5FF7"/>
    <w:rsid w:val="002D6699"/>
    <w:rsid w:val="002D7916"/>
    <w:rsid w:val="002F3C67"/>
    <w:rsid w:val="002F6BBC"/>
    <w:rsid w:val="00317441"/>
    <w:rsid w:val="0032343E"/>
    <w:rsid w:val="00325381"/>
    <w:rsid w:val="00333306"/>
    <w:rsid w:val="003462D8"/>
    <w:rsid w:val="0036039F"/>
    <w:rsid w:val="003A10E7"/>
    <w:rsid w:val="003B7252"/>
    <w:rsid w:val="003C4E8D"/>
    <w:rsid w:val="003F3D96"/>
    <w:rsid w:val="003F512A"/>
    <w:rsid w:val="00424220"/>
    <w:rsid w:val="00463E02"/>
    <w:rsid w:val="00476958"/>
    <w:rsid w:val="005060EE"/>
    <w:rsid w:val="00514C3B"/>
    <w:rsid w:val="00553B8C"/>
    <w:rsid w:val="00565C3A"/>
    <w:rsid w:val="005664BD"/>
    <w:rsid w:val="00566BD0"/>
    <w:rsid w:val="00566E45"/>
    <w:rsid w:val="0058041F"/>
    <w:rsid w:val="00595C3A"/>
    <w:rsid w:val="005A43F2"/>
    <w:rsid w:val="005C6CE8"/>
    <w:rsid w:val="005D2E2F"/>
    <w:rsid w:val="005D3DF5"/>
    <w:rsid w:val="005E3E67"/>
    <w:rsid w:val="005F1A4C"/>
    <w:rsid w:val="0061538A"/>
    <w:rsid w:val="006549CF"/>
    <w:rsid w:val="00693DA3"/>
    <w:rsid w:val="00694038"/>
    <w:rsid w:val="006A4CA0"/>
    <w:rsid w:val="006B242B"/>
    <w:rsid w:val="006B42A4"/>
    <w:rsid w:val="006C54DD"/>
    <w:rsid w:val="006D3AE2"/>
    <w:rsid w:val="006D61F2"/>
    <w:rsid w:val="006F5602"/>
    <w:rsid w:val="00701846"/>
    <w:rsid w:val="00717426"/>
    <w:rsid w:val="00717F8F"/>
    <w:rsid w:val="00722C13"/>
    <w:rsid w:val="00725A6C"/>
    <w:rsid w:val="00746D18"/>
    <w:rsid w:val="0075743E"/>
    <w:rsid w:val="00782DE7"/>
    <w:rsid w:val="007A0E89"/>
    <w:rsid w:val="00804AB5"/>
    <w:rsid w:val="0081472C"/>
    <w:rsid w:val="008342F7"/>
    <w:rsid w:val="00841CE3"/>
    <w:rsid w:val="00842D59"/>
    <w:rsid w:val="008458A8"/>
    <w:rsid w:val="00863992"/>
    <w:rsid w:val="0086611D"/>
    <w:rsid w:val="00867AB5"/>
    <w:rsid w:val="00876FC9"/>
    <w:rsid w:val="00893A9F"/>
    <w:rsid w:val="008B2154"/>
    <w:rsid w:val="008B4A47"/>
    <w:rsid w:val="008D7320"/>
    <w:rsid w:val="009052F2"/>
    <w:rsid w:val="0090635E"/>
    <w:rsid w:val="00924F49"/>
    <w:rsid w:val="00924FFF"/>
    <w:rsid w:val="00925E8C"/>
    <w:rsid w:val="009473E8"/>
    <w:rsid w:val="00954943"/>
    <w:rsid w:val="00961B48"/>
    <w:rsid w:val="00977895"/>
    <w:rsid w:val="00982CA2"/>
    <w:rsid w:val="009849B8"/>
    <w:rsid w:val="00987837"/>
    <w:rsid w:val="009A436C"/>
    <w:rsid w:val="009E1718"/>
    <w:rsid w:val="009E5FA1"/>
    <w:rsid w:val="009F3E08"/>
    <w:rsid w:val="00A6058E"/>
    <w:rsid w:val="00A637D5"/>
    <w:rsid w:val="00A83471"/>
    <w:rsid w:val="00AA3C29"/>
    <w:rsid w:val="00AC242D"/>
    <w:rsid w:val="00AC78D9"/>
    <w:rsid w:val="00AD6A89"/>
    <w:rsid w:val="00AE1522"/>
    <w:rsid w:val="00AE51A0"/>
    <w:rsid w:val="00AE798C"/>
    <w:rsid w:val="00AF1B60"/>
    <w:rsid w:val="00B11BBC"/>
    <w:rsid w:val="00B54F65"/>
    <w:rsid w:val="00B560E8"/>
    <w:rsid w:val="00B632B4"/>
    <w:rsid w:val="00B6512B"/>
    <w:rsid w:val="00B82FF2"/>
    <w:rsid w:val="00B904E4"/>
    <w:rsid w:val="00B91651"/>
    <w:rsid w:val="00BB1F76"/>
    <w:rsid w:val="00BC6902"/>
    <w:rsid w:val="00BD4FB8"/>
    <w:rsid w:val="00BF2677"/>
    <w:rsid w:val="00C1382E"/>
    <w:rsid w:val="00C15AB7"/>
    <w:rsid w:val="00C47261"/>
    <w:rsid w:val="00C5496D"/>
    <w:rsid w:val="00C577E7"/>
    <w:rsid w:val="00C64CD9"/>
    <w:rsid w:val="00C67114"/>
    <w:rsid w:val="00C754AC"/>
    <w:rsid w:val="00C7775E"/>
    <w:rsid w:val="00CA5D5F"/>
    <w:rsid w:val="00CD6698"/>
    <w:rsid w:val="00CD7AD6"/>
    <w:rsid w:val="00CE7BDD"/>
    <w:rsid w:val="00D13554"/>
    <w:rsid w:val="00D522CD"/>
    <w:rsid w:val="00D5368B"/>
    <w:rsid w:val="00D72FDA"/>
    <w:rsid w:val="00D86D8B"/>
    <w:rsid w:val="00D96093"/>
    <w:rsid w:val="00DC2E7A"/>
    <w:rsid w:val="00E05E19"/>
    <w:rsid w:val="00E37454"/>
    <w:rsid w:val="00E40891"/>
    <w:rsid w:val="00E55D91"/>
    <w:rsid w:val="00E61D94"/>
    <w:rsid w:val="00E90B99"/>
    <w:rsid w:val="00E92927"/>
    <w:rsid w:val="00E960E6"/>
    <w:rsid w:val="00ED2999"/>
    <w:rsid w:val="00EE5EE9"/>
    <w:rsid w:val="00F24373"/>
    <w:rsid w:val="00F4134A"/>
    <w:rsid w:val="00F46A70"/>
    <w:rsid w:val="00F57E2C"/>
    <w:rsid w:val="00F63ACD"/>
    <w:rsid w:val="00F81191"/>
    <w:rsid w:val="00FA1D5B"/>
    <w:rsid w:val="00FA6E7C"/>
    <w:rsid w:val="00FB0212"/>
    <w:rsid w:val="00FB2F46"/>
    <w:rsid w:val="00FC06F3"/>
    <w:rsid w:val="00FC22EE"/>
    <w:rsid w:val="00F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0A1F"/>
  <w15:chartTrackingRefBased/>
  <w15:docId w15:val="{17B0AF8F-C5AD-454E-BA3B-D6A82D29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1"/>
    <w:pPr>
      <w:ind w:left="720"/>
      <w:contextualSpacing/>
    </w:pPr>
  </w:style>
  <w:style w:type="paragraph" w:styleId="Header">
    <w:name w:val="header"/>
    <w:basedOn w:val="Normal"/>
    <w:link w:val="HeaderChar"/>
    <w:uiPriority w:val="99"/>
    <w:unhideWhenUsed/>
    <w:rsid w:val="00170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60"/>
  </w:style>
  <w:style w:type="paragraph" w:styleId="Footer">
    <w:name w:val="footer"/>
    <w:basedOn w:val="Normal"/>
    <w:link w:val="FooterChar"/>
    <w:uiPriority w:val="99"/>
    <w:unhideWhenUsed/>
    <w:rsid w:val="00170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60"/>
  </w:style>
  <w:style w:type="table" w:styleId="TableGrid">
    <w:name w:val="Table Grid"/>
    <w:basedOn w:val="TableNormal"/>
    <w:uiPriority w:val="39"/>
    <w:rsid w:val="0019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4824</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178</cp:revision>
  <dcterms:created xsi:type="dcterms:W3CDTF">2020-09-16T21:04:00Z</dcterms:created>
  <dcterms:modified xsi:type="dcterms:W3CDTF">2020-10-06T19:37:00Z</dcterms:modified>
</cp:coreProperties>
</file>