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751DE2"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Согласовано»</w:t>
            </w: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751DE2"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Начальник ФЭ</w:t>
            </w:r>
            <w:r w:rsidR="007D0D8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У</w:t>
            </w: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-главный бухгалтер</w:t>
            </w:r>
          </w:p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______________В.А. Севастьянова</w:t>
            </w: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 xml:space="preserve">                                                           </w:t>
            </w:r>
          </w:p>
        </w:tc>
        <w:tc>
          <w:tcPr>
            <w:tcW w:w="7393" w:type="dxa"/>
          </w:tcPr>
          <w:p w:rsidR="00751DE2" w:rsidRPr="00751DE2" w:rsidRDefault="00F26B31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Врио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r w:rsidR="00F26B31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Ю.П. Овсянников</w:t>
            </w:r>
          </w:p>
          <w:p w:rsidR="00751DE2" w:rsidRPr="00751DE2" w:rsidRDefault="00F26B31" w:rsidP="00791CCA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791CC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23</w:t>
            </w:r>
            <w:bookmarkStart w:id="0" w:name="_GoBack"/>
            <w:bookmarkEnd w:id="0"/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</w:t>
            </w:r>
            <w:r w:rsidR="006A5A2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я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873CC" w:rsidRDefault="007873CC" w:rsidP="007873CC">
      <w:pPr>
        <w:tabs>
          <w:tab w:val="left" w:pos="82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751DE2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p w:rsidR="00751DE2" w:rsidRPr="00751DE2" w:rsidRDefault="00751DE2" w:rsidP="00751DE2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751DE2" w:rsidTr="00791CCA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51DE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eastAsia="ru-RU"/>
              </w:rPr>
              <w:t>п</w:t>
            </w:r>
            <w:proofErr w:type="gramEnd"/>
            <w:r w:rsidRPr="00751DE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Единица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91CCA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Ориентировочная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начальная цена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контракта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Плановый срок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 xml:space="preserve">исполнения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контракта</w:t>
            </w:r>
          </w:p>
        </w:tc>
      </w:tr>
      <w:tr w:rsidR="00791CCA" w:rsidRPr="00751DE2" w:rsidTr="00791CCA">
        <w:trPr>
          <w:trHeight w:hRule="exact" w:val="58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Мебель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299 490,00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</w:t>
            </w:r>
          </w:p>
        </w:tc>
      </w:tr>
      <w:tr w:rsidR="00791CCA" w:rsidRPr="00751DE2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Посуда и кухонные принадлежности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5F3E" w:rsidRDefault="00791CCA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234 050,00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</w:t>
            </w:r>
          </w:p>
        </w:tc>
      </w:tr>
      <w:tr w:rsidR="00791CCA" w:rsidRPr="00751DE2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Сантехническое имущество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5F3E" w:rsidRDefault="00791CCA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178 100,00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</w:t>
            </w:r>
          </w:p>
        </w:tc>
      </w:tr>
      <w:tr w:rsidR="00791CCA" w:rsidRPr="00751DE2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5F3E" w:rsidRDefault="00791CCA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208 500,00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</w:t>
            </w:r>
          </w:p>
        </w:tc>
      </w:tr>
      <w:tr w:rsidR="00791CCA" w:rsidRPr="00751DE2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Стеллажи и инструмент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5F3E" w:rsidRDefault="00791CCA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122 500,00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</w:t>
            </w:r>
          </w:p>
        </w:tc>
      </w:tr>
      <w:tr w:rsidR="00791CCA" w:rsidRPr="00751DE2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 для кафе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105F3E" w:rsidRDefault="00791CCA" w:rsidP="00791CCA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Default="00791CCA" w:rsidP="00791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298 900,00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751DE2" w:rsidRDefault="00791CCA" w:rsidP="00791CCA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</w:t>
            </w:r>
          </w:p>
        </w:tc>
      </w:tr>
    </w:tbl>
    <w:p w:rsidR="00791CCA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DE2" w:rsidRPr="00751DE2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751D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105F3E"/>
    <w:rsid w:val="00195BCD"/>
    <w:rsid w:val="002C74DA"/>
    <w:rsid w:val="003606A6"/>
    <w:rsid w:val="00413E81"/>
    <w:rsid w:val="004516AE"/>
    <w:rsid w:val="00475CE3"/>
    <w:rsid w:val="0056528B"/>
    <w:rsid w:val="005D061F"/>
    <w:rsid w:val="006A5A22"/>
    <w:rsid w:val="00751DE2"/>
    <w:rsid w:val="007873CC"/>
    <w:rsid w:val="00791CCA"/>
    <w:rsid w:val="007D0D84"/>
    <w:rsid w:val="008F659B"/>
    <w:rsid w:val="009335FE"/>
    <w:rsid w:val="00A62D00"/>
    <w:rsid w:val="00A83105"/>
    <w:rsid w:val="00B25E6C"/>
    <w:rsid w:val="00B510A7"/>
    <w:rsid w:val="00B95EE9"/>
    <w:rsid w:val="00C71FF9"/>
    <w:rsid w:val="00C73198"/>
    <w:rsid w:val="00C8202B"/>
    <w:rsid w:val="00F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LopuhovMI</dc:creator>
  <cp:keywords/>
  <dc:description/>
  <cp:lastModifiedBy>Чуева Ирина Станиславовна</cp:lastModifiedBy>
  <cp:revision>3</cp:revision>
  <cp:lastPrinted>2012-05-25T06:22:00Z</cp:lastPrinted>
  <dcterms:created xsi:type="dcterms:W3CDTF">2012-05-25T06:18:00Z</dcterms:created>
  <dcterms:modified xsi:type="dcterms:W3CDTF">2012-05-25T06:22:00Z</dcterms:modified>
</cp:coreProperties>
</file>