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A11A46" w:rsidRDefault="0050560F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Протокол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4E262A">
        <w:rPr>
          <w:rFonts w:ascii="Times New Roman" w:eastAsia="Times New Roman" w:hAnsi="Times New Roman" w:cs="Times New Roman"/>
          <w:b/>
          <w:bCs/>
          <w:sz w:val="20"/>
          <w:szCs w:val="20"/>
        </w:rPr>
        <w:t>39</w:t>
      </w:r>
    </w:p>
    <w:p w:rsidR="0050560F" w:rsidRPr="00A11A46" w:rsidRDefault="00D3512D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Рассмотрения и оценки котировочных заявок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0055F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0168D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322"/>
      </w:tblGrid>
      <w:tr w:rsidR="004300B0" w:rsidRPr="00A11A4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A11A46" w:rsidRDefault="0000614C" w:rsidP="00A11A4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28071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28637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874ABB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  <w:r w:rsidR="00C0168D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:rsidR="00592E06" w:rsidRPr="00A11A46" w:rsidRDefault="00645710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1. </w:t>
      </w:r>
      <w:r w:rsidR="00592E06" w:rsidRPr="00A11A46">
        <w:rPr>
          <w:rFonts w:ascii="Times New Roman" w:eastAsia="Times New Roman" w:hAnsi="Times New Roman" w:cs="Times New Roman"/>
          <w:b/>
          <w:sz w:val="20"/>
          <w:szCs w:val="20"/>
        </w:rPr>
        <w:t xml:space="preserve"> Номер извещения о закупке: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 №</w:t>
      </w:r>
      <w:r w:rsidR="006B3FA7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3</w:t>
      </w:r>
      <w:r w:rsidR="004E262A">
        <w:rPr>
          <w:rFonts w:ascii="Times New Roman" w:eastAsia="Times New Roman" w:hAnsi="Times New Roman" w:cs="Times New Roman"/>
          <w:sz w:val="20"/>
          <w:szCs w:val="20"/>
        </w:rPr>
        <w:t>8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, размещен на сайте 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cska</w:t>
      </w:r>
      <w:proofErr w:type="spellEnd"/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645710" w:rsidRPr="00A11A46" w:rsidRDefault="00592E06" w:rsidP="00A11A46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Предмет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договора</w:t>
      </w:r>
      <w:r w:rsidR="0064571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  <w:r w:rsidR="0000614C" w:rsidRPr="00A11A46">
        <w:rPr>
          <w:rFonts w:ascii="Times New Roman" w:eastAsia="Times New Roman" w:hAnsi="Times New Roman" w:cs="Times New Roman"/>
          <w:snapToGrid w:val="0"/>
          <w:sz w:val="20"/>
          <w:szCs w:val="20"/>
        </w:rPr>
        <w:t>ремонт кровли комплексного здания КСБ ЦСКА (</w:t>
      </w:r>
      <w:r w:rsidR="004E262A">
        <w:rPr>
          <w:rFonts w:ascii="Times New Roman" w:eastAsia="Times New Roman" w:hAnsi="Times New Roman" w:cs="Times New Roman"/>
          <w:snapToGrid w:val="0"/>
          <w:sz w:val="20"/>
          <w:szCs w:val="20"/>
        </w:rPr>
        <w:t>2</w:t>
      </w:r>
      <w:r w:rsidR="0000614C" w:rsidRPr="00A11A46">
        <w:rPr>
          <w:rFonts w:ascii="Times New Roman" w:eastAsia="Times New Roman" w:hAnsi="Times New Roman" w:cs="Times New Roman"/>
          <w:snapToGrid w:val="0"/>
          <w:sz w:val="20"/>
          <w:szCs w:val="20"/>
        </w:rPr>
        <w:t>)</w:t>
      </w:r>
      <w:r w:rsidR="00CD77BD" w:rsidRPr="00A11A4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592E06" w:rsidRPr="00A11A46" w:rsidRDefault="00592E0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F76E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Состав  комиссии: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На заседании  комиссии  присутствовали: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Председатель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комиссии</w:t>
      </w:r>
      <w:r w:rsidR="00CD77BD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Стойлос Виктор Константинович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Долженкова</w:t>
      </w:r>
      <w:proofErr w:type="spellEnd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Мария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t xml:space="preserve"> Владимировна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Головин Сергей Александрович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Секретарь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Чуева Ирина Станиславовна</w:t>
      </w:r>
    </w:p>
    <w:p w:rsidR="00CD77BD" w:rsidRPr="00A11A46" w:rsidRDefault="00CD77BD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До окончания указанного в извещении о проведении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запроса котировок срока подачи заявок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 у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частие в запросе котировок  была получен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а 1 заявка, зарегистрированная 10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.0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5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.2012 г. в 1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1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:2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9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76E0" w:rsidRPr="00A11A46" w:rsidRDefault="00F1210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4.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Единая комиссия ра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и приняла решение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322F64" w:rsidRPr="00A11A46" w:rsidRDefault="00F12103" w:rsidP="00A11A46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4.1.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540ED1" w:rsidRPr="00A11A46">
        <w:rPr>
          <w:rFonts w:ascii="Times New Roman" w:hAnsi="Times New Roman" w:cs="Times New Roman"/>
          <w:b/>
          <w:sz w:val="20"/>
          <w:szCs w:val="20"/>
        </w:rPr>
        <w:t>Признать победителем запроса котировок: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CD77BD" w:rsidRPr="00A11A46">
        <w:rPr>
          <w:rFonts w:ascii="Times New Roman" w:hAnsi="Times New Roman" w:cs="Times New Roman"/>
          <w:sz w:val="20"/>
          <w:szCs w:val="20"/>
        </w:rPr>
        <w:t>ООО «</w:t>
      </w:r>
      <w:r w:rsidR="004666F5" w:rsidRPr="00A11A46">
        <w:rPr>
          <w:rFonts w:ascii="Times New Roman" w:hAnsi="Times New Roman" w:cs="Times New Roman"/>
          <w:sz w:val="20"/>
          <w:szCs w:val="20"/>
        </w:rPr>
        <w:t>МЕДИА-СТРОЙ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» </w:t>
      </w:r>
      <w:r w:rsidR="00CD77BD" w:rsidRPr="00A11A46">
        <w:rPr>
          <w:rFonts w:ascii="Times New Roman" w:hAnsi="Times New Roman" w:cs="Times New Roman"/>
          <w:sz w:val="20"/>
          <w:szCs w:val="20"/>
        </w:rPr>
        <w:t xml:space="preserve">ИНН: </w:t>
      </w:r>
      <w:r w:rsidR="004666F5" w:rsidRPr="00A11A46">
        <w:rPr>
          <w:rFonts w:ascii="Times New Roman" w:hAnsi="Times New Roman" w:cs="Times New Roman"/>
          <w:sz w:val="20"/>
          <w:szCs w:val="20"/>
        </w:rPr>
        <w:t>7727634098</w:t>
      </w:r>
      <w:r w:rsidR="00322F64" w:rsidRPr="00A11A46">
        <w:rPr>
          <w:rFonts w:ascii="Times New Roman" w:hAnsi="Times New Roman" w:cs="Times New Roman"/>
          <w:sz w:val="20"/>
          <w:szCs w:val="20"/>
        </w:rPr>
        <w:t xml:space="preserve">. </w:t>
      </w:r>
      <w:r w:rsidR="00CD77BD" w:rsidRPr="00A11A46">
        <w:rPr>
          <w:rFonts w:ascii="Times New Roman" w:hAnsi="Times New Roman" w:cs="Times New Roman"/>
          <w:sz w:val="20"/>
          <w:szCs w:val="20"/>
        </w:rPr>
        <w:t>Адрес: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 xml:space="preserve"> 105568, г. Москва, ул. Челябинская, д. 19/4, оф. 3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. Тел. 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(495) 739-49-54</w:t>
      </w:r>
      <w:r w:rsidR="002E26E2" w:rsidRPr="00A11A46">
        <w:rPr>
          <w:rFonts w:ascii="Times New Roman" w:hAnsi="Times New Roman" w:cs="Times New Roman"/>
          <w:sz w:val="20"/>
          <w:szCs w:val="20"/>
        </w:rPr>
        <w:t>.</w:t>
      </w:r>
    </w:p>
    <w:p w:rsidR="00540ED1" w:rsidRPr="00A11A46" w:rsidRDefault="0037268A" w:rsidP="00A11A46">
      <w:pPr>
        <w:pStyle w:val="a7"/>
        <w:ind w:firstLine="0"/>
        <w:contextualSpacing/>
        <w:rPr>
          <w:b/>
          <w:sz w:val="20"/>
        </w:rPr>
      </w:pPr>
      <w:r w:rsidRPr="00A11A46">
        <w:rPr>
          <w:b/>
          <w:sz w:val="20"/>
        </w:rPr>
        <w:t>4.2. З</w:t>
      </w:r>
      <w:r w:rsidR="00540ED1" w:rsidRPr="00A11A46">
        <w:rPr>
          <w:b/>
          <w:sz w:val="20"/>
        </w:rPr>
        <w:t>аключить договор на следующих условиях:</w:t>
      </w:r>
    </w:p>
    <w:p w:rsidR="006F76E0" w:rsidRPr="00A11A46" w:rsidRDefault="00540ED1" w:rsidP="00A11A46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1)</w:t>
      </w:r>
      <w:r w:rsidR="006F76E0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Место поставки товара, выполнение работ, оказания услуг: г. Москва, 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Дыбенко, 5.</w:t>
      </w:r>
    </w:p>
    <w:p w:rsidR="00322F64" w:rsidRPr="00A11A46" w:rsidRDefault="00540ED1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iCs/>
          <w:sz w:val="20"/>
        </w:rPr>
        <w:t>2)</w:t>
      </w:r>
      <w:r w:rsidR="006F76E0" w:rsidRPr="00A11A46">
        <w:rPr>
          <w:iCs/>
          <w:sz w:val="20"/>
        </w:rPr>
        <w:t xml:space="preserve"> </w:t>
      </w:r>
      <w:r w:rsidR="00F12103" w:rsidRPr="00A11A46">
        <w:rPr>
          <w:iCs/>
          <w:sz w:val="20"/>
        </w:rPr>
        <w:t>Сроки поставки товара, выполнения работ, оказания услуг:</w:t>
      </w:r>
      <w:r w:rsidR="006B3FA7" w:rsidRPr="00A11A46">
        <w:rPr>
          <w:iCs/>
          <w:sz w:val="20"/>
        </w:rPr>
        <w:t xml:space="preserve"> </w:t>
      </w:r>
      <w:r w:rsidR="002E26E2" w:rsidRPr="00A11A46">
        <w:rPr>
          <w:iCs/>
          <w:sz w:val="20"/>
        </w:rPr>
        <w:t>в</w:t>
      </w:r>
      <w:r w:rsidR="006B3FA7" w:rsidRPr="00A11A46">
        <w:rPr>
          <w:iCs/>
          <w:sz w:val="20"/>
        </w:rPr>
        <w:t xml:space="preserve"> течение </w:t>
      </w:r>
      <w:r w:rsidR="004E262A">
        <w:rPr>
          <w:iCs/>
          <w:sz w:val="20"/>
        </w:rPr>
        <w:t>30</w:t>
      </w:r>
      <w:r w:rsidR="002E26E2" w:rsidRPr="00A11A46">
        <w:rPr>
          <w:iCs/>
          <w:sz w:val="20"/>
        </w:rPr>
        <w:t xml:space="preserve"> (</w:t>
      </w:r>
      <w:r w:rsidR="004E262A">
        <w:rPr>
          <w:iCs/>
          <w:sz w:val="20"/>
        </w:rPr>
        <w:t>тридцати</w:t>
      </w:r>
      <w:r w:rsidR="002E26E2" w:rsidRPr="00A11A46">
        <w:rPr>
          <w:iCs/>
          <w:sz w:val="20"/>
        </w:rPr>
        <w:t>)</w:t>
      </w:r>
      <w:r w:rsidR="006B3FA7" w:rsidRPr="00A11A46">
        <w:rPr>
          <w:iCs/>
          <w:sz w:val="20"/>
        </w:rPr>
        <w:t xml:space="preserve"> календарных дней</w:t>
      </w:r>
      <w:r w:rsidR="00F12103" w:rsidRPr="00A11A46">
        <w:rPr>
          <w:i/>
          <w:iCs/>
          <w:sz w:val="20"/>
        </w:rPr>
        <w:t> </w:t>
      </w:r>
      <w:r w:rsidR="006B3FA7" w:rsidRPr="00A11A46">
        <w:rPr>
          <w:sz w:val="20"/>
        </w:rPr>
        <w:t xml:space="preserve">с </w:t>
      </w:r>
      <w:r w:rsidR="00322F64" w:rsidRPr="00A11A46">
        <w:rPr>
          <w:sz w:val="20"/>
        </w:rPr>
        <w:t>момента заключе</w:t>
      </w:r>
      <w:r w:rsidR="006B3FA7" w:rsidRPr="00A11A46">
        <w:rPr>
          <w:sz w:val="20"/>
        </w:rPr>
        <w:t>ния договора.</w:t>
      </w:r>
    </w:p>
    <w:p w:rsidR="006F76E0" w:rsidRPr="00A11A46" w:rsidRDefault="00540ED1" w:rsidP="00A11A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3) </w:t>
      </w:r>
      <w:r w:rsidR="006F76E0" w:rsidRPr="00A11A46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Начальная (максимальная) цена договора: </w:t>
      </w:r>
      <w:r w:rsidR="004E262A">
        <w:rPr>
          <w:rFonts w:ascii="Times New Roman" w:eastAsia="Times New Roman" w:hAnsi="Times New Roman" w:cs="Times New Roman"/>
          <w:sz w:val="20"/>
          <w:szCs w:val="20"/>
        </w:rPr>
        <w:t>1 970 023,24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>RUB</w:t>
      </w:r>
      <w:r w:rsidR="00F12103" w:rsidRPr="00A11A4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A11A46" w:rsidRPr="00A11A46" w:rsidRDefault="00540ED1" w:rsidP="00A11A46">
      <w:pPr>
        <w:tabs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4)</w:t>
      </w:r>
      <w:r w:rsidR="00F12103" w:rsidRPr="00A11A46">
        <w:rPr>
          <w:rFonts w:ascii="Times New Roman" w:hAnsi="Times New Roman" w:cs="Times New Roman"/>
          <w:sz w:val="20"/>
          <w:szCs w:val="20"/>
        </w:rPr>
        <w:t xml:space="preserve"> Сведения о расходах включенных (не включенных) в цену товара, работ, услуг:</w:t>
      </w:r>
      <w:r w:rsidR="002E26E2" w:rsidRPr="00A11A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11A46" w:rsidRPr="00A11A46">
        <w:rPr>
          <w:rFonts w:ascii="Times New Roman" w:eastAsia="Times New Roman" w:hAnsi="Times New Roman" w:cs="Times New Roman"/>
          <w:sz w:val="20"/>
          <w:szCs w:val="20"/>
        </w:rPr>
        <w:t xml:space="preserve">В цену включены </w:t>
      </w:r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>все материальные затраты, производственные затраты (основная заработная плата работников Подрядчика,</w:t>
      </w:r>
      <w:proofErr w:type="gramEnd"/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>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расходы, а также расходы на перевозку, страхование, уплату таможенных пошлин, налогов, сборов и других обязательных платежей.</w:t>
      </w:r>
      <w:proofErr w:type="gramEnd"/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>1. Заказчик производит предварительную оплату в размере 30% от общей стоимости работ,  на основании полученного от Подрядчика счета путем перечисления по платежному поручению денежных средств на расчетный счет Подрядчика. Счет на предварительную оплату передается Подрядчиком Заказчику вместе с экземпляром подписанного договора.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2. Не позднее 50 (пятидесяти) рабочих дней после подписания сторонами Акта сдачи-приемки выполненных работ и на основании полученных от Подрядчика Акта сдачи-приемки выполненных работ 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счет–фактуры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Заказчик производит окончательную оплату оставшихся 70% от общей стоимости работ, путем перечисления по платежному поручению денежных средств на расчетный счет Подрядчика. 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  <w:lang w:eastAsia="ar-SA" w:bidi="en-US"/>
        </w:rPr>
        <w:t>Стороны подписывают Акт сдачи-приемки выполненных работ в течение 5 календарных дней после дня окончания срока выполнения работ.</w:t>
      </w:r>
    </w:p>
    <w:p w:rsidR="006F76E0" w:rsidRPr="00A11A46" w:rsidRDefault="00A11A46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sz w:val="20"/>
        </w:rPr>
        <w:t>5</w:t>
      </w:r>
      <w:r w:rsidR="00EF1139" w:rsidRPr="00A11A46">
        <w:rPr>
          <w:b/>
          <w:sz w:val="20"/>
        </w:rPr>
        <w:t>.</w:t>
      </w:r>
      <w:r w:rsidR="00EF1139" w:rsidRPr="00A11A46">
        <w:rPr>
          <w:sz w:val="20"/>
        </w:rPr>
        <w:t xml:space="preserve"> Решение принято всеми члена</w:t>
      </w:r>
      <w:r w:rsidR="006F76E0" w:rsidRPr="00A11A46">
        <w:rPr>
          <w:sz w:val="20"/>
        </w:rPr>
        <w:t>ми Единой комиссии единогласно.</w:t>
      </w:r>
    </w:p>
    <w:p w:rsidR="0050560F" w:rsidRPr="00A11A46" w:rsidRDefault="00A11A4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Настоящий протокол подлежит размещению на </w:t>
      </w:r>
      <w:r w:rsidR="00E30D39" w:rsidRPr="00A11A46">
        <w:rPr>
          <w:rFonts w:ascii="Times New Roman" w:eastAsia="Times New Roman" w:hAnsi="Times New Roman" w:cs="Times New Roman"/>
          <w:sz w:val="20"/>
          <w:szCs w:val="20"/>
        </w:rPr>
        <w:t>официальном сайте.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Подписи: 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2E26E2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редседател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ь</w:t>
            </w:r>
            <w:r w:rsidR="0050560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Стойлос Виктор Константинович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</w:t>
            </w:r>
            <w:r w:rsidR="000C5CA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</w:t>
            </w:r>
            <w:r w:rsidR="00F506C4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proofErr w:type="spellStart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Долженкова</w:t>
            </w:r>
            <w:proofErr w:type="spellEnd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Мария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Владимировна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Головин Сергей Александрович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Чуева Ирина Станиславовна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2F779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2F7792">
              <w:rPr>
                <w:rFonts w:ascii="Times New Roman" w:eastAsia="Times New Roman" w:hAnsi="Times New Roman" w:cs="Times New Roman"/>
                <w:sz w:val="20"/>
                <w:szCs w:val="20"/>
              </w:rPr>
              <w:t>Овсянников Юрий Петрович</w:t>
            </w:r>
          </w:p>
        </w:tc>
      </w:tr>
    </w:tbl>
    <w:p w:rsidR="007976E4" w:rsidRPr="00A11A46" w:rsidRDefault="007976E4" w:rsidP="00A11A46">
      <w:pPr>
        <w:pageBreakBefore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976E4" w:rsidRPr="00A11A46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14C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2F779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666F5"/>
    <w:rsid w:val="00475899"/>
    <w:rsid w:val="00476407"/>
    <w:rsid w:val="004770BC"/>
    <w:rsid w:val="004810EA"/>
    <w:rsid w:val="004A3173"/>
    <w:rsid w:val="004A6563"/>
    <w:rsid w:val="004B1314"/>
    <w:rsid w:val="004B1F95"/>
    <w:rsid w:val="004C7C1E"/>
    <w:rsid w:val="004D0DAE"/>
    <w:rsid w:val="004E262A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11A4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A59F9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40BCC-4950-4924-9E43-BDEA2AE1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2012-05-10T12:11:00Z</cp:lastPrinted>
  <dcterms:created xsi:type="dcterms:W3CDTF">2012-05-10T12:00:00Z</dcterms:created>
  <dcterms:modified xsi:type="dcterms:W3CDTF">2012-05-10T12:11:00Z</dcterms:modified>
</cp:coreProperties>
</file>