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5477"/>
      </w:tblGrid>
      <w:tr w:rsidR="00FA5901" w14:paraId="557E27A3" w14:textId="77777777" w:rsidTr="002F0CB8">
        <w:tc>
          <w:tcPr>
            <w:tcW w:w="3539" w:type="dxa"/>
          </w:tcPr>
          <w:p w14:paraId="3C31E945" w14:textId="3A8BFA4A" w:rsidR="00FA5901" w:rsidRPr="002F0CB8" w:rsidRDefault="00FA59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Download the index.html page from Github</w:t>
            </w:r>
          </w:p>
        </w:tc>
        <w:tc>
          <w:tcPr>
            <w:tcW w:w="5477" w:type="dxa"/>
          </w:tcPr>
          <w:p w14:paraId="61CECC3D" w14:textId="5E04E4BE" w:rsidR="00FA5901" w:rsidRPr="002F0CB8" w:rsidRDefault="00FA5901">
            <w:pPr>
              <w:rPr>
                <w:sz w:val="16"/>
                <w:szCs w:val="16"/>
              </w:rPr>
            </w:pPr>
            <w:hyperlink r:id="rId4" w:history="1">
              <w:r w:rsidRPr="00FA5901">
                <w:rPr>
                  <w:rStyle w:val="Hyperlink"/>
                  <w:sz w:val="16"/>
                  <w:szCs w:val="16"/>
                </w:rPr>
                <w:t>FontysIIW2026/index.html at main · MarkKlerkx/FontysIIW2026</w:t>
              </w:r>
            </w:hyperlink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>
              <w:rPr>
                <w:noProof/>
              </w:rPr>
              <w:drawing>
                <wp:inline distT="0" distB="0" distL="0" distR="0" wp14:anchorId="7CC83698" wp14:editId="27E362CD">
                  <wp:extent cx="3340735" cy="606425"/>
                  <wp:effectExtent l="0" t="0" r="0" b="3175"/>
                  <wp:docPr id="135428341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2834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B8" w14:paraId="66646D78" w14:textId="77777777" w:rsidTr="002F0CB8">
        <w:tc>
          <w:tcPr>
            <w:tcW w:w="3539" w:type="dxa"/>
          </w:tcPr>
          <w:p w14:paraId="027CA39C" w14:textId="59C00500" w:rsidR="002F0CB8" w:rsidRPr="002F0CB8" w:rsidRDefault="002F0CB8">
            <w:pPr>
              <w:rPr>
                <w:sz w:val="16"/>
                <w:szCs w:val="16"/>
              </w:rPr>
            </w:pPr>
            <w:r w:rsidRPr="002F0CB8">
              <w:rPr>
                <w:sz w:val="16"/>
                <w:szCs w:val="16"/>
              </w:rPr>
              <w:t>Login to https://portal.azure.com</w:t>
            </w:r>
          </w:p>
        </w:tc>
        <w:tc>
          <w:tcPr>
            <w:tcW w:w="5477" w:type="dxa"/>
          </w:tcPr>
          <w:p w14:paraId="029D44C8" w14:textId="77777777" w:rsidR="002F0CB8" w:rsidRPr="002F0CB8" w:rsidRDefault="002F0CB8">
            <w:pPr>
              <w:rPr>
                <w:sz w:val="16"/>
                <w:szCs w:val="16"/>
              </w:rPr>
            </w:pPr>
          </w:p>
        </w:tc>
      </w:tr>
      <w:tr w:rsidR="002F0CB8" w14:paraId="45E44A20" w14:textId="77777777" w:rsidTr="002F0CB8">
        <w:tc>
          <w:tcPr>
            <w:tcW w:w="3539" w:type="dxa"/>
          </w:tcPr>
          <w:p w14:paraId="385824D4" w14:textId="16A3A27A" w:rsidR="002F0CB8" w:rsidRPr="002F0CB8" w:rsidRDefault="002F0C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 to the “Resource group” page</w:t>
            </w:r>
          </w:p>
        </w:tc>
        <w:tc>
          <w:tcPr>
            <w:tcW w:w="5477" w:type="dxa"/>
          </w:tcPr>
          <w:p w14:paraId="2889B4A8" w14:textId="1C6F67DA" w:rsidR="002F0CB8" w:rsidRPr="002F0CB8" w:rsidRDefault="002F0CB8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8EFC9AB" wp14:editId="22189D29">
                  <wp:extent cx="3340735" cy="1819910"/>
                  <wp:effectExtent l="0" t="0" r="0" b="8890"/>
                  <wp:docPr id="173741475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147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B8" w14:paraId="35F739E8" w14:textId="77777777" w:rsidTr="002F0CB8">
        <w:tc>
          <w:tcPr>
            <w:tcW w:w="3539" w:type="dxa"/>
          </w:tcPr>
          <w:p w14:paraId="3C0387FE" w14:textId="77777777" w:rsidR="002F0CB8" w:rsidRDefault="002F0C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a new resource group</w:t>
            </w:r>
          </w:p>
          <w:p w14:paraId="609C0622" w14:textId="77777777" w:rsidR="003F54AA" w:rsidRDefault="003F54AA">
            <w:pPr>
              <w:rPr>
                <w:sz w:val="16"/>
                <w:szCs w:val="16"/>
              </w:rPr>
            </w:pPr>
          </w:p>
          <w:p w14:paraId="32B728C8" w14:textId="5502A505" w:rsidR="003F54AA" w:rsidRDefault="003F54AA">
            <w:pPr>
              <w:rPr>
                <w:sz w:val="16"/>
                <w:szCs w:val="16"/>
              </w:rPr>
            </w:pPr>
            <w:r w:rsidRPr="003F54AA">
              <w:rPr>
                <w:b/>
                <w:bCs/>
                <w:sz w:val="16"/>
                <w:szCs w:val="16"/>
              </w:rPr>
              <w:t>Note:</w:t>
            </w:r>
            <w:r>
              <w:rPr>
                <w:sz w:val="16"/>
                <w:szCs w:val="16"/>
              </w:rPr>
              <w:t xml:space="preserve"> select “France Central” as the region</w:t>
            </w:r>
          </w:p>
        </w:tc>
        <w:tc>
          <w:tcPr>
            <w:tcW w:w="5477" w:type="dxa"/>
          </w:tcPr>
          <w:p w14:paraId="37A45254" w14:textId="5196FF41" w:rsidR="002F0CB8" w:rsidRDefault="003F54A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CB42D9" wp14:editId="18D03755">
                  <wp:extent cx="3340735" cy="1791335"/>
                  <wp:effectExtent l="0" t="0" r="0" b="0"/>
                  <wp:docPr id="193712961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1296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B8" w14:paraId="7C74D8A0" w14:textId="77777777" w:rsidTr="002F0CB8">
        <w:tc>
          <w:tcPr>
            <w:tcW w:w="3539" w:type="dxa"/>
          </w:tcPr>
          <w:p w14:paraId="45844BDC" w14:textId="2B13E3BE" w:rsidR="002F0CB8" w:rsidRDefault="002F0C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Search “</w:t>
            </w:r>
            <w:r w:rsidR="004D075A">
              <w:rPr>
                <w:sz w:val="16"/>
                <w:szCs w:val="16"/>
              </w:rPr>
              <w:t>app services</w:t>
            </w:r>
            <w:r>
              <w:rPr>
                <w:sz w:val="16"/>
                <w:szCs w:val="16"/>
              </w:rPr>
              <w:t>” and select the service</w:t>
            </w:r>
          </w:p>
        </w:tc>
        <w:tc>
          <w:tcPr>
            <w:tcW w:w="5477" w:type="dxa"/>
          </w:tcPr>
          <w:p w14:paraId="7F5F0CA3" w14:textId="5A6FFE29" w:rsidR="002F0CB8" w:rsidRDefault="004D075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7662D7" wp14:editId="79BA8607">
                  <wp:extent cx="3340735" cy="1229995"/>
                  <wp:effectExtent l="0" t="0" r="0" b="8255"/>
                  <wp:docPr id="99750516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051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2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B8" w14:paraId="06E5D3AB" w14:textId="77777777" w:rsidTr="002F0CB8">
        <w:tc>
          <w:tcPr>
            <w:tcW w:w="3539" w:type="dxa"/>
          </w:tcPr>
          <w:p w14:paraId="2C370FA2" w14:textId="1FF207AA" w:rsidR="002F0CB8" w:rsidRDefault="003D34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Create your Web App</w:t>
            </w:r>
          </w:p>
        </w:tc>
        <w:tc>
          <w:tcPr>
            <w:tcW w:w="5477" w:type="dxa"/>
          </w:tcPr>
          <w:p w14:paraId="575F87B3" w14:textId="765FD218" w:rsidR="002F0CB8" w:rsidRDefault="004D075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0BD489" wp14:editId="41E56250">
                  <wp:extent cx="3340735" cy="4227830"/>
                  <wp:effectExtent l="0" t="0" r="0" b="1270"/>
                  <wp:docPr id="201085300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530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42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475" w14:paraId="5B432DE4" w14:textId="77777777" w:rsidTr="002F0CB8">
        <w:tc>
          <w:tcPr>
            <w:tcW w:w="3539" w:type="dxa"/>
          </w:tcPr>
          <w:p w14:paraId="54DA2042" w14:textId="0EAA27C9" w:rsidR="003D3475" w:rsidRDefault="00623E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After the deployment, check if the service is running</w:t>
            </w:r>
          </w:p>
        </w:tc>
        <w:tc>
          <w:tcPr>
            <w:tcW w:w="5477" w:type="dxa"/>
          </w:tcPr>
          <w:p w14:paraId="4F145D11" w14:textId="7C82A1E0" w:rsidR="003D3475" w:rsidRDefault="00623EF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891B04" wp14:editId="38DE400C">
                  <wp:extent cx="3340735" cy="772795"/>
                  <wp:effectExtent l="0" t="0" r="0" b="8255"/>
                  <wp:docPr id="146541960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419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FC" w14:paraId="774A7EDD" w14:textId="77777777" w:rsidTr="002F0CB8">
        <w:tc>
          <w:tcPr>
            <w:tcW w:w="3539" w:type="dxa"/>
          </w:tcPr>
          <w:p w14:paraId="59CC913E" w14:textId="2A5DA66A" w:rsidR="00623EFC" w:rsidRDefault="00623E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 to the App Service with SSH</w:t>
            </w:r>
          </w:p>
        </w:tc>
        <w:tc>
          <w:tcPr>
            <w:tcW w:w="5477" w:type="dxa"/>
          </w:tcPr>
          <w:p w14:paraId="17ECECF0" w14:textId="76399D8E" w:rsidR="00623EFC" w:rsidRDefault="00623EF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5E4E78" wp14:editId="0BF50B11">
                  <wp:extent cx="3340735" cy="2934335"/>
                  <wp:effectExtent l="0" t="0" r="0" b="0"/>
                  <wp:docPr id="53389081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908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71E" w14:paraId="17E2C733" w14:textId="77777777" w:rsidTr="002F0CB8">
        <w:tc>
          <w:tcPr>
            <w:tcW w:w="3539" w:type="dxa"/>
          </w:tcPr>
          <w:p w14:paraId="16E4A1AA" w14:textId="648998AC" w:rsidR="007C4F67" w:rsidRDefault="002C37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Past the commands in the prompt</w:t>
            </w:r>
            <w:r w:rsidR="007C4F67">
              <w:rPr>
                <w:sz w:val="16"/>
                <w:szCs w:val="16"/>
              </w:rPr>
              <w:t xml:space="preserve"> by pressing the right mouse button in the SSH console</w:t>
            </w:r>
          </w:p>
          <w:p w14:paraId="0809A058" w14:textId="6FCB71A7" w:rsidR="007C4F67" w:rsidRDefault="007C4F67">
            <w:pPr>
              <w:rPr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D3FAB1" wp14:editId="61454F36">
                  <wp:extent cx="2110105" cy="1680845"/>
                  <wp:effectExtent l="0" t="0" r="4445" b="0"/>
                  <wp:docPr id="192993789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9378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05" cy="16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7" w:type="dxa"/>
          </w:tcPr>
          <w:p w14:paraId="32081AC3" w14:textId="7CC2A8B2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en-US"/>
              </w:rPr>
            </w:pPr>
            <w:r w:rsidRPr="002C371E">
              <w:rPr>
                <w:i/>
                <w:iCs/>
                <w:noProof/>
                <w:sz w:val="16"/>
                <w:szCs w:val="16"/>
                <w:lang w:val="en-US"/>
              </w:rPr>
              <w:lastRenderedPageBreak/>
              <w:t># 1. G</w:t>
            </w:r>
            <w:r w:rsidRPr="002C371E">
              <w:rPr>
                <w:i/>
                <w:iCs/>
                <w:noProof/>
                <w:sz w:val="16"/>
                <w:szCs w:val="16"/>
                <w:lang w:val="en-US"/>
              </w:rPr>
              <w:t>o</w:t>
            </w:r>
            <w:r>
              <w:rPr>
                <w:i/>
                <w:iCs/>
                <w:noProof/>
                <w:sz w:val="16"/>
                <w:szCs w:val="16"/>
                <w:lang w:val="en-US"/>
              </w:rPr>
              <w:t xml:space="preserve"> to the wwwroot folder</w:t>
            </w:r>
          </w:p>
          <w:p w14:paraId="7BF78786" w14:textId="77777777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en-US"/>
              </w:rPr>
            </w:pPr>
            <w:r w:rsidRPr="002C371E">
              <w:rPr>
                <w:i/>
                <w:iCs/>
                <w:noProof/>
                <w:sz w:val="16"/>
                <w:szCs w:val="16"/>
                <w:lang w:val="en-US"/>
              </w:rPr>
              <w:t>cd /home/site/wwwroot</w:t>
            </w:r>
          </w:p>
          <w:p w14:paraId="621713F7" w14:textId="77777777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en-US"/>
              </w:rPr>
            </w:pPr>
          </w:p>
          <w:p w14:paraId="2A65E756" w14:textId="62C4BE8E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nl-NL"/>
              </w:rPr>
            </w:pPr>
            <w:r w:rsidRPr="002C371E">
              <w:rPr>
                <w:i/>
                <w:iCs/>
                <w:noProof/>
                <w:sz w:val="16"/>
                <w:szCs w:val="16"/>
                <w:lang w:val="nl-NL"/>
              </w:rPr>
              <w:t xml:space="preserve"># 2. Download  index.html </w:t>
            </w:r>
            <w:r>
              <w:rPr>
                <w:i/>
                <w:iCs/>
                <w:noProof/>
                <w:sz w:val="16"/>
                <w:szCs w:val="16"/>
                <w:lang w:val="nl-NL"/>
              </w:rPr>
              <w:t>from</w:t>
            </w:r>
            <w:r w:rsidRPr="002C371E">
              <w:rPr>
                <w:i/>
                <w:iCs/>
                <w:noProof/>
                <w:sz w:val="16"/>
                <w:szCs w:val="16"/>
                <w:lang w:val="nl-NL"/>
              </w:rPr>
              <w:t xml:space="preserve"> GitHub</w:t>
            </w:r>
          </w:p>
          <w:p w14:paraId="2268AAB5" w14:textId="77777777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nl-NL"/>
              </w:rPr>
            </w:pPr>
            <w:r w:rsidRPr="002C371E">
              <w:rPr>
                <w:i/>
                <w:iCs/>
                <w:noProof/>
                <w:sz w:val="16"/>
                <w:szCs w:val="16"/>
                <w:lang w:val="nl-NL"/>
              </w:rPr>
              <w:t>curl -O https://raw.githubusercontent.com/MarkKlerkx/FontysIIW2026/refs/heads/main/index.html</w:t>
            </w:r>
          </w:p>
          <w:p w14:paraId="24699AC7" w14:textId="77777777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nl-NL"/>
              </w:rPr>
            </w:pPr>
          </w:p>
          <w:p w14:paraId="0263808A" w14:textId="70BF3E4A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  <w:lang w:val="en-US"/>
              </w:rPr>
            </w:pPr>
            <w:r w:rsidRPr="002C371E">
              <w:rPr>
                <w:i/>
                <w:iCs/>
                <w:noProof/>
                <w:sz w:val="16"/>
                <w:szCs w:val="16"/>
                <w:lang w:val="en-US"/>
              </w:rPr>
              <w:t xml:space="preserve"># 3. </w:t>
            </w:r>
            <w:r w:rsidRPr="002C371E">
              <w:rPr>
                <w:i/>
                <w:iCs/>
                <w:noProof/>
                <w:sz w:val="16"/>
                <w:szCs w:val="16"/>
                <w:lang w:val="en-US"/>
              </w:rPr>
              <w:t>Remove t</w:t>
            </w:r>
            <w:r>
              <w:rPr>
                <w:i/>
                <w:iCs/>
                <w:noProof/>
                <w:sz w:val="16"/>
                <w:szCs w:val="16"/>
                <w:lang w:val="en-US"/>
              </w:rPr>
              <w:t>he Azure default page</w:t>
            </w:r>
          </w:p>
          <w:p w14:paraId="745910B4" w14:textId="3E46E31C" w:rsidR="002C371E" w:rsidRPr="002C371E" w:rsidRDefault="002C371E" w:rsidP="002C371E">
            <w:pPr>
              <w:rPr>
                <w:i/>
                <w:iCs/>
                <w:noProof/>
                <w:sz w:val="16"/>
                <w:szCs w:val="16"/>
              </w:rPr>
            </w:pPr>
            <w:r w:rsidRPr="002C371E">
              <w:rPr>
                <w:i/>
                <w:iCs/>
                <w:noProof/>
                <w:sz w:val="16"/>
                <w:szCs w:val="16"/>
              </w:rPr>
              <w:t>rm hostingstart.html</w:t>
            </w:r>
          </w:p>
        </w:tc>
      </w:tr>
      <w:tr w:rsidR="0005415E" w14:paraId="104D44CA" w14:textId="77777777" w:rsidTr="002F0CB8">
        <w:tc>
          <w:tcPr>
            <w:tcW w:w="3539" w:type="dxa"/>
          </w:tcPr>
          <w:p w14:paraId="5E98C577" w14:textId="4F15EE0B" w:rsidR="0005415E" w:rsidRDefault="000541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Check your dashboard</w:t>
            </w:r>
          </w:p>
        </w:tc>
        <w:tc>
          <w:tcPr>
            <w:tcW w:w="5477" w:type="dxa"/>
          </w:tcPr>
          <w:p w14:paraId="25DC5247" w14:textId="10EEC5A5" w:rsidR="0005415E" w:rsidRPr="0005415E" w:rsidRDefault="0005415E" w:rsidP="002C371E">
            <w:pPr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320F6B3" wp14:editId="12A50DDE">
                  <wp:extent cx="3340735" cy="1662430"/>
                  <wp:effectExtent l="0" t="0" r="0" b="0"/>
                  <wp:docPr id="81746173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4617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17A" w14:paraId="37D91FF7" w14:textId="77777777" w:rsidTr="002F0CB8">
        <w:tc>
          <w:tcPr>
            <w:tcW w:w="3539" w:type="dxa"/>
          </w:tcPr>
          <w:p w14:paraId="61D220F7" w14:textId="21859FD6" w:rsidR="0089717A" w:rsidRDefault="008971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Logon to the dashboard</w:t>
            </w:r>
          </w:p>
        </w:tc>
        <w:tc>
          <w:tcPr>
            <w:tcW w:w="5477" w:type="dxa"/>
          </w:tcPr>
          <w:p w14:paraId="5547A02F" w14:textId="5E82028E" w:rsidR="0089717A" w:rsidRDefault="0089717A" w:rsidP="002C371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A8F008" wp14:editId="380D32B5">
                  <wp:extent cx="3340735" cy="2335530"/>
                  <wp:effectExtent l="0" t="0" r="0" b="7620"/>
                  <wp:docPr id="196944112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411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0735" cy="233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517A1" w14:textId="77777777" w:rsidR="002F0CB8" w:rsidRDefault="002F0CB8"/>
    <w:sectPr w:rsidR="002F0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B8"/>
    <w:rsid w:val="0005415E"/>
    <w:rsid w:val="000969EE"/>
    <w:rsid w:val="002C371E"/>
    <w:rsid w:val="002F0CB8"/>
    <w:rsid w:val="00317A6E"/>
    <w:rsid w:val="003D3475"/>
    <w:rsid w:val="003F54AA"/>
    <w:rsid w:val="004D075A"/>
    <w:rsid w:val="00623EFC"/>
    <w:rsid w:val="007C4F67"/>
    <w:rsid w:val="0089717A"/>
    <w:rsid w:val="00D03DD1"/>
    <w:rsid w:val="00F52247"/>
    <w:rsid w:val="00FA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C99E"/>
  <w15:chartTrackingRefBased/>
  <w15:docId w15:val="{08E016F6-FCAF-4ABC-9301-112581AE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0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0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0CB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0CB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0CB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0CB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0CB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0C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0CB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0CB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0CB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0CB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0CB8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2F0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FA590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A5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MarkKlerkx/FontysIIW2026/blob/main/index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Klerkx,Mark M.J.</dc:creator>
  <cp:keywords/>
  <dc:description/>
  <cp:lastModifiedBy>Klerkx,Mark M.J.</cp:lastModifiedBy>
  <cp:revision>14</cp:revision>
  <dcterms:created xsi:type="dcterms:W3CDTF">2026-03-04T09:26:00Z</dcterms:created>
  <dcterms:modified xsi:type="dcterms:W3CDTF">2026-03-04T10:52:00Z</dcterms:modified>
</cp:coreProperties>
</file>